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20412F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BALATON</w:t>
      </w:r>
      <w:r w:rsidR="00180055" w:rsidRPr="00180055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 xml:space="preserve"> RÉSZVÍZGYŰJTŐ VÍZGAZDÁLKODÁSI TANÁCS</w:t>
      </w: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180055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SZERVEZETI ÉS MŰKÖDÉSI SZABÁLYZATA</w:t>
      </w: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721581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201</w:t>
      </w:r>
      <w:r w:rsidR="006406B1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9</w:t>
      </w:r>
      <w:r w:rsidR="004A26AF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.</w:t>
      </w: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180055" w:rsidRDefault="00180055" w:rsidP="00C4237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055" w:rsidRPr="008A3439" w:rsidRDefault="00180055" w:rsidP="008A3439">
      <w:pPr>
        <w:pStyle w:val="Cm"/>
      </w:pPr>
      <w:r w:rsidRPr="00180055">
        <w:br w:type="page"/>
      </w:r>
      <w:r w:rsidRPr="008A3439">
        <w:lastRenderedPageBreak/>
        <w:t>I.</w:t>
      </w:r>
    </w:p>
    <w:p w:rsidR="00180055" w:rsidRPr="00F922D0" w:rsidRDefault="00180055" w:rsidP="008A3439">
      <w:pPr>
        <w:pStyle w:val="Alcm"/>
      </w:pPr>
      <w:r w:rsidRPr="008A3439">
        <w:t>Általános</w:t>
      </w:r>
      <w:r w:rsidRPr="00F922D0">
        <w:t xml:space="preserve"> rendelkezések</w:t>
      </w:r>
    </w:p>
    <w:p w:rsidR="00050302" w:rsidRDefault="00364B7D" w:rsidP="00364B7D">
      <w:pPr>
        <w:pStyle w:val="pont"/>
      </w:pPr>
      <w:r w:rsidRPr="00364B7D">
        <w:t>1.</w:t>
      </w:r>
      <w:r w:rsidRPr="00364B7D">
        <w:tab/>
        <w:t xml:space="preserve">A Kormány a központi államigazgatási szervekről, valamint a Kormány tagjai és az államtitkárok jogállásáról szóló 2010. évi XLIII. törvény 30. § (1) bekezdése alapján, figyelemmel a vízgazdálkodásról szóló 1995. évi LVII. törvény 5. §-ára, a vízgazdálkodás országos és részterületeit érintő vízgazdálkodási és vízvédelmi feladatainak, koncepcióinak, valamint a vízgyűjtő gazdálkodási tervezésének szakmai és tudományos megalapozottsága, valamint a társadalmi részvétel biztosítása érdekében </w:t>
      </w:r>
      <w:r>
        <w:t>Részvízgyűjtő</w:t>
      </w:r>
      <w:r w:rsidRPr="00364B7D">
        <w:t xml:space="preserve"> Vízgazdálkodási Tanácsot hoz létre és működtet.</w:t>
      </w:r>
    </w:p>
    <w:p w:rsidR="00ED5E93" w:rsidRPr="00050302" w:rsidRDefault="006C67C6" w:rsidP="00364B7D">
      <w:pPr>
        <w:pStyle w:val="pont"/>
      </w:pPr>
      <w:r>
        <w:t>A Szervezeti és Működési Szabályzat (továbbiakban: SzMSz) hatálya a Balaton Részvízgyűjtő Vízgazdálkodási Tanácsra (továbbiakban: Tanács), annak jogszabályban és közjogi szervezetszabályozó eszközökben (</w:t>
      </w:r>
      <w:r w:rsidR="00364B7D" w:rsidRPr="00364B7D">
        <w:t>1587/2018 (XI. 22.) Korm. határozatra – továbbiakban Vth.)</w:t>
      </w:r>
      <w:r>
        <w:t xml:space="preserve"> megjelölt feladatainak ellátására, működésére, szervezeti felépítésére, vezetőinek és tagjainak jogállására terjed ki.</w:t>
      </w:r>
    </w:p>
    <w:p w:rsidR="00180055" w:rsidRPr="00050302" w:rsidRDefault="00364B7D" w:rsidP="00050302">
      <w:pPr>
        <w:pStyle w:val="pont"/>
      </w:pPr>
      <w:r w:rsidRPr="002F68DD">
        <w:t xml:space="preserve">A Tanács a vízgazdálkodásért </w:t>
      </w:r>
      <w:r w:rsidR="000D108E">
        <w:t>és a vízvédelemért</w:t>
      </w:r>
      <w:r w:rsidR="000D108E">
        <w:rPr>
          <w:rFonts w:ascii="Tms Rmn" w:hAnsi="Tms Rmn" w:cs="Tms Rmn"/>
          <w:color w:val="000000"/>
        </w:rPr>
        <w:t xml:space="preserve"> </w:t>
      </w:r>
      <w:r w:rsidRPr="002F68DD">
        <w:t>felelős miniszter részére feladatkörében véleményező, javaslattevő és tanácsadó tevékenységet is ellát.</w:t>
      </w:r>
      <w:r>
        <w:t xml:space="preserve"> A Tanács vállalkozási tevékenységet nem folytathat.</w:t>
      </w:r>
    </w:p>
    <w:p w:rsidR="00180055" w:rsidRPr="00F922D0" w:rsidRDefault="00180055" w:rsidP="00DC4635">
      <w:pPr>
        <w:pStyle w:val="pont"/>
      </w:pPr>
      <w:r w:rsidRPr="00F922D0">
        <w:t xml:space="preserve">A Tanács elnevezése: Balaton Részvízgyűjtő Vízgazdálkodási Tanács (Rövidített név: BRVT). </w:t>
      </w:r>
    </w:p>
    <w:p w:rsidR="00180055" w:rsidRPr="00F922D0" w:rsidRDefault="00180055" w:rsidP="00DC4635">
      <w:pPr>
        <w:pStyle w:val="pont"/>
      </w:pPr>
      <w:r w:rsidRPr="00F922D0">
        <w:t xml:space="preserve">Székhelye: </w:t>
      </w:r>
      <w:r w:rsidR="006C67C6">
        <w:t xml:space="preserve">8000 </w:t>
      </w:r>
      <w:r w:rsidRPr="00F922D0">
        <w:t xml:space="preserve">Székesfehérvár, Balatoni út 6. </w:t>
      </w:r>
    </w:p>
    <w:p w:rsidR="00180055" w:rsidRDefault="00180055" w:rsidP="00DC4635">
      <w:pPr>
        <w:pStyle w:val="pont"/>
      </w:pPr>
      <w:r w:rsidRPr="00050302">
        <w:t xml:space="preserve">Működési területe: a </w:t>
      </w:r>
      <w:r w:rsidR="00B302D6" w:rsidRPr="00050302">
        <w:rPr>
          <w:bCs/>
        </w:rPr>
        <w:t>221/2004. (VII. 21.) Korm. rendelet</w:t>
      </w:r>
      <w:r w:rsidRPr="00050302">
        <w:t xml:space="preserve"> 1. sz. melléklete</w:t>
      </w:r>
      <w:r w:rsidR="00ED5E93" w:rsidRPr="00050302">
        <w:t xml:space="preserve"> illetve </w:t>
      </w:r>
      <w:r w:rsidR="00364B7D">
        <w:t>Vth.</w:t>
      </w:r>
      <w:r w:rsidR="00ED5E93" w:rsidRPr="00050302">
        <w:t xml:space="preserve"> 15. pontja </w:t>
      </w:r>
      <w:r w:rsidRPr="00050302">
        <w:t>alapján a Tanács a vízgyűjtő-</w:t>
      </w:r>
      <w:r w:rsidRPr="00663B03">
        <w:t>gazdálkodási tervezéssel</w:t>
      </w:r>
      <w:r w:rsidR="000D108E">
        <w:t>,</w:t>
      </w:r>
      <w:r w:rsidRPr="00663B03">
        <w:t xml:space="preserve"> </w:t>
      </w:r>
      <w:r w:rsidR="000968B9" w:rsidRPr="00663B03">
        <w:t xml:space="preserve">illetve felülvizsgálattal </w:t>
      </w:r>
      <w:r w:rsidRPr="00663B03">
        <w:t xml:space="preserve">kapcsolatos feladatait </w:t>
      </w:r>
      <w:r w:rsidR="00B92D15">
        <w:t xml:space="preserve">a </w:t>
      </w:r>
      <w:r w:rsidRPr="00663B03">
        <w:t>Balaton részvízgyűjtő szinten látja el</w:t>
      </w:r>
      <w:r w:rsidR="006C67C6">
        <w:t>.</w:t>
      </w:r>
    </w:p>
    <w:p w:rsidR="00364B7D" w:rsidRPr="00663B03" w:rsidRDefault="00364B7D" w:rsidP="00DC4635">
      <w:pPr>
        <w:pStyle w:val="pont"/>
      </w:pPr>
      <w:r w:rsidRPr="001B23C9">
        <w:t>A Tanács titkársági feladatait</w:t>
      </w:r>
      <w:r w:rsidR="0092248E">
        <w:t xml:space="preserve"> a Vth. 2. melléklete alapján</w:t>
      </w:r>
      <w:r w:rsidRPr="001B23C9">
        <w:t xml:space="preserve"> a Közép-dunántúli Vízügyi Igazgatóság (KDTVIZIG; 8000 Székesfehérvár Balatoni út 6.) látja el.</w:t>
      </w:r>
    </w:p>
    <w:p w:rsidR="009E23D6" w:rsidRDefault="009E23D6" w:rsidP="00DC4635">
      <w:pPr>
        <w:pStyle w:val="pont"/>
      </w:pPr>
      <w:r>
        <w:t xml:space="preserve">Kapcsolatrendszere: </w:t>
      </w:r>
    </w:p>
    <w:p w:rsidR="00180055" w:rsidRPr="00F922D0" w:rsidRDefault="00180055" w:rsidP="008A3439">
      <w:pPr>
        <w:pStyle w:val="alalpont"/>
      </w:pPr>
      <w:r w:rsidRPr="00F922D0">
        <w:t>Országos Vízgazdálkodási Tanács</w:t>
      </w:r>
    </w:p>
    <w:p w:rsidR="00180055" w:rsidRPr="00F922D0" w:rsidRDefault="00180055" w:rsidP="008A3439">
      <w:pPr>
        <w:pStyle w:val="alalpont"/>
      </w:pPr>
      <w:r w:rsidRPr="00F922D0">
        <w:t>Dél-dunántúli Területi Vízgazdálkodási Tanács</w:t>
      </w:r>
    </w:p>
    <w:p w:rsidR="009E23D6" w:rsidRDefault="00180055" w:rsidP="008A3439">
      <w:pPr>
        <w:pStyle w:val="alalpont"/>
      </w:pPr>
      <w:r w:rsidRPr="00F922D0">
        <w:t>Közép-dunántúli Területi Vízgazdálkodási Tanács</w:t>
      </w:r>
    </w:p>
    <w:p w:rsidR="00180055" w:rsidRPr="00F922D0" w:rsidRDefault="00180055" w:rsidP="008A3439">
      <w:pPr>
        <w:pStyle w:val="alalpont"/>
      </w:pPr>
      <w:r w:rsidRPr="00F922D0">
        <w:t>Nyugat-dunántúli Területi Vízgazdálkodási Tanács</w:t>
      </w:r>
    </w:p>
    <w:p w:rsidR="003105B1" w:rsidRDefault="00180055" w:rsidP="00DC4635">
      <w:pPr>
        <w:pStyle w:val="pont"/>
      </w:pPr>
      <w:r w:rsidRPr="005A785F">
        <w:t xml:space="preserve">A Tanács tagjai </w:t>
      </w:r>
      <w:r w:rsidR="00364B7D">
        <w:t>a Vth.</w:t>
      </w:r>
      <w:r w:rsidR="009D0F58">
        <w:t xml:space="preserve"> 13</w:t>
      </w:r>
      <w:r w:rsidR="0043603B" w:rsidRPr="00050302">
        <w:t>. pontja</w:t>
      </w:r>
      <w:r w:rsidR="0043603B">
        <w:t xml:space="preserve"> </w:t>
      </w:r>
      <w:r w:rsidR="009D0F58">
        <w:t>alapján</w:t>
      </w:r>
      <w:r w:rsidR="002A53B6">
        <w:t>:</w:t>
      </w:r>
    </w:p>
    <w:p w:rsidR="00364B7D" w:rsidRDefault="009D0F58" w:rsidP="00364B7D">
      <w:pPr>
        <w:pStyle w:val="alpont"/>
      </w:pPr>
      <w:r>
        <w:t>pontja szerint</w:t>
      </w:r>
    </w:p>
    <w:p w:rsidR="009D0F58" w:rsidRDefault="009D0F58" w:rsidP="009D0F58">
      <w:pPr>
        <w:pStyle w:val="alpont"/>
        <w:numPr>
          <w:ilvl w:val="0"/>
          <w:numId w:val="0"/>
        </w:numPr>
        <w:ind w:left="1440" w:hanging="360"/>
      </w:pPr>
      <w:r>
        <w:t xml:space="preserve">aa) </w:t>
      </w:r>
      <w:r w:rsidRPr="009D0F58">
        <w:t>a részvízgyűjtő területén működő TVT-k által kijelölt 1-1 fő</w:t>
      </w:r>
    </w:p>
    <w:p w:rsidR="009D0F58" w:rsidRDefault="009D0F58" w:rsidP="009D0F58">
      <w:pPr>
        <w:pStyle w:val="alalpont"/>
        <w:numPr>
          <w:ilvl w:val="0"/>
          <w:numId w:val="0"/>
        </w:numPr>
        <w:ind w:left="1134"/>
        <w:rPr>
          <w:rFonts w:ascii="Times" w:hAnsi="Times" w:cs="Times"/>
          <w:color w:val="000000"/>
        </w:rPr>
      </w:pPr>
      <w:r>
        <w:t>ab) a</w:t>
      </w:r>
      <w:r>
        <w:rPr>
          <w:rFonts w:ascii="Times" w:hAnsi="Times" w:cs="Times"/>
          <w:color w:val="000000"/>
        </w:rPr>
        <w:t>z RVT működési területén lévő, a Vth. 5. pont a</w:t>
      </w:r>
      <w:r>
        <w:rPr>
          <w:rFonts w:ascii="Times" w:hAnsi="Times" w:cs="Times"/>
          <w:i/>
          <w:iCs/>
          <w:color w:val="000000"/>
        </w:rPr>
        <w:t xml:space="preserve">c)–ah) </w:t>
      </w:r>
      <w:r>
        <w:rPr>
          <w:rFonts w:ascii="Times" w:hAnsi="Times" w:cs="Times"/>
          <w:color w:val="000000"/>
        </w:rPr>
        <w:t>alpontjában meghatározott államigazgatási szervek által kijelölt 1-1 fő, melyek:</w:t>
      </w:r>
    </w:p>
    <w:p w:rsidR="009D0F58" w:rsidRPr="009D0F58" w:rsidRDefault="009D0F58" w:rsidP="009D0F58">
      <w:pPr>
        <w:pStyle w:val="alalpont"/>
        <w:numPr>
          <w:ilvl w:val="0"/>
          <w:numId w:val="24"/>
        </w:numPr>
      </w:pPr>
      <w:r>
        <w:rPr>
          <w:rFonts w:ascii="Times" w:hAnsi="Times" w:cs="Times"/>
          <w:color w:val="000000"/>
        </w:rPr>
        <w:t>működési terület szerinti vízügyi igazgatóság</w:t>
      </w:r>
    </w:p>
    <w:p w:rsidR="009D0F58" w:rsidRPr="009D0F58" w:rsidRDefault="009D0F58" w:rsidP="009D0F58">
      <w:pPr>
        <w:pStyle w:val="alalpont"/>
        <w:numPr>
          <w:ilvl w:val="0"/>
          <w:numId w:val="24"/>
        </w:numPr>
      </w:pPr>
      <w:r>
        <w:rPr>
          <w:rFonts w:ascii="Times" w:hAnsi="Times" w:cs="Times"/>
          <w:color w:val="000000"/>
        </w:rPr>
        <w:t>az illetékes területi vízügyi és vízvédelmi hatóság</w:t>
      </w:r>
    </w:p>
    <w:p w:rsidR="009D0F58" w:rsidRPr="009D0F58" w:rsidRDefault="009D0F58" w:rsidP="009D0F58">
      <w:pPr>
        <w:pStyle w:val="alalpont"/>
        <w:numPr>
          <w:ilvl w:val="0"/>
          <w:numId w:val="24"/>
        </w:numPr>
      </w:pPr>
      <w:r>
        <w:rPr>
          <w:rFonts w:ascii="Times" w:hAnsi="Times" w:cs="Times"/>
          <w:color w:val="000000"/>
        </w:rPr>
        <w:t>az illetékes területi környezetvédelmi és természetvédelmi hatóság</w:t>
      </w:r>
    </w:p>
    <w:p w:rsidR="009D0F58" w:rsidRPr="009D0F58" w:rsidRDefault="009D0F58" w:rsidP="009D0F58">
      <w:pPr>
        <w:pStyle w:val="alalpont"/>
        <w:numPr>
          <w:ilvl w:val="0"/>
          <w:numId w:val="24"/>
        </w:numPr>
      </w:pPr>
      <w:r>
        <w:rPr>
          <w:rFonts w:ascii="Times" w:hAnsi="Times" w:cs="Times"/>
          <w:color w:val="000000"/>
        </w:rPr>
        <w:t>az illetékes erdészeti hatóság</w:t>
      </w:r>
    </w:p>
    <w:p w:rsidR="009D0F58" w:rsidRPr="009D0F58" w:rsidRDefault="009D0F58" w:rsidP="009D0F58">
      <w:pPr>
        <w:pStyle w:val="alalpont"/>
        <w:numPr>
          <w:ilvl w:val="0"/>
          <w:numId w:val="24"/>
        </w:numPr>
      </w:pPr>
      <w:r>
        <w:rPr>
          <w:rFonts w:ascii="Times" w:hAnsi="Times" w:cs="Times"/>
          <w:color w:val="000000"/>
        </w:rPr>
        <w:t>a működési terület szerinti nemzeti park igazgatóság</w:t>
      </w:r>
    </w:p>
    <w:p w:rsidR="009D0F58" w:rsidRDefault="009D0F58" w:rsidP="009D0F58">
      <w:pPr>
        <w:pStyle w:val="alalpont"/>
        <w:numPr>
          <w:ilvl w:val="0"/>
          <w:numId w:val="24"/>
        </w:numPr>
      </w:pPr>
      <w:r>
        <w:rPr>
          <w:rFonts w:ascii="Times" w:hAnsi="Times" w:cs="Times"/>
          <w:color w:val="000000"/>
        </w:rPr>
        <w:lastRenderedPageBreak/>
        <w:t>az illetékes népegészségügyi hatóság</w:t>
      </w:r>
    </w:p>
    <w:p w:rsidR="005801F5" w:rsidRDefault="009D0F58" w:rsidP="00DC4635">
      <w:pPr>
        <w:pStyle w:val="alpont"/>
      </w:pPr>
      <w:r>
        <w:t>pont szerint</w:t>
      </w:r>
      <w:r w:rsidR="005801F5" w:rsidRPr="00113371">
        <w:t>:</w:t>
      </w:r>
    </w:p>
    <w:p w:rsidR="009D0F58" w:rsidRDefault="009D0F58" w:rsidP="009D0F58">
      <w:pPr>
        <w:pStyle w:val="alpont"/>
        <w:numPr>
          <w:ilvl w:val="0"/>
          <w:numId w:val="0"/>
        </w:numPr>
        <w:ind w:left="1276"/>
      </w:pPr>
      <w:r>
        <w:t>ba) a működési területen tevékenységet folytató, részvízgyűjtő-gazdálkodással érintett civil szervezetek által kijelölt 3 fő,</w:t>
      </w:r>
    </w:p>
    <w:p w:rsidR="009D0F58" w:rsidRDefault="009D0F58" w:rsidP="009D0F58">
      <w:pPr>
        <w:pStyle w:val="alpont"/>
        <w:numPr>
          <w:ilvl w:val="0"/>
          <w:numId w:val="0"/>
        </w:numPr>
        <w:ind w:left="1276"/>
      </w:pPr>
      <w:r>
        <w:t>bb) a működési területen tevékenységet folytató, a vízgazdálkodásról szóló 1995. évi LVII. törvény szerinti vízhasználók által kijelölt 3 fő,</w:t>
      </w:r>
    </w:p>
    <w:p w:rsidR="009D0F58" w:rsidRDefault="009D0F58" w:rsidP="009D0F58">
      <w:pPr>
        <w:pStyle w:val="alpont"/>
        <w:numPr>
          <w:ilvl w:val="0"/>
          <w:numId w:val="0"/>
        </w:numPr>
        <w:ind w:left="1276"/>
      </w:pPr>
      <w:r>
        <w:t>bc) a működési területen tevékenységet folytató szakmai-tudományos szervezetek által kijelölt 3 fő,</w:t>
      </w:r>
    </w:p>
    <w:p w:rsidR="009D0F58" w:rsidRDefault="009D0F58" w:rsidP="009D0F58">
      <w:pPr>
        <w:pStyle w:val="alpont"/>
        <w:numPr>
          <w:ilvl w:val="0"/>
          <w:numId w:val="0"/>
        </w:numPr>
        <w:ind w:left="1276"/>
      </w:pPr>
      <w:r>
        <w:t>bd) a megyei önkormányzat által kijelölt 1 fő,</w:t>
      </w:r>
    </w:p>
    <w:p w:rsidR="009D0F58" w:rsidRPr="002F68DD" w:rsidRDefault="009D0F58" w:rsidP="009D0F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8DD">
        <w:rPr>
          <w:rFonts w:ascii="Times New Roman" w:eastAsia="Times New Roman" w:hAnsi="Times New Roman"/>
          <w:sz w:val="24"/>
          <w:szCs w:val="24"/>
          <w:lang w:eastAsia="hu-HU"/>
        </w:rPr>
        <w:t>A tanács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150E">
        <w:rPr>
          <w:rFonts w:ascii="Times New Roman" w:eastAsia="Times New Roman" w:hAnsi="Times New Roman"/>
          <w:sz w:val="24"/>
          <w:szCs w:val="24"/>
          <w:lang w:eastAsia="hu-HU"/>
        </w:rPr>
        <w:t>tagjainak listáját a tényleges szervek, szervezetek megnevezésével</w:t>
      </w:r>
      <w:r w:rsidRPr="002F68D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150E">
        <w:rPr>
          <w:rFonts w:ascii="Times New Roman" w:eastAsia="Times New Roman" w:hAnsi="Times New Roman"/>
          <w:sz w:val="24"/>
          <w:szCs w:val="24"/>
          <w:lang w:eastAsia="hu-HU"/>
        </w:rPr>
        <w:t xml:space="preserve">a Vth. szerint tételesen felsorolva </w:t>
      </w:r>
      <w:r w:rsidRPr="002F68DD">
        <w:rPr>
          <w:rFonts w:ascii="Times New Roman" w:eastAsia="Times New Roman" w:hAnsi="Times New Roman"/>
          <w:sz w:val="24"/>
          <w:szCs w:val="24"/>
          <w:lang w:eastAsia="hu-HU"/>
        </w:rPr>
        <w:t xml:space="preserve">az 1. sz. melléklet tartalmazza. </w:t>
      </w:r>
    </w:p>
    <w:p w:rsidR="00180055" w:rsidRPr="00F922D0" w:rsidRDefault="00180055" w:rsidP="008A3439">
      <w:pPr>
        <w:pStyle w:val="Cm"/>
      </w:pPr>
      <w:r w:rsidRPr="00F922D0">
        <w:t>II.</w:t>
      </w:r>
    </w:p>
    <w:p w:rsidR="00180055" w:rsidRPr="00F922D0" w:rsidRDefault="00180055" w:rsidP="008A3439">
      <w:pPr>
        <w:pStyle w:val="Alcm"/>
      </w:pPr>
      <w:r w:rsidRPr="00F922D0">
        <w:t>A Balaton Részvízgyűjtő Vízgazdálkodási Tanács feladat- és hatásköre</w:t>
      </w:r>
    </w:p>
    <w:p w:rsidR="00180055" w:rsidRPr="00F922D0" w:rsidRDefault="0020412F" w:rsidP="00DC4635">
      <w:pPr>
        <w:pStyle w:val="pont"/>
      </w:pPr>
      <w:r w:rsidRPr="00563CC8">
        <w:t>Az RVT a működési területén v</w:t>
      </w:r>
      <w:r w:rsidR="00180055" w:rsidRPr="00563CC8">
        <w:t>éleményezi</w:t>
      </w:r>
      <w:r w:rsidR="00180055" w:rsidRPr="00F922D0">
        <w:t xml:space="preserve"> a vizek jó állapotának eléréséhez szükséges intézkedések sorrendjét.</w:t>
      </w:r>
    </w:p>
    <w:p w:rsidR="00180055" w:rsidRPr="00F922D0" w:rsidRDefault="00180055" w:rsidP="00DC4635">
      <w:pPr>
        <w:pStyle w:val="pont"/>
      </w:pPr>
      <w:r w:rsidRPr="00F922D0">
        <w:t xml:space="preserve"> Összehangolja a részvízgyűjtő területén működő TVT-k között a társadalmi szereplők részvételének megszervezésével járó feladatok ellátását.</w:t>
      </w:r>
    </w:p>
    <w:p w:rsidR="00180055" w:rsidRPr="00F922D0" w:rsidRDefault="00180055" w:rsidP="00DC4635">
      <w:pPr>
        <w:pStyle w:val="pont"/>
      </w:pPr>
      <w:r w:rsidRPr="00F922D0">
        <w:t xml:space="preserve"> Elősegíti az országos és a területi szintű vízgazdálkodási tanácsok közötti kapcsolattartást.</w:t>
      </w:r>
    </w:p>
    <w:p w:rsidR="00180055" w:rsidRPr="00F922D0" w:rsidRDefault="00180055" w:rsidP="009D0F58">
      <w:pPr>
        <w:pStyle w:val="pont"/>
      </w:pPr>
      <w:r w:rsidRPr="00F922D0">
        <w:t xml:space="preserve"> Ellenőrzi </w:t>
      </w:r>
      <w:r w:rsidR="009D0F58" w:rsidRPr="009D0F58">
        <w:t>civil szervezetek és egyéb érdekeltek részéről érkezett észrevételek figyelembevételét</w:t>
      </w:r>
      <w:r w:rsidR="009D0F58">
        <w:t>.</w:t>
      </w:r>
    </w:p>
    <w:p w:rsidR="00B56436" w:rsidRPr="00B56436" w:rsidRDefault="00180055" w:rsidP="00B56436">
      <w:pPr>
        <w:pStyle w:val="pont"/>
      </w:pPr>
      <w:r w:rsidRPr="00F922D0">
        <w:t xml:space="preserve"> </w:t>
      </w:r>
      <w:r w:rsidR="00B56436">
        <w:t>A működési terület</w:t>
      </w:r>
      <w:r w:rsidR="00B56436" w:rsidRPr="00B56436">
        <w:t>et érintőe</w:t>
      </w:r>
      <w:r w:rsidR="00B56436">
        <w:t>n a 221/2004. (VII. 21.) Korm. r</w:t>
      </w:r>
      <w:r w:rsidR="00B56436" w:rsidRPr="00B56436">
        <w:t>end. 19. § (2) bekezdése szerinti dokumentumok és árvízkockázat-kezelési tervek tervezetének véleményezése, javaslattétel,</w:t>
      </w:r>
    </w:p>
    <w:p w:rsidR="00180055" w:rsidRPr="00113371" w:rsidRDefault="00B56436" w:rsidP="00B56436">
      <w:pPr>
        <w:pStyle w:val="pont"/>
      </w:pPr>
      <w:r w:rsidRPr="00B56436">
        <w:t>Az SZMSZ 1. pont szerinti szempontok érvényesítése érdekében állásfoglalás kialakítása a tanács működési területének megfelelő szintű vízgazdálkodással és vízgyűjtő-gazdálkodással összefüggő tevékenységekről.</w:t>
      </w:r>
    </w:p>
    <w:p w:rsidR="00F84242" w:rsidRDefault="00180055" w:rsidP="00B56436">
      <w:pPr>
        <w:pStyle w:val="pont"/>
      </w:pPr>
      <w:r w:rsidRPr="00F922D0">
        <w:t xml:space="preserve"> </w:t>
      </w:r>
      <w:r w:rsidR="00B56436" w:rsidRPr="00B56436">
        <w:t>A vízgazdálkodási tanács a feladatkörébe tartozó ügyekben az arra hatáskörrel rendelkező illetékes szervnek, szervezetnek javaslatokat tehet, amelyek figyelembevételéről az érintett szervek, szervezetek vezetőitől tájékoztatást kérhet</w:t>
      </w:r>
      <w:r w:rsidR="00F84242">
        <w:t>.</w:t>
      </w:r>
    </w:p>
    <w:p w:rsidR="00180055" w:rsidRPr="00F84242" w:rsidRDefault="00F84242" w:rsidP="00F8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br w:type="page"/>
      </w:r>
    </w:p>
    <w:p w:rsidR="00180055" w:rsidRPr="00F922D0" w:rsidRDefault="00180055" w:rsidP="008A3439">
      <w:pPr>
        <w:pStyle w:val="Cm"/>
      </w:pPr>
      <w:r w:rsidRPr="00F922D0">
        <w:lastRenderedPageBreak/>
        <w:t>III.</w:t>
      </w:r>
    </w:p>
    <w:p w:rsidR="00180055" w:rsidRPr="00F922D0" w:rsidRDefault="00180055" w:rsidP="008A3439">
      <w:pPr>
        <w:pStyle w:val="Alcm"/>
      </w:pPr>
      <w:r w:rsidRPr="00F922D0">
        <w:t>A Tanács szervezeti (működési) egységei</w:t>
      </w:r>
    </w:p>
    <w:p w:rsidR="00180055" w:rsidRPr="00F922D0" w:rsidRDefault="00225BB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A/ A Tanácsülés</w:t>
      </w:r>
    </w:p>
    <w:p w:rsidR="00180055" w:rsidRPr="00F922D0" w:rsidRDefault="00CC419E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B/ A Tanács elnöke</w:t>
      </w: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22D0">
        <w:rPr>
          <w:rFonts w:ascii="Times New Roman" w:eastAsia="Times New Roman" w:hAnsi="Times New Roman"/>
          <w:sz w:val="24"/>
          <w:szCs w:val="24"/>
          <w:lang w:eastAsia="hu-HU"/>
        </w:rPr>
        <w:t>C/ A tagok</w:t>
      </w: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22D0">
        <w:rPr>
          <w:rFonts w:ascii="Times New Roman" w:eastAsia="Times New Roman" w:hAnsi="Times New Roman"/>
          <w:sz w:val="24"/>
          <w:szCs w:val="24"/>
          <w:lang w:eastAsia="hu-HU"/>
        </w:rPr>
        <w:t>D/ A Titkárság</w:t>
      </w: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3CC8">
        <w:rPr>
          <w:rFonts w:ascii="Times New Roman" w:eastAsia="Times New Roman" w:hAnsi="Times New Roman"/>
          <w:sz w:val="24"/>
          <w:szCs w:val="24"/>
          <w:lang w:eastAsia="hu-HU"/>
        </w:rPr>
        <w:t>E/ Meghívottak</w:t>
      </w:r>
    </w:p>
    <w:p w:rsidR="00180055" w:rsidRPr="00F922D0" w:rsidRDefault="00180055" w:rsidP="008A3439">
      <w:pPr>
        <w:pStyle w:val="Cm"/>
      </w:pPr>
      <w:r w:rsidRPr="00F922D0">
        <w:t>A/ A Tanácsülés</w:t>
      </w:r>
    </w:p>
    <w:p w:rsidR="005801F5" w:rsidRDefault="00180055" w:rsidP="00DC4635">
      <w:pPr>
        <w:pStyle w:val="pont"/>
      </w:pPr>
      <w:r w:rsidRPr="00F922D0">
        <w:t xml:space="preserve">A Tanácsülés kizárólagos hatásköre: </w:t>
      </w:r>
    </w:p>
    <w:p w:rsidR="005801F5" w:rsidRDefault="00180055" w:rsidP="00DC4635">
      <w:pPr>
        <w:pStyle w:val="alpont"/>
        <w:numPr>
          <w:ilvl w:val="0"/>
          <w:numId w:val="11"/>
        </w:numPr>
      </w:pPr>
      <w:r w:rsidRPr="005801F5">
        <w:t>a Szervezeti és Működési Sza</w:t>
      </w:r>
      <w:r w:rsidR="005801F5">
        <w:t>bályzat elfogadása, módosítása,</w:t>
      </w:r>
    </w:p>
    <w:p w:rsidR="005801F5" w:rsidRDefault="00180055" w:rsidP="00DC4635">
      <w:pPr>
        <w:pStyle w:val="alpont"/>
      </w:pPr>
      <w:r w:rsidRPr="00F922D0">
        <w:t>a Tanács tagjai sorából a Tanács elnökének megválasztása, visszahívása, a tisztségr</w:t>
      </w:r>
      <w:r w:rsidR="005801F5">
        <w:t>ől történő lemondás elfogadása,</w:t>
      </w:r>
    </w:p>
    <w:p w:rsidR="00180055" w:rsidRPr="00F922D0" w:rsidRDefault="00180055" w:rsidP="00DC4635">
      <w:pPr>
        <w:pStyle w:val="alpont"/>
      </w:pPr>
      <w:r w:rsidRPr="00F922D0">
        <w:t>az éves munkaterv elfogadása.</w:t>
      </w:r>
    </w:p>
    <w:p w:rsidR="00180055" w:rsidRPr="00F922D0" w:rsidRDefault="00B56436" w:rsidP="008A3439">
      <w:pPr>
        <w:pStyle w:val="Cm"/>
      </w:pPr>
      <w:r>
        <w:t>B/ A Tanács elnöke</w:t>
      </w:r>
    </w:p>
    <w:p w:rsidR="00180055" w:rsidRDefault="00180055" w:rsidP="00DC4635">
      <w:pPr>
        <w:pStyle w:val="pont"/>
      </w:pPr>
      <w:r w:rsidRPr="00F922D0">
        <w:t>A Tanács e</w:t>
      </w:r>
      <w:r w:rsidR="005801F5">
        <w:t>lnökének feladat- és hatásköre:</w:t>
      </w:r>
    </w:p>
    <w:p w:rsidR="005801F5" w:rsidRDefault="005801F5" w:rsidP="00DC4635">
      <w:pPr>
        <w:pStyle w:val="alpont"/>
        <w:numPr>
          <w:ilvl w:val="0"/>
          <w:numId w:val="12"/>
        </w:numPr>
      </w:pPr>
      <w:r w:rsidRPr="005801F5">
        <w:t>szervezi, irányítja és felügyeli a Tanács működését,</w:t>
      </w:r>
    </w:p>
    <w:p w:rsidR="005801F5" w:rsidRDefault="00180055" w:rsidP="00DC4635">
      <w:pPr>
        <w:pStyle w:val="alpont"/>
      </w:pPr>
      <w:r w:rsidRPr="00F922D0">
        <w:t>javaslatot tesz az éves munkatervre,</w:t>
      </w:r>
    </w:p>
    <w:p w:rsidR="005801F5" w:rsidRDefault="00180055" w:rsidP="00DC4635">
      <w:pPr>
        <w:pStyle w:val="alpont"/>
      </w:pPr>
      <w:r w:rsidRPr="00F922D0">
        <w:t>gy</w:t>
      </w:r>
      <w:r w:rsidR="005801F5">
        <w:t>akorolja a kiadmányozási jogot,</w:t>
      </w:r>
    </w:p>
    <w:p w:rsidR="005801F5" w:rsidRDefault="00180055" w:rsidP="00DC4635">
      <w:pPr>
        <w:pStyle w:val="alpont"/>
      </w:pPr>
      <w:r w:rsidRPr="00F922D0">
        <w:t>összehí</w:t>
      </w:r>
      <w:r w:rsidR="005801F5">
        <w:t>vja és vezeti a Tanács üléseit,</w:t>
      </w:r>
    </w:p>
    <w:p w:rsidR="005801F5" w:rsidRDefault="00180055" w:rsidP="00DC4635">
      <w:pPr>
        <w:pStyle w:val="alpont"/>
      </w:pPr>
      <w:r w:rsidRPr="00F922D0">
        <w:t>képviseli a Tan</w:t>
      </w:r>
      <w:r w:rsidR="005801F5">
        <w:t>ácsot harmadik személyek előtt,</w:t>
      </w:r>
    </w:p>
    <w:p w:rsidR="005801F5" w:rsidRDefault="00180055" w:rsidP="00DC4635">
      <w:pPr>
        <w:pStyle w:val="alpont"/>
      </w:pPr>
      <w:r w:rsidRPr="00F922D0">
        <w:t>irányítja a Tanács állásfoglalásainak, döntéseinek érvényre jut</w:t>
      </w:r>
      <w:r w:rsidR="005801F5">
        <w:t>tatását, illetve végrehajtását,</w:t>
      </w:r>
    </w:p>
    <w:p w:rsidR="005801F5" w:rsidRDefault="00180055" w:rsidP="00DC4635">
      <w:pPr>
        <w:pStyle w:val="alpont"/>
      </w:pPr>
      <w:r w:rsidRPr="00F922D0">
        <w:t>tájékoztatja a Tanács tagjait</w:t>
      </w:r>
      <w:r w:rsidR="005801F5">
        <w:t xml:space="preserve"> a végzett munkáról,</w:t>
      </w:r>
    </w:p>
    <w:p w:rsidR="005801F5" w:rsidRDefault="00C4237A" w:rsidP="00DC4635">
      <w:pPr>
        <w:pStyle w:val="alpont"/>
      </w:pPr>
      <w:r>
        <w:t>s</w:t>
      </w:r>
      <w:r w:rsidR="00180055" w:rsidRPr="00F922D0">
        <w:t>zükség eset</w:t>
      </w:r>
      <w:r w:rsidR="005801F5">
        <w:t>én javaslatot tesz zárt ülésre,</w:t>
      </w:r>
    </w:p>
    <w:p w:rsidR="00B56436" w:rsidRDefault="00B56436" w:rsidP="00B56436">
      <w:pPr>
        <w:pStyle w:val="pont"/>
      </w:pPr>
      <w:r>
        <w:t xml:space="preserve">A Tanács elnökét a Tagok </w:t>
      </w:r>
      <w:r w:rsidRPr="00B56436">
        <w:t>– a tagok többségének szavazatával – maguk közül választják me</w:t>
      </w:r>
      <w:r>
        <w:t>g.</w:t>
      </w:r>
    </w:p>
    <w:p w:rsidR="00180055" w:rsidRPr="00F922D0" w:rsidRDefault="00180055" w:rsidP="008A3439">
      <w:pPr>
        <w:pStyle w:val="Cm"/>
      </w:pPr>
      <w:r w:rsidRPr="00F922D0">
        <w:t>C/ A tagok</w:t>
      </w:r>
    </w:p>
    <w:p w:rsidR="00180055" w:rsidRDefault="00180055" w:rsidP="00DC4635">
      <w:pPr>
        <w:pStyle w:val="pont"/>
      </w:pPr>
      <w:r w:rsidRPr="00F922D0">
        <w:t xml:space="preserve"> A tag jogai és kötelezettségei: </w:t>
      </w:r>
    </w:p>
    <w:p w:rsidR="005801F5" w:rsidRDefault="005801F5" w:rsidP="00DC4635">
      <w:pPr>
        <w:pStyle w:val="alpont"/>
        <w:numPr>
          <w:ilvl w:val="0"/>
          <w:numId w:val="13"/>
        </w:numPr>
      </w:pPr>
      <w:r w:rsidRPr="00F922D0">
        <w:t>részt vehet és gyakorolhatja szavazati jogát a Tanács ülésein,</w:t>
      </w:r>
    </w:p>
    <w:p w:rsidR="005801F5" w:rsidRDefault="00180055" w:rsidP="00DC4635">
      <w:pPr>
        <w:pStyle w:val="alpont"/>
      </w:pPr>
      <w:r w:rsidRPr="00F922D0">
        <w:t>választhat és választható az elnöki tisztségre,</w:t>
      </w:r>
    </w:p>
    <w:p w:rsidR="005801F5" w:rsidRDefault="005801F5" w:rsidP="00DC4635">
      <w:pPr>
        <w:pStyle w:val="alpont"/>
      </w:pPr>
      <w:r>
        <w:t>k</w:t>
      </w:r>
      <w:r w:rsidR="00180055" w:rsidRPr="00F922D0">
        <w:t xml:space="preserve">ezdeményezheti </w:t>
      </w:r>
      <w:r w:rsidR="003A6BE7" w:rsidRPr="00E8466C">
        <w:t>– 9 másik taggal közösen –</w:t>
      </w:r>
      <w:r w:rsidR="003A6BE7">
        <w:t xml:space="preserve"> </w:t>
      </w:r>
      <w:r w:rsidR="00180055" w:rsidRPr="00F922D0">
        <w:t>a Tanács re</w:t>
      </w:r>
      <w:r>
        <w:t>ndkívüli ülésének összehívását,</w:t>
      </w:r>
    </w:p>
    <w:p w:rsidR="005801F5" w:rsidRDefault="00180055" w:rsidP="00DC4635">
      <w:pPr>
        <w:pStyle w:val="alpont"/>
      </w:pPr>
      <w:r w:rsidRPr="00F922D0">
        <w:lastRenderedPageBreak/>
        <w:t>javaslatot tehet valamely tanácsi hatáskörbe tartozó kérdés napirendi pontok közé, illetőleg a m</w:t>
      </w:r>
      <w:r w:rsidR="005801F5">
        <w:t>unkatervbe történő felvételére,</w:t>
      </w:r>
    </w:p>
    <w:p w:rsidR="005621E5" w:rsidRPr="001A6736" w:rsidRDefault="00180055" w:rsidP="001A6736">
      <w:pPr>
        <w:pStyle w:val="alpont"/>
        <w:spacing w:after="0" w:line="240" w:lineRule="auto"/>
        <w:rPr>
          <w:b/>
          <w:bCs/>
        </w:rPr>
      </w:pPr>
      <w:r w:rsidRPr="00F922D0">
        <w:t xml:space="preserve">akadályoztatása esetén az őt delegáló szerv gondoskodhat </w:t>
      </w:r>
      <w:r w:rsidR="003A6BE7">
        <w:t>helyettesítéséről szervezeten belüli személy által</w:t>
      </w:r>
    </w:p>
    <w:p w:rsidR="00180055" w:rsidRPr="00F922D0" w:rsidRDefault="00180055" w:rsidP="008A3439">
      <w:pPr>
        <w:pStyle w:val="Cm"/>
      </w:pPr>
      <w:r w:rsidRPr="00F922D0">
        <w:t>D/ A Titkárság</w:t>
      </w:r>
    </w:p>
    <w:p w:rsidR="005801F5" w:rsidRDefault="00180055" w:rsidP="00DC4635">
      <w:pPr>
        <w:pStyle w:val="pont"/>
      </w:pPr>
      <w:r w:rsidRPr="00F922D0">
        <w:t xml:space="preserve"> A Titkárság feladata: </w:t>
      </w:r>
    </w:p>
    <w:p w:rsidR="00B56436" w:rsidRPr="00B56436" w:rsidRDefault="00B56436" w:rsidP="00B56436">
      <w:pPr>
        <w:pStyle w:val="alpont"/>
        <w:numPr>
          <w:ilvl w:val="0"/>
          <w:numId w:val="30"/>
        </w:numPr>
      </w:pPr>
      <w:r w:rsidRPr="00B56436">
        <w:t>a Tanács működésével kapcsolatos titkársági feladatok ellátását a KDTVIZIG biztosítja</w:t>
      </w:r>
      <w:r>
        <w:t>.</w:t>
      </w:r>
    </w:p>
    <w:p w:rsidR="00B56436" w:rsidRPr="00B56436" w:rsidRDefault="00B56436" w:rsidP="00B56436">
      <w:pPr>
        <w:pStyle w:val="alpont"/>
        <w:numPr>
          <w:ilvl w:val="0"/>
          <w:numId w:val="13"/>
        </w:numPr>
      </w:pPr>
      <w:r w:rsidRPr="00B56436">
        <w:t xml:space="preserve">a Titkárság végzi a Tanács munkájával kapcsolatos </w:t>
      </w:r>
      <w:r>
        <w:t>összes adminisztrációs feladatot</w:t>
      </w:r>
    </w:p>
    <w:p w:rsidR="00180055" w:rsidRPr="00F922D0" w:rsidRDefault="00180055" w:rsidP="008A3439">
      <w:pPr>
        <w:pStyle w:val="Cm"/>
      </w:pPr>
      <w:r w:rsidRPr="00F922D0">
        <w:t>E/ A meghívottak</w:t>
      </w:r>
    </w:p>
    <w:p w:rsidR="0092248E" w:rsidRPr="0092248E" w:rsidRDefault="0092248E" w:rsidP="0092248E">
      <w:pPr>
        <w:pStyle w:val="pont"/>
      </w:pPr>
      <w:r w:rsidRPr="0092248E">
        <w:t>A meghívottak jogai</w:t>
      </w:r>
      <w:r>
        <w:t xml:space="preserve"> és kötelezettségei</w:t>
      </w:r>
      <w:r w:rsidRPr="0092248E">
        <w:t>:</w:t>
      </w:r>
    </w:p>
    <w:p w:rsidR="00B56436" w:rsidRPr="00B56436" w:rsidRDefault="0092248E" w:rsidP="0092248E">
      <w:pPr>
        <w:pStyle w:val="alpont"/>
        <w:numPr>
          <w:ilvl w:val="0"/>
          <w:numId w:val="35"/>
        </w:numPr>
      </w:pPr>
      <w:r>
        <w:t xml:space="preserve">A Tanács ülésén </w:t>
      </w:r>
      <w:r w:rsidR="00B56436" w:rsidRPr="00B56436">
        <w:t>szavazati jog nélkül, tanácskozási joggal vehetnek</w:t>
      </w:r>
      <w:r>
        <w:t xml:space="preserve"> részt,</w:t>
      </w:r>
    </w:p>
    <w:p w:rsidR="00B56436" w:rsidRPr="00B56436" w:rsidRDefault="00B56436" w:rsidP="0092248E">
      <w:pPr>
        <w:pStyle w:val="alpont"/>
        <w:numPr>
          <w:ilvl w:val="0"/>
          <w:numId w:val="30"/>
        </w:numPr>
      </w:pPr>
      <w:r w:rsidRPr="00B56436">
        <w:t>Az állandó meghívottak részére is meg kell küldeni mindazokat a dokumentumokat, amelyek ismerete az érdemi tanácskozáshoz szükséges.</w:t>
      </w:r>
    </w:p>
    <w:p w:rsidR="00B56436" w:rsidRPr="00B56436" w:rsidRDefault="00B56436" w:rsidP="0092248E">
      <w:pPr>
        <w:pStyle w:val="alpont"/>
        <w:numPr>
          <w:ilvl w:val="0"/>
          <w:numId w:val="30"/>
        </w:numPr>
      </w:pPr>
      <w:r w:rsidRPr="00B56436">
        <w:t xml:space="preserve">Az állandó meghívottak névsorát a Titkárság tartja nyilván. </w:t>
      </w:r>
    </w:p>
    <w:p w:rsidR="00180055" w:rsidRPr="00F922D0" w:rsidRDefault="00180055" w:rsidP="008A3439">
      <w:pPr>
        <w:pStyle w:val="Cm"/>
      </w:pPr>
      <w:r w:rsidRPr="00F922D0">
        <w:t>IV.</w:t>
      </w:r>
    </w:p>
    <w:p w:rsidR="00180055" w:rsidRPr="00F922D0" w:rsidRDefault="00180055" w:rsidP="008A3439">
      <w:pPr>
        <w:pStyle w:val="Alcm"/>
      </w:pPr>
      <w:r w:rsidRPr="00F922D0">
        <w:t>A Tanács működése</w:t>
      </w:r>
    </w:p>
    <w:p w:rsidR="00180055" w:rsidRPr="00F922D0" w:rsidRDefault="0092248E" w:rsidP="0092248E">
      <w:pPr>
        <w:pStyle w:val="pont"/>
      </w:pPr>
      <w:r w:rsidRPr="0092248E">
        <w:t>A Tanács feladatait önállóan, a területileg érintett megyei önkormányzatokkal összehangoltan, a rá vonatkozó jogszabályok, a Szervezeti és Működési Szabályzat, valamint éves munkaterve alapján végzi.</w:t>
      </w:r>
      <w:r w:rsidR="00180055" w:rsidRPr="00F922D0">
        <w:t xml:space="preserve"> </w:t>
      </w:r>
    </w:p>
    <w:p w:rsidR="0092248E" w:rsidRPr="002F68DD" w:rsidRDefault="0092248E" w:rsidP="0092248E">
      <w:pPr>
        <w:pStyle w:val="pont"/>
      </w:pPr>
      <w:r w:rsidRPr="002F68DD">
        <w:t>A Tanács ülései nyilvánosak</w:t>
      </w:r>
      <w:r>
        <w:t xml:space="preserve"> – ha arról a Tanács másként nem rendelkezik –, azon az állandó meghívottakat illető jogokkal bárki részt vehet.</w:t>
      </w:r>
      <w:r w:rsidRPr="002F68DD">
        <w:t xml:space="preserve"> </w:t>
      </w:r>
    </w:p>
    <w:p w:rsidR="0092248E" w:rsidRPr="002F68DD" w:rsidRDefault="0092248E" w:rsidP="0092248E">
      <w:pPr>
        <w:pStyle w:val="pont"/>
      </w:pPr>
      <w:r>
        <w:t>A T</w:t>
      </w:r>
      <w:r w:rsidRPr="005227DE">
        <w:t>anács az üléseit szükség szerint, de évente legalább két alkalommal</w:t>
      </w:r>
      <w:r>
        <w:t xml:space="preserve"> az éves munkaterv szerint</w:t>
      </w:r>
      <w:r w:rsidRPr="005227DE">
        <w:t xml:space="preserve"> tartja</w:t>
      </w:r>
      <w:r>
        <w:t>.</w:t>
      </w:r>
    </w:p>
    <w:p w:rsidR="0092248E" w:rsidRPr="002F68DD" w:rsidRDefault="0092248E" w:rsidP="0092248E">
      <w:pPr>
        <w:pStyle w:val="pont"/>
      </w:pPr>
      <w:r w:rsidRPr="002F68DD">
        <w:t xml:space="preserve">A Tanács </w:t>
      </w:r>
      <w:r w:rsidR="003A6BE7">
        <w:t>ülését kezdeményezheti</w:t>
      </w:r>
      <w:r w:rsidRPr="002F68DD">
        <w:t xml:space="preserve">: </w:t>
      </w:r>
    </w:p>
    <w:p w:rsidR="0092248E" w:rsidRPr="002F68DD" w:rsidRDefault="0092248E" w:rsidP="0092248E">
      <w:pPr>
        <w:widowControl w:val="0"/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="003A6BE7">
        <w:rPr>
          <w:rFonts w:ascii="Times New Roman" w:eastAsia="Times New Roman" w:hAnsi="Times New Roman"/>
          <w:sz w:val="24"/>
          <w:szCs w:val="24"/>
          <w:lang w:eastAsia="hu-HU"/>
        </w:rPr>
        <w:t>az Elnök</w:t>
      </w:r>
      <w:r w:rsidRPr="002F68DD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92248E" w:rsidRPr="002F68DD" w:rsidRDefault="0092248E" w:rsidP="0092248E">
      <w:pPr>
        <w:widowControl w:val="0"/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="003A6BE7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íz</w:t>
      </w:r>
      <w:r w:rsidR="003A6BE7">
        <w:rPr>
          <w:rFonts w:ascii="Times New Roman" w:eastAsia="Times New Roman" w:hAnsi="Times New Roman"/>
          <w:sz w:val="24"/>
          <w:szCs w:val="24"/>
          <w:lang w:eastAsia="hu-HU"/>
        </w:rPr>
        <w:t xml:space="preserve"> tag együttesen.</w:t>
      </w:r>
    </w:p>
    <w:p w:rsidR="0092248E" w:rsidRPr="002F68DD" w:rsidRDefault="0092248E" w:rsidP="0092248E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8DD">
        <w:rPr>
          <w:rFonts w:ascii="Times New Roman" w:eastAsia="Times New Roman" w:hAnsi="Times New Roman"/>
          <w:sz w:val="24"/>
          <w:szCs w:val="24"/>
          <w:lang w:eastAsia="hu-HU"/>
        </w:rPr>
        <w:t xml:space="preserve">A rendkívüli ülés előkészítésére és összehívására az általános szabályok az irányadók. </w:t>
      </w:r>
    </w:p>
    <w:p w:rsidR="0092248E" w:rsidRPr="002F68DD" w:rsidRDefault="0092248E" w:rsidP="0092248E">
      <w:pPr>
        <w:pStyle w:val="pont"/>
      </w:pPr>
      <w:r w:rsidRPr="002F68DD">
        <w:t>A Tanácsülésre szóló meghívónak tartalmaznia kell:</w:t>
      </w:r>
    </w:p>
    <w:p w:rsidR="0092248E" w:rsidRPr="002F68DD" w:rsidRDefault="0092248E" w:rsidP="0092248E">
      <w:pPr>
        <w:widowControl w:val="0"/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2F68DD">
        <w:rPr>
          <w:rFonts w:ascii="Times New Roman" w:eastAsia="Times New Roman" w:hAnsi="Times New Roman"/>
          <w:sz w:val="24"/>
          <w:szCs w:val="24"/>
          <w:lang w:eastAsia="hu-HU"/>
        </w:rPr>
        <w:t xml:space="preserve">az ülés helyét, </w:t>
      </w:r>
    </w:p>
    <w:p w:rsidR="0092248E" w:rsidRPr="002F68DD" w:rsidRDefault="0092248E" w:rsidP="0092248E">
      <w:pPr>
        <w:widowControl w:val="0"/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2F68DD">
        <w:rPr>
          <w:rFonts w:ascii="Times New Roman" w:eastAsia="Times New Roman" w:hAnsi="Times New Roman"/>
          <w:sz w:val="24"/>
          <w:szCs w:val="24"/>
          <w:lang w:eastAsia="hu-HU"/>
        </w:rPr>
        <w:t xml:space="preserve">az ülés időpontját, </w:t>
      </w:r>
    </w:p>
    <w:p w:rsidR="0092248E" w:rsidRDefault="0092248E" w:rsidP="0092248E">
      <w:pPr>
        <w:widowControl w:val="0"/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2F68DD">
        <w:rPr>
          <w:rFonts w:ascii="Times New Roman" w:eastAsia="Times New Roman" w:hAnsi="Times New Roman"/>
          <w:sz w:val="24"/>
          <w:szCs w:val="24"/>
          <w:lang w:eastAsia="hu-HU"/>
        </w:rPr>
        <w:t>az ülés napirendjét.</w:t>
      </w:r>
    </w:p>
    <w:p w:rsidR="0092248E" w:rsidRPr="002F68DD" w:rsidRDefault="0092248E" w:rsidP="0092248E">
      <w:pPr>
        <w:widowControl w:val="0"/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5D0A81">
        <w:rPr>
          <w:rFonts w:ascii="Times New Roman" w:eastAsia="Times New Roman" w:hAnsi="Times New Roman"/>
          <w:sz w:val="24"/>
          <w:szCs w:val="24"/>
          <w:lang w:eastAsia="hu-HU"/>
        </w:rPr>
        <w:t>határozatképtelenség esetére a megismételt Tanácsülés megtartására vonatkozó</w:t>
      </w:r>
      <w:r w:rsidR="00883D9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D0A81">
        <w:rPr>
          <w:rFonts w:ascii="Times New Roman" w:eastAsia="Times New Roman" w:hAnsi="Times New Roman"/>
          <w:sz w:val="24"/>
          <w:szCs w:val="24"/>
          <w:lang w:eastAsia="hu-HU"/>
        </w:rPr>
        <w:t>utalást.</w:t>
      </w:r>
    </w:p>
    <w:p w:rsidR="0092248E" w:rsidRPr="002F68DD" w:rsidRDefault="0092248E" w:rsidP="0092248E">
      <w:pPr>
        <w:pStyle w:val="pont"/>
      </w:pPr>
      <w:r w:rsidRPr="002F68DD">
        <w:t xml:space="preserve">A meghívóhoz mellékelni kell mindazokat a dokumentumokat, amelyeknek ismerete szükséges az érdemi tanácskozáshoz, vagy tájékoztatni kell az érdekelteket </w:t>
      </w:r>
      <w:r w:rsidRPr="002F68DD">
        <w:lastRenderedPageBreak/>
        <w:t xml:space="preserve">arról, hogy ezekbe a dokumentumokba hol lehet betekinteni. </w:t>
      </w:r>
    </w:p>
    <w:p w:rsidR="0092248E" w:rsidRPr="002F68DD" w:rsidRDefault="0092248E" w:rsidP="0092248E">
      <w:pPr>
        <w:pStyle w:val="pont"/>
      </w:pPr>
      <w:r w:rsidRPr="002F68DD">
        <w:t xml:space="preserve">A Tanács ülését az elnök vezeti. A megjelentekről jelenléti ívet kell felvenni. </w:t>
      </w:r>
    </w:p>
    <w:p w:rsidR="0092248E" w:rsidRPr="002F68DD" w:rsidRDefault="0092248E" w:rsidP="0092248E">
      <w:pPr>
        <w:pStyle w:val="pont"/>
      </w:pPr>
      <w:r w:rsidRPr="002F68DD">
        <w:t xml:space="preserve">A Tanács üléseiről jegyzőkönyvet </w:t>
      </w:r>
      <w:r>
        <w:t>kell készíteni, amelynek tart</w:t>
      </w:r>
      <w:r w:rsidRPr="002F68DD">
        <w:t xml:space="preserve">almaznia kell az ülés helyét, időpontját, napirendjét, a megjelentek felsorolását, a határozatképesség megállapítását, a hozzászólások lényegét és az ülés határozatait. </w:t>
      </w:r>
    </w:p>
    <w:p w:rsidR="0092248E" w:rsidRPr="002F68DD" w:rsidRDefault="0092248E" w:rsidP="0092248E">
      <w:pPr>
        <w:pStyle w:val="pont"/>
      </w:pPr>
      <w:r w:rsidRPr="002F68DD">
        <w:t>Az ülésről készült jegyzőkönyvet</w:t>
      </w:r>
      <w:r w:rsidRPr="005227DE">
        <w:t xml:space="preserve"> </w:t>
      </w:r>
      <w:r>
        <w:t>a</w:t>
      </w:r>
      <w:r w:rsidRPr="005227DE">
        <w:t>z állandó tagoknak és a meghívott résztvevőknek az ülést követő 15 napon belül meg kell küldeni</w:t>
      </w:r>
    </w:p>
    <w:p w:rsidR="0092248E" w:rsidRPr="002F68DD" w:rsidRDefault="0092248E" w:rsidP="0092248E">
      <w:pPr>
        <w:pStyle w:val="pont"/>
      </w:pPr>
      <w:r w:rsidRPr="002F68DD">
        <w:t xml:space="preserve">A Tanács ülésén a tagok és a meghívottak a napirendi pontok és az előterjesztések vitája során hozzászólhatnak, kifejthetik álláspontjukat, véleményt nyilváníthatnak és kérdést tehetnek fel. </w:t>
      </w:r>
    </w:p>
    <w:p w:rsidR="0092248E" w:rsidRPr="002F68DD" w:rsidRDefault="0092248E" w:rsidP="0092248E">
      <w:pPr>
        <w:pStyle w:val="pont"/>
      </w:pPr>
      <w:r w:rsidRPr="002F68DD">
        <w:t xml:space="preserve">Szavazati joggal a Tanács tagjai rendelkeznek, minden tagnak egy szavazata van. </w:t>
      </w:r>
    </w:p>
    <w:p w:rsidR="0092248E" w:rsidRPr="00735E43" w:rsidRDefault="0092248E" w:rsidP="0092248E">
      <w:pPr>
        <w:pStyle w:val="pont"/>
      </w:pPr>
      <w:r w:rsidRPr="00735E43">
        <w:t xml:space="preserve">A Tanács akkor határozatképes, ha az ülésen a tagok több mint a fele jelen van. Határozatképtelenség esetén a Tanácsülés változatlan napirenddel megismételten összehívható az eredetivel azonos napra, amennyiben az ülés meghívója az aznapi ismételt összehívásról szóló értesítést is tartalmazza. Ebben az esetben a Tanácsülés létszámtól függetlenül határozatképes. Amennyiben a meghívó nem tartalmaz értesítést az </w:t>
      </w:r>
      <w:r w:rsidRPr="00847D11">
        <w:t>aznapi megismételt összehívásról, a határozatképtelen ülést a következő 2 napon túli 30</w:t>
      </w:r>
      <w:r>
        <w:t xml:space="preserve"> </w:t>
      </w:r>
      <w:r w:rsidRPr="00735E43">
        <w:t>napon belüli időpontra újra össze kell hívni.</w:t>
      </w:r>
    </w:p>
    <w:p w:rsidR="0092248E" w:rsidRDefault="0092248E" w:rsidP="003A6BE7">
      <w:pPr>
        <w:pStyle w:val="pont"/>
      </w:pPr>
      <w:r w:rsidRPr="002F68DD">
        <w:t>A Tanács döntéseit nyílt szavazással</w:t>
      </w:r>
      <w:r w:rsidR="003A6BE7">
        <w:t>,</w:t>
      </w:r>
      <w:r w:rsidRPr="002F68DD">
        <w:t xml:space="preserve"> a jelenlévő tagok szavazatainak egyszerű többségével hozza meg. Szavazategyenlőség esetén a Tanács elnökének szavazata dönt.</w:t>
      </w:r>
      <w:r w:rsidR="003A6BE7">
        <w:t xml:space="preserve"> </w:t>
      </w:r>
      <w:r w:rsidR="003A6BE7" w:rsidRPr="001069D4">
        <w:t>Személyi kérdésről a Tanács titkos szavazással hoz döntést.</w:t>
      </w:r>
    </w:p>
    <w:p w:rsidR="009B0873" w:rsidRPr="009B0873" w:rsidRDefault="009B0873" w:rsidP="009B0873">
      <w:pPr>
        <w:pStyle w:val="pont"/>
        <w:rPr>
          <w:color w:val="FF0000"/>
        </w:rPr>
      </w:pPr>
      <w:r w:rsidRPr="009B0873">
        <w:rPr>
          <w:color w:val="FF0000"/>
        </w:rPr>
        <w:t>A Tanács döntését rendkívüli, vagy azonnali döntést igénylő, vagy veszélyhelyzeti esetekben a Tanácsülés megtartása nélkül, elektronikus hírközlő eszköz útján (e-mail) is meghozhatja, a Tanács (Bizottság) elnök által megjelölt határidőig.</w:t>
      </w:r>
    </w:p>
    <w:p w:rsidR="0092248E" w:rsidRPr="00CC0C13" w:rsidRDefault="0092248E" w:rsidP="0092248E">
      <w:pPr>
        <w:pStyle w:val="pont"/>
      </w:pPr>
      <w:r w:rsidRPr="00CC0C13">
        <w:t xml:space="preserve">Az elnök, a tanács tagjai tevékenységüket társadalmi megbízatásként, díjazás nélkül végzik. </w:t>
      </w:r>
    </w:p>
    <w:p w:rsidR="00180055" w:rsidRPr="00F922D0" w:rsidRDefault="00180055" w:rsidP="008A3439">
      <w:pPr>
        <w:pStyle w:val="Cm"/>
      </w:pPr>
      <w:r w:rsidRPr="00F922D0">
        <w:t>V.</w:t>
      </w:r>
    </w:p>
    <w:p w:rsidR="00180055" w:rsidRPr="00F922D0" w:rsidRDefault="00180055" w:rsidP="008A3439">
      <w:pPr>
        <w:pStyle w:val="Alcm"/>
      </w:pPr>
      <w:r w:rsidRPr="00F922D0">
        <w:t>Egyéb rendelkezések</w:t>
      </w:r>
    </w:p>
    <w:p w:rsidR="00180055" w:rsidRPr="00F922D0" w:rsidRDefault="00180055" w:rsidP="008A3439">
      <w:pPr>
        <w:pStyle w:val="Alcm"/>
      </w:pPr>
      <w:r w:rsidRPr="00F922D0">
        <w:t>A Tanács gazdálkodása</w:t>
      </w:r>
    </w:p>
    <w:p w:rsidR="00180055" w:rsidRPr="00F922D0" w:rsidRDefault="00B1214D" w:rsidP="00DC4635">
      <w:pPr>
        <w:pStyle w:val="pont"/>
      </w:pPr>
      <w:r>
        <w:t>A Tanács mű</w:t>
      </w:r>
      <w:r w:rsidR="00F9787E">
        <w:t>ködésének pénzügyi fedezetét a titkársági feladatokat ellátó szervezet költségvetése biztosítja.</w:t>
      </w:r>
    </w:p>
    <w:p w:rsidR="00180055" w:rsidRPr="00F922D0" w:rsidRDefault="00180055" w:rsidP="008A3439">
      <w:pPr>
        <w:pStyle w:val="Alcm"/>
      </w:pPr>
      <w:r w:rsidRPr="00F922D0">
        <w:t>A Tanács képviselete</w:t>
      </w:r>
    </w:p>
    <w:p w:rsidR="00DC4635" w:rsidRDefault="0092248E" w:rsidP="00DC4635">
      <w:pPr>
        <w:pStyle w:val="pont"/>
      </w:pPr>
      <w:r>
        <w:t xml:space="preserve">A Tanácsot az Elnök képviseli, akadályoztatása esetén </w:t>
      </w:r>
      <w:r w:rsidRPr="005227DE">
        <w:t>az</w:t>
      </w:r>
      <w:r>
        <w:t xml:space="preserve"> </w:t>
      </w:r>
      <w:r w:rsidRPr="005227DE">
        <w:t>általa felkért személy helyettesíti.</w:t>
      </w:r>
    </w:p>
    <w:p w:rsidR="00DC4635" w:rsidRDefault="00DC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br w:type="page"/>
      </w: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922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Záradék</w:t>
      </w:r>
    </w:p>
    <w:p w:rsidR="00180055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4635" w:rsidRDefault="00DC463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4635" w:rsidRDefault="00DC463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4635" w:rsidRDefault="00DC463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4635" w:rsidRDefault="00DC463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4635" w:rsidRDefault="00DC463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4635" w:rsidRDefault="00DC463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22D0">
        <w:rPr>
          <w:rFonts w:ascii="Times New Roman" w:eastAsia="Times New Roman" w:hAnsi="Times New Roman"/>
          <w:sz w:val="24"/>
          <w:szCs w:val="24"/>
          <w:lang w:eastAsia="hu-HU"/>
        </w:rPr>
        <w:t xml:space="preserve">Jelen Szervezeti és </w:t>
      </w:r>
      <w:r w:rsidR="003540EE">
        <w:rPr>
          <w:rFonts w:ascii="Times New Roman" w:eastAsia="Times New Roman" w:hAnsi="Times New Roman"/>
          <w:sz w:val="24"/>
          <w:szCs w:val="24"/>
          <w:lang w:eastAsia="hu-HU"/>
        </w:rPr>
        <w:t>Működési Szabályzatot a Balaton</w:t>
      </w:r>
      <w:r w:rsidRPr="00F922D0">
        <w:rPr>
          <w:rFonts w:ascii="Times New Roman" w:eastAsia="Times New Roman" w:hAnsi="Times New Roman"/>
          <w:sz w:val="24"/>
          <w:szCs w:val="24"/>
          <w:lang w:eastAsia="hu-HU"/>
        </w:rPr>
        <w:t xml:space="preserve"> Részvízgy</w:t>
      </w:r>
      <w:r w:rsidR="004722FE">
        <w:rPr>
          <w:rFonts w:ascii="Times New Roman" w:eastAsia="Times New Roman" w:hAnsi="Times New Roman"/>
          <w:sz w:val="24"/>
          <w:szCs w:val="24"/>
          <w:lang w:eastAsia="hu-HU"/>
        </w:rPr>
        <w:t xml:space="preserve">űjtő Vízgazdálkodási Tanács </w:t>
      </w:r>
      <w:r w:rsidR="00726BF8">
        <w:rPr>
          <w:rFonts w:ascii="Times New Roman" w:eastAsia="Times New Roman" w:hAnsi="Times New Roman"/>
          <w:sz w:val="24"/>
          <w:szCs w:val="24"/>
          <w:lang w:eastAsia="hu-HU"/>
        </w:rPr>
        <w:t>2020</w:t>
      </w:r>
      <w:r w:rsidR="004722F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726BF8">
        <w:rPr>
          <w:rFonts w:ascii="Times New Roman" w:eastAsia="Times New Roman" w:hAnsi="Times New Roman"/>
          <w:sz w:val="24"/>
          <w:szCs w:val="24"/>
          <w:lang w:eastAsia="hu-HU"/>
        </w:rPr>
        <w:t>november 17</w:t>
      </w:r>
      <w:r w:rsidR="0092248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F922D0">
        <w:rPr>
          <w:rFonts w:ascii="Times New Roman" w:eastAsia="Times New Roman" w:hAnsi="Times New Roman"/>
          <w:sz w:val="24"/>
          <w:szCs w:val="24"/>
          <w:lang w:eastAsia="hu-HU"/>
        </w:rPr>
        <w:t xml:space="preserve"> napján tartott ülésén jóváhagyta.</w:t>
      </w: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22D0">
        <w:rPr>
          <w:rFonts w:ascii="Times New Roman" w:eastAsia="Times New Roman" w:hAnsi="Times New Roman"/>
          <w:sz w:val="24"/>
          <w:szCs w:val="24"/>
          <w:lang w:eastAsia="hu-HU"/>
        </w:rPr>
        <w:t xml:space="preserve">A Szervezeti és Működési Szabályzat a jóváhagyás napján hatályba lép. </w:t>
      </w: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0055" w:rsidRPr="00F922D0" w:rsidRDefault="00726BF8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Székesfehérvár, 2020</w:t>
      </w:r>
      <w:r w:rsidR="0092248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november 17</w:t>
      </w:r>
      <w:r w:rsidR="0092248E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0055" w:rsidRPr="00F922D0" w:rsidRDefault="00180055" w:rsidP="00C4237A">
      <w:pPr>
        <w:tabs>
          <w:tab w:val="left" w:pos="6855"/>
        </w:tabs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0055" w:rsidRPr="00F922D0" w:rsidRDefault="00180055" w:rsidP="00C4237A">
      <w:pPr>
        <w:tabs>
          <w:tab w:val="left" w:pos="6855"/>
        </w:tabs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4242" w:rsidRDefault="00F84242" w:rsidP="00F84242">
      <w:pPr>
        <w:tabs>
          <w:tab w:val="left" w:pos="3402"/>
          <w:tab w:val="right" w:leader="dot" w:pos="567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2248E" w:rsidRDefault="00F84242" w:rsidP="00F84242">
      <w:pPr>
        <w:tabs>
          <w:tab w:val="center" w:pos="453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Hoffmann Imre</w:t>
      </w:r>
    </w:p>
    <w:p w:rsidR="0092248E" w:rsidRPr="002F68DD" w:rsidRDefault="00F84242" w:rsidP="00F84242">
      <w:pPr>
        <w:tabs>
          <w:tab w:val="center" w:pos="4536"/>
          <w:tab w:val="center" w:pos="765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OVT elnök</w:t>
      </w:r>
    </w:p>
    <w:p w:rsidR="00180055" w:rsidRPr="00F922D0" w:rsidRDefault="00180055" w:rsidP="00C4237A">
      <w:pPr>
        <w:tabs>
          <w:tab w:val="left" w:pos="6855"/>
        </w:tabs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0055" w:rsidRPr="00F922D0" w:rsidRDefault="00180055" w:rsidP="00C4237A">
      <w:pPr>
        <w:autoSpaceDE w:val="0"/>
        <w:autoSpaceDN w:val="0"/>
        <w:adjustRightInd w:val="0"/>
        <w:spacing w:before="120" w:after="0" w:line="30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791A87" w:rsidRDefault="0018005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00150E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 w:type="page"/>
      </w:r>
    </w:p>
    <w:p w:rsidR="008B6A5C" w:rsidRDefault="0000150E" w:rsidP="0000150E">
      <w:pPr>
        <w:autoSpaceDE w:val="0"/>
        <w:autoSpaceDN w:val="0"/>
        <w:adjustRightInd w:val="0"/>
        <w:spacing w:before="120" w:after="0" w:line="300" w:lineRule="auto"/>
        <w:ind w:firstLine="7230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00150E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1.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Pr="0000150E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sz. melléklet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29"/>
        <w:gridCol w:w="5245"/>
      </w:tblGrid>
      <w:tr w:rsidR="0000150E" w:rsidRPr="0000150E" w:rsidTr="0000150E">
        <w:trPr>
          <w:trHeight w:val="506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13/aa.</w:t>
            </w:r>
          </w:p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területileg illetékes TVT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Dél</w:t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-dunántúli Területi Vízgazdálkodási Tanács</w:t>
            </w:r>
          </w:p>
        </w:tc>
      </w:tr>
      <w:tr w:rsidR="0000150E" w:rsidRPr="0000150E" w:rsidTr="0000150E">
        <w:trPr>
          <w:trHeight w:val="570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13/aa.</w:t>
            </w:r>
          </w:p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területileg illetékes TVT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Közép</w:t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-dunántúli Területi Vízgazdálkodási Tanács</w:t>
            </w:r>
          </w:p>
        </w:tc>
      </w:tr>
      <w:tr w:rsidR="0000150E" w:rsidRPr="0000150E" w:rsidTr="0000150E">
        <w:trPr>
          <w:trHeight w:val="549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13/aa.</w:t>
            </w:r>
          </w:p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területileg illetékes TVT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Nyugat-dunántúli Területi Vízgazdálkodási Tanács</w:t>
            </w:r>
          </w:p>
        </w:tc>
      </w:tr>
      <w:tr w:rsidR="0000150E" w:rsidRPr="0000150E" w:rsidTr="0000150E">
        <w:trPr>
          <w:trHeight w:val="557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13/ab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-&gt; 5/ac;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illetékes vízügyi igazgatóság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Közép-dunántúli Vízügyi Igazgatóság</w:t>
            </w:r>
          </w:p>
        </w:tc>
      </w:tr>
      <w:tr w:rsidR="0000150E" w:rsidRPr="0000150E" w:rsidTr="0000150E">
        <w:trPr>
          <w:trHeight w:val="565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13/ab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-&gt; 5/ad;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illetékes vízügyi hatóság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Fejér Megyei Katasztrófavédelmi Igazgatóság Területi Vízügyi Hatóság</w:t>
            </w:r>
          </w:p>
        </w:tc>
      </w:tr>
      <w:tr w:rsidR="0000150E" w:rsidRPr="0000150E" w:rsidTr="0000150E">
        <w:trPr>
          <w:trHeight w:val="701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13/ab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-&gt; 5/ae;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illetékes környezetvédelmi hatóság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303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Veszprém Megyei Kormányhivatal</w:t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Környezetvédelmi és Természetvédelmi Főosztály</w:t>
            </w:r>
          </w:p>
        </w:tc>
        <w:bookmarkStart w:id="0" w:name="_GoBack"/>
        <w:bookmarkEnd w:id="0"/>
      </w:tr>
      <w:tr w:rsidR="0000150E" w:rsidRPr="0000150E" w:rsidTr="0000150E">
        <w:trPr>
          <w:trHeight w:val="627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7.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13/ab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-&gt; 5/af;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illetékes erdészeti hatóság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9B0873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00D05">
              <w:rPr>
                <w:rFonts w:ascii="Times New Roman" w:eastAsia="Times New Roman" w:hAnsi="Times New Roman"/>
                <w:lang w:eastAsia="hu-HU"/>
              </w:rPr>
              <w:t>Nemzeti Földügyi Központ</w:t>
            </w:r>
          </w:p>
        </w:tc>
      </w:tr>
      <w:tr w:rsidR="0000150E" w:rsidRPr="0000150E" w:rsidTr="0000150E">
        <w:trPr>
          <w:trHeight w:val="423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8.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13/ab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-&gt; 5/ag;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illetékes nemzeti parki igazgatóság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Balaton-felvidéki Nemzeti Park Igazgatóság</w:t>
            </w:r>
          </w:p>
        </w:tc>
      </w:tr>
      <w:tr w:rsidR="0000150E" w:rsidRPr="0000150E" w:rsidTr="0000150E">
        <w:trPr>
          <w:trHeight w:val="601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9.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13/ab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-&gt; 5/ah;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illetékes népegészségügyi hatóság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Veszprém Megyei Kormányhivatal Népegészségügyi Főosztály</w:t>
            </w:r>
          </w:p>
        </w:tc>
      </w:tr>
      <w:tr w:rsidR="0000150E" w:rsidRPr="0000150E" w:rsidTr="0000150E">
        <w:trPr>
          <w:trHeight w:val="425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10.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13/ba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civil szervezet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Balatoni Szövetség</w:t>
            </w:r>
          </w:p>
        </w:tc>
      </w:tr>
      <w:tr w:rsidR="0000150E" w:rsidRPr="0000150E" w:rsidTr="0000150E">
        <w:trPr>
          <w:trHeight w:val="417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11.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13/ba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civil szervezet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Balatoni Civil Szervezetek Szövetsége</w:t>
            </w:r>
          </w:p>
        </w:tc>
      </w:tr>
      <w:tr w:rsidR="0000150E" w:rsidRPr="0000150E" w:rsidTr="0000150E">
        <w:trPr>
          <w:trHeight w:val="409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12.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13/ba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civil szervezet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150E" w:rsidRPr="0000150E" w:rsidRDefault="00726BF8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F00F7">
              <w:rPr>
                <w:rFonts w:ascii="Times New Roman" w:eastAsia="Times New Roman" w:hAnsi="Times New Roman"/>
                <w:lang w:eastAsia="hu-HU"/>
              </w:rPr>
              <w:t>Nők a Balatonért Egyesület</w:t>
            </w:r>
          </w:p>
        </w:tc>
      </w:tr>
      <w:tr w:rsidR="0000150E" w:rsidRPr="0000150E" w:rsidTr="0000150E">
        <w:trPr>
          <w:trHeight w:val="415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13/bb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erületi vízhasználó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Dunántúli Regionális Vízmű Zrt.</w:t>
            </w:r>
          </w:p>
        </w:tc>
      </w:tr>
      <w:tr w:rsidR="0000150E" w:rsidRPr="0000150E" w:rsidTr="0000150E">
        <w:trPr>
          <w:trHeight w:val="422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14.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13/bb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területi vízhasználó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Vízgazdálkodási Társulatok Országos Szövetsége</w:t>
            </w:r>
          </w:p>
        </w:tc>
      </w:tr>
      <w:tr w:rsidR="0000150E" w:rsidRPr="0000150E" w:rsidTr="0000150E">
        <w:trPr>
          <w:trHeight w:val="414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15.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13/bb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területi vízhasználó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Magyar Akvakultúra és Halászati Szakmaközi Szervezet</w:t>
            </w:r>
          </w:p>
        </w:tc>
      </w:tr>
      <w:tr w:rsidR="0000150E" w:rsidRPr="0000150E" w:rsidTr="0000150E">
        <w:trPr>
          <w:trHeight w:val="419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16.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13/bc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szakm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ai és tudományos szervezet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Balaton Fejlesztési Tanács</w:t>
            </w:r>
          </w:p>
        </w:tc>
      </w:tr>
      <w:tr w:rsidR="0000150E" w:rsidRPr="0000150E" w:rsidTr="0000150E">
        <w:trPr>
          <w:trHeight w:val="647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17.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13/bc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szakma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i és tudományos szervezet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MTA Ökológiai Kutatóközpont Balatoni Limnológiai Intézet</w:t>
            </w:r>
          </w:p>
        </w:tc>
      </w:tr>
      <w:tr w:rsidR="0000150E" w:rsidRPr="0000150E" w:rsidTr="0000150E">
        <w:trPr>
          <w:trHeight w:val="557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18.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13/bc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szakma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i és tudományos szervezet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Magyar Bányászati és Földtani Szolgálat</w:t>
            </w:r>
          </w:p>
        </w:tc>
      </w:tr>
      <w:tr w:rsidR="0000150E" w:rsidRPr="0000150E" w:rsidTr="0000150E">
        <w:trPr>
          <w:trHeight w:val="409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19.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13/bd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megyei önkormányzat 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00150E" w:rsidRPr="00726BF8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26BF8">
              <w:rPr>
                <w:rFonts w:ascii="Times New Roman" w:eastAsia="Times New Roman" w:hAnsi="Times New Roman"/>
                <w:lang w:eastAsia="hu-HU"/>
              </w:rPr>
              <w:t xml:space="preserve"> Veszprém Megyei Önkormányzat</w:t>
            </w:r>
          </w:p>
        </w:tc>
      </w:tr>
      <w:tr w:rsidR="0000150E" w:rsidRPr="0000150E" w:rsidTr="0000150E">
        <w:trPr>
          <w:trHeight w:val="459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20.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13/bd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megyei önkormányzat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Somogy Megyei Önkormányzat</w:t>
            </w:r>
          </w:p>
        </w:tc>
      </w:tr>
      <w:tr w:rsidR="0000150E" w:rsidRPr="0000150E" w:rsidTr="0000150E">
        <w:trPr>
          <w:trHeight w:val="509"/>
        </w:trPr>
        <w:tc>
          <w:tcPr>
            <w:tcW w:w="567" w:type="dxa"/>
            <w:shd w:val="clear" w:color="000000" w:fill="FFFFFF"/>
            <w:vAlign w:val="center"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21.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13/bd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megyei önkormányzat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0150E" w:rsidRPr="0000150E" w:rsidRDefault="0000150E" w:rsidP="0000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0150E">
              <w:rPr>
                <w:rFonts w:ascii="Times New Roman" w:eastAsia="Times New Roman" w:hAnsi="Times New Roman"/>
                <w:color w:val="000000"/>
                <w:lang w:eastAsia="hu-HU"/>
              </w:rPr>
              <w:t>Zala Megyei Önkormányzat</w:t>
            </w:r>
          </w:p>
        </w:tc>
      </w:tr>
    </w:tbl>
    <w:p w:rsidR="0000150E" w:rsidRPr="0000150E" w:rsidRDefault="0000150E" w:rsidP="0000150E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00150E" w:rsidRPr="0000150E" w:rsidSect="00AB6976">
      <w:pgSz w:w="11907" w:h="16840" w:code="9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0E" w:rsidRDefault="00C43D0E" w:rsidP="00DC4635">
      <w:pPr>
        <w:spacing w:after="0" w:line="240" w:lineRule="auto"/>
      </w:pPr>
      <w:r>
        <w:separator/>
      </w:r>
    </w:p>
  </w:endnote>
  <w:endnote w:type="continuationSeparator" w:id="0">
    <w:p w:rsidR="00C43D0E" w:rsidRDefault="00C43D0E" w:rsidP="00DC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0E" w:rsidRDefault="00C43D0E" w:rsidP="00DC4635">
      <w:pPr>
        <w:spacing w:after="0" w:line="240" w:lineRule="auto"/>
      </w:pPr>
      <w:r>
        <w:separator/>
      </w:r>
    </w:p>
  </w:footnote>
  <w:footnote w:type="continuationSeparator" w:id="0">
    <w:p w:rsidR="00C43D0E" w:rsidRDefault="00C43D0E" w:rsidP="00DC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B92"/>
    <w:multiLevelType w:val="hybridMultilevel"/>
    <w:tmpl w:val="6A083686"/>
    <w:lvl w:ilvl="0" w:tplc="13FAC758">
      <w:start w:val="1"/>
      <w:numFmt w:val="lowerLetter"/>
      <w:pStyle w:val="alpont"/>
      <w:lvlText w:val="%1)"/>
      <w:lvlJc w:val="left"/>
      <w:pPr>
        <w:ind w:left="1080" w:hanging="360"/>
      </w:pPr>
      <w:rPr>
        <w:rFonts w:hint="default"/>
        <w:b w:val="0"/>
      </w:rPr>
    </w:lvl>
    <w:lvl w:ilvl="1" w:tplc="A912827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64400"/>
    <w:multiLevelType w:val="hybridMultilevel"/>
    <w:tmpl w:val="CA84D572"/>
    <w:lvl w:ilvl="0" w:tplc="685899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2F6"/>
    <w:multiLevelType w:val="hybridMultilevel"/>
    <w:tmpl w:val="60227E5C"/>
    <w:lvl w:ilvl="0" w:tplc="6858992E">
      <w:start w:val="1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EC40650"/>
    <w:multiLevelType w:val="hybridMultilevel"/>
    <w:tmpl w:val="34A85A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1C84"/>
    <w:multiLevelType w:val="hybridMultilevel"/>
    <w:tmpl w:val="BFAE0F32"/>
    <w:lvl w:ilvl="0" w:tplc="685899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6F34"/>
    <w:multiLevelType w:val="hybridMultilevel"/>
    <w:tmpl w:val="BFC0C5FA"/>
    <w:lvl w:ilvl="0" w:tplc="7C58C93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84CA9"/>
    <w:multiLevelType w:val="hybridMultilevel"/>
    <w:tmpl w:val="650E3EC8"/>
    <w:lvl w:ilvl="0" w:tplc="685899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BF5"/>
    <w:multiLevelType w:val="hybridMultilevel"/>
    <w:tmpl w:val="42D2ED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55207"/>
    <w:multiLevelType w:val="hybridMultilevel"/>
    <w:tmpl w:val="5EA099F4"/>
    <w:lvl w:ilvl="0" w:tplc="685899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07212"/>
    <w:multiLevelType w:val="hybridMultilevel"/>
    <w:tmpl w:val="FCB0A938"/>
    <w:lvl w:ilvl="0" w:tplc="76B2F5DC">
      <w:start w:val="1"/>
      <w:numFmt w:val="bullet"/>
      <w:pStyle w:val="alalpon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91E1BBD"/>
    <w:multiLevelType w:val="hybridMultilevel"/>
    <w:tmpl w:val="C016A2D2"/>
    <w:lvl w:ilvl="0" w:tplc="685899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B7DAB"/>
    <w:multiLevelType w:val="hybridMultilevel"/>
    <w:tmpl w:val="55D08814"/>
    <w:lvl w:ilvl="0" w:tplc="6AFA8EBC">
      <w:start w:val="1"/>
      <w:numFmt w:val="decimal"/>
      <w:lvlText w:val="%1."/>
      <w:lvlJc w:val="left"/>
      <w:pPr>
        <w:ind w:left="759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8310" w:hanging="360"/>
      </w:pPr>
    </w:lvl>
    <w:lvl w:ilvl="2" w:tplc="040E001B" w:tentative="1">
      <w:start w:val="1"/>
      <w:numFmt w:val="lowerRoman"/>
      <w:lvlText w:val="%3."/>
      <w:lvlJc w:val="right"/>
      <w:pPr>
        <w:ind w:left="9030" w:hanging="180"/>
      </w:pPr>
    </w:lvl>
    <w:lvl w:ilvl="3" w:tplc="040E000F" w:tentative="1">
      <w:start w:val="1"/>
      <w:numFmt w:val="decimal"/>
      <w:lvlText w:val="%4."/>
      <w:lvlJc w:val="left"/>
      <w:pPr>
        <w:ind w:left="9750" w:hanging="360"/>
      </w:pPr>
    </w:lvl>
    <w:lvl w:ilvl="4" w:tplc="040E0019" w:tentative="1">
      <w:start w:val="1"/>
      <w:numFmt w:val="lowerLetter"/>
      <w:lvlText w:val="%5."/>
      <w:lvlJc w:val="left"/>
      <w:pPr>
        <w:ind w:left="10470" w:hanging="360"/>
      </w:pPr>
    </w:lvl>
    <w:lvl w:ilvl="5" w:tplc="040E001B" w:tentative="1">
      <w:start w:val="1"/>
      <w:numFmt w:val="lowerRoman"/>
      <w:lvlText w:val="%6."/>
      <w:lvlJc w:val="right"/>
      <w:pPr>
        <w:ind w:left="11190" w:hanging="180"/>
      </w:pPr>
    </w:lvl>
    <w:lvl w:ilvl="6" w:tplc="040E000F" w:tentative="1">
      <w:start w:val="1"/>
      <w:numFmt w:val="decimal"/>
      <w:lvlText w:val="%7."/>
      <w:lvlJc w:val="left"/>
      <w:pPr>
        <w:ind w:left="11910" w:hanging="360"/>
      </w:pPr>
    </w:lvl>
    <w:lvl w:ilvl="7" w:tplc="040E0019" w:tentative="1">
      <w:start w:val="1"/>
      <w:numFmt w:val="lowerLetter"/>
      <w:lvlText w:val="%8."/>
      <w:lvlJc w:val="left"/>
      <w:pPr>
        <w:ind w:left="12630" w:hanging="360"/>
      </w:pPr>
    </w:lvl>
    <w:lvl w:ilvl="8" w:tplc="040E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 w15:restartNumberingAfterBreak="0">
    <w:nsid w:val="6D1E793A"/>
    <w:multiLevelType w:val="hybridMultilevel"/>
    <w:tmpl w:val="3E00F6EE"/>
    <w:lvl w:ilvl="0" w:tplc="D898F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3351"/>
    <w:multiLevelType w:val="hybridMultilevel"/>
    <w:tmpl w:val="901E44DE"/>
    <w:lvl w:ilvl="0" w:tplc="5E30F008">
      <w:start w:val="1"/>
      <w:numFmt w:val="decimal"/>
      <w:pStyle w:val="pont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560E1"/>
    <w:multiLevelType w:val="hybridMultilevel"/>
    <w:tmpl w:val="C576C21A"/>
    <w:lvl w:ilvl="0" w:tplc="FB4651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AC1409"/>
    <w:multiLevelType w:val="hybridMultilevel"/>
    <w:tmpl w:val="8B2EDCCC"/>
    <w:lvl w:ilvl="0" w:tplc="5866B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9"/>
  </w:num>
  <w:num w:numId="20">
    <w:abstractNumId w:val="0"/>
    <w:lvlOverride w:ilvl="0">
      <w:startOverride w:val="1"/>
    </w:lvlOverride>
  </w:num>
  <w:num w:numId="21">
    <w:abstractNumId w:val="15"/>
  </w:num>
  <w:num w:numId="22">
    <w:abstractNumId w:val="0"/>
    <w:lvlOverride w:ilvl="0">
      <w:startOverride w:val="28"/>
    </w:lvlOverride>
  </w:num>
  <w:num w:numId="23">
    <w:abstractNumId w:val="0"/>
  </w:num>
  <w:num w:numId="24">
    <w:abstractNumId w:val="2"/>
  </w:num>
  <w:num w:numId="25">
    <w:abstractNumId w:val="13"/>
  </w:num>
  <w:num w:numId="26">
    <w:abstractNumId w:val="0"/>
    <w:lvlOverride w:ilvl="0">
      <w:startOverride w:val="1"/>
    </w:lvlOverride>
  </w:num>
  <w:num w:numId="27">
    <w:abstractNumId w:val="3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13"/>
  </w:num>
  <w:num w:numId="32">
    <w:abstractNumId w:val="0"/>
  </w:num>
  <w:num w:numId="33">
    <w:abstractNumId w:val="0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5"/>
    <w:rsid w:val="0000150E"/>
    <w:rsid w:val="00031103"/>
    <w:rsid w:val="00050302"/>
    <w:rsid w:val="00082A4B"/>
    <w:rsid w:val="000968B9"/>
    <w:rsid w:val="000B18ED"/>
    <w:rsid w:val="000B695C"/>
    <w:rsid w:val="000D108E"/>
    <w:rsid w:val="000D4EB5"/>
    <w:rsid w:val="00113371"/>
    <w:rsid w:val="0013161E"/>
    <w:rsid w:val="001324A7"/>
    <w:rsid w:val="00152079"/>
    <w:rsid w:val="00152378"/>
    <w:rsid w:val="00153FE3"/>
    <w:rsid w:val="00163B9F"/>
    <w:rsid w:val="00180055"/>
    <w:rsid w:val="00194F1B"/>
    <w:rsid w:val="001A6736"/>
    <w:rsid w:val="001B0818"/>
    <w:rsid w:val="001C4C81"/>
    <w:rsid w:val="001C7CD4"/>
    <w:rsid w:val="001E699E"/>
    <w:rsid w:val="0020412F"/>
    <w:rsid w:val="00225BB5"/>
    <w:rsid w:val="00240A16"/>
    <w:rsid w:val="00254DEF"/>
    <w:rsid w:val="00265FEE"/>
    <w:rsid w:val="00275F0F"/>
    <w:rsid w:val="002918B1"/>
    <w:rsid w:val="002A53B6"/>
    <w:rsid w:val="002B03B5"/>
    <w:rsid w:val="002F7872"/>
    <w:rsid w:val="00301803"/>
    <w:rsid w:val="00303CAE"/>
    <w:rsid w:val="003105B1"/>
    <w:rsid w:val="00313E7A"/>
    <w:rsid w:val="00326BBC"/>
    <w:rsid w:val="0034068D"/>
    <w:rsid w:val="003540EE"/>
    <w:rsid w:val="00364B7D"/>
    <w:rsid w:val="003A6BE7"/>
    <w:rsid w:val="003B3A9B"/>
    <w:rsid w:val="003B3D16"/>
    <w:rsid w:val="00431AC7"/>
    <w:rsid w:val="004336A9"/>
    <w:rsid w:val="0043603B"/>
    <w:rsid w:val="00445F45"/>
    <w:rsid w:val="00453004"/>
    <w:rsid w:val="004722FE"/>
    <w:rsid w:val="004872C4"/>
    <w:rsid w:val="00495C6A"/>
    <w:rsid w:val="004A26AF"/>
    <w:rsid w:val="004A587F"/>
    <w:rsid w:val="004B0EF8"/>
    <w:rsid w:val="004E0D33"/>
    <w:rsid w:val="00517995"/>
    <w:rsid w:val="00541A2E"/>
    <w:rsid w:val="005621E5"/>
    <w:rsid w:val="00563CC8"/>
    <w:rsid w:val="005660A6"/>
    <w:rsid w:val="005801F5"/>
    <w:rsid w:val="00582D56"/>
    <w:rsid w:val="005871C5"/>
    <w:rsid w:val="00596088"/>
    <w:rsid w:val="005A785F"/>
    <w:rsid w:val="005C00EC"/>
    <w:rsid w:val="005C7D6A"/>
    <w:rsid w:val="005E31DD"/>
    <w:rsid w:val="00612768"/>
    <w:rsid w:val="00614072"/>
    <w:rsid w:val="00623E40"/>
    <w:rsid w:val="006406B1"/>
    <w:rsid w:val="00656C1D"/>
    <w:rsid w:val="00663B03"/>
    <w:rsid w:val="00670393"/>
    <w:rsid w:val="0067564D"/>
    <w:rsid w:val="00675F5A"/>
    <w:rsid w:val="00683211"/>
    <w:rsid w:val="00693C66"/>
    <w:rsid w:val="00697611"/>
    <w:rsid w:val="006C67C6"/>
    <w:rsid w:val="006E4259"/>
    <w:rsid w:val="00707DEE"/>
    <w:rsid w:val="00721581"/>
    <w:rsid w:val="00726BF8"/>
    <w:rsid w:val="00727CE6"/>
    <w:rsid w:val="00791A87"/>
    <w:rsid w:val="007A3EBA"/>
    <w:rsid w:val="007B162D"/>
    <w:rsid w:val="007B17FA"/>
    <w:rsid w:val="007B4FA9"/>
    <w:rsid w:val="007B5D15"/>
    <w:rsid w:val="007B714B"/>
    <w:rsid w:val="007B7442"/>
    <w:rsid w:val="00852AFD"/>
    <w:rsid w:val="008572F1"/>
    <w:rsid w:val="00881E70"/>
    <w:rsid w:val="00883D9B"/>
    <w:rsid w:val="008A3439"/>
    <w:rsid w:val="008A362F"/>
    <w:rsid w:val="008B6A5C"/>
    <w:rsid w:val="008C0A45"/>
    <w:rsid w:val="008D3C9D"/>
    <w:rsid w:val="008F5758"/>
    <w:rsid w:val="0092248E"/>
    <w:rsid w:val="009259FA"/>
    <w:rsid w:val="00932ACF"/>
    <w:rsid w:val="00935341"/>
    <w:rsid w:val="0093787F"/>
    <w:rsid w:val="00960A6D"/>
    <w:rsid w:val="00984EF3"/>
    <w:rsid w:val="009B0873"/>
    <w:rsid w:val="009D0F58"/>
    <w:rsid w:val="009D5C6C"/>
    <w:rsid w:val="009E23D6"/>
    <w:rsid w:val="00A31213"/>
    <w:rsid w:val="00A37322"/>
    <w:rsid w:val="00A40F80"/>
    <w:rsid w:val="00A44E30"/>
    <w:rsid w:val="00A47462"/>
    <w:rsid w:val="00A91CA5"/>
    <w:rsid w:val="00AA2A42"/>
    <w:rsid w:val="00AB6976"/>
    <w:rsid w:val="00B00D05"/>
    <w:rsid w:val="00B033FA"/>
    <w:rsid w:val="00B1214D"/>
    <w:rsid w:val="00B302D6"/>
    <w:rsid w:val="00B333C6"/>
    <w:rsid w:val="00B56436"/>
    <w:rsid w:val="00B74DAB"/>
    <w:rsid w:val="00B8097B"/>
    <w:rsid w:val="00B90D50"/>
    <w:rsid w:val="00B92D15"/>
    <w:rsid w:val="00BB0DE8"/>
    <w:rsid w:val="00BF1118"/>
    <w:rsid w:val="00BF6167"/>
    <w:rsid w:val="00C41D47"/>
    <w:rsid w:val="00C4237A"/>
    <w:rsid w:val="00C43D0E"/>
    <w:rsid w:val="00C70B9A"/>
    <w:rsid w:val="00C77AFE"/>
    <w:rsid w:val="00CC419E"/>
    <w:rsid w:val="00CE7FE2"/>
    <w:rsid w:val="00CF00F7"/>
    <w:rsid w:val="00D034C4"/>
    <w:rsid w:val="00D05018"/>
    <w:rsid w:val="00D116F2"/>
    <w:rsid w:val="00D14C1D"/>
    <w:rsid w:val="00D260A3"/>
    <w:rsid w:val="00D32287"/>
    <w:rsid w:val="00D66981"/>
    <w:rsid w:val="00D71361"/>
    <w:rsid w:val="00DA11B3"/>
    <w:rsid w:val="00DB1026"/>
    <w:rsid w:val="00DB1C87"/>
    <w:rsid w:val="00DC4635"/>
    <w:rsid w:val="00DD27F6"/>
    <w:rsid w:val="00DE614D"/>
    <w:rsid w:val="00DE73D4"/>
    <w:rsid w:val="00E11126"/>
    <w:rsid w:val="00E40C90"/>
    <w:rsid w:val="00E60E86"/>
    <w:rsid w:val="00E6755E"/>
    <w:rsid w:val="00E675C1"/>
    <w:rsid w:val="00E67E3F"/>
    <w:rsid w:val="00EA0383"/>
    <w:rsid w:val="00ED5E93"/>
    <w:rsid w:val="00F369EA"/>
    <w:rsid w:val="00F70B76"/>
    <w:rsid w:val="00F84242"/>
    <w:rsid w:val="00F922D0"/>
    <w:rsid w:val="00F9787E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6E72-27DD-48E5-94F3-94C07971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7FA"/>
    <w:pPr>
      <w:ind w:left="708"/>
    </w:pPr>
  </w:style>
  <w:style w:type="paragraph" w:customStyle="1" w:styleId="pont">
    <w:name w:val="pont"/>
    <w:basedOn w:val="Norml"/>
    <w:link w:val="pontChar"/>
    <w:qFormat/>
    <w:rsid w:val="00240A16"/>
    <w:pPr>
      <w:widowControl w:val="0"/>
      <w:numPr>
        <w:numId w:val="4"/>
      </w:numPr>
      <w:autoSpaceDE w:val="0"/>
      <w:autoSpaceDN w:val="0"/>
      <w:adjustRightInd w:val="0"/>
      <w:spacing w:before="120" w:after="120" w:line="264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pont">
    <w:name w:val="alpont"/>
    <w:basedOn w:val="Norml"/>
    <w:link w:val="alpontChar"/>
    <w:qFormat/>
    <w:rsid w:val="00240A16"/>
    <w:pPr>
      <w:numPr>
        <w:numId w:val="8"/>
      </w:numPr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pontChar">
    <w:name w:val="pont Char"/>
    <w:basedOn w:val="Bekezdsalapbettpusa"/>
    <w:link w:val="pont"/>
    <w:rsid w:val="00240A16"/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8A3439"/>
    <w:pPr>
      <w:autoSpaceDE w:val="0"/>
      <w:autoSpaceDN w:val="0"/>
      <w:adjustRightInd w:val="0"/>
      <w:spacing w:before="240" w:after="120" w:line="30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alpontChar">
    <w:name w:val="alpont Char"/>
    <w:basedOn w:val="Bekezdsalapbettpusa"/>
    <w:link w:val="alpont"/>
    <w:rsid w:val="00240A16"/>
    <w:rPr>
      <w:rFonts w:ascii="Times New Roman" w:eastAsia="Times New Roman" w:hAnsi="Times New Roman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8A3439"/>
    <w:rPr>
      <w:rFonts w:ascii="Times New Roman" w:eastAsia="Times New Roman" w:hAnsi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C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463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C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4635"/>
    <w:rPr>
      <w:sz w:val="22"/>
      <w:szCs w:val="22"/>
      <w:lang w:eastAsia="en-US"/>
    </w:rPr>
  </w:style>
  <w:style w:type="paragraph" w:customStyle="1" w:styleId="alalpont">
    <w:name w:val="alalpont"/>
    <w:link w:val="alalpontChar"/>
    <w:qFormat/>
    <w:rsid w:val="00240A16"/>
    <w:pPr>
      <w:numPr>
        <w:numId w:val="19"/>
      </w:numPr>
      <w:spacing w:before="60" w:after="6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lpontChar">
    <w:name w:val="alalpont Char"/>
    <w:basedOn w:val="alpontChar"/>
    <w:link w:val="alalpont"/>
    <w:rsid w:val="00240A1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Cm"/>
    <w:next w:val="Norml"/>
    <w:link w:val="AlcmChar"/>
    <w:uiPriority w:val="11"/>
    <w:qFormat/>
    <w:rsid w:val="008A3439"/>
    <w:pPr>
      <w:spacing w:before="120"/>
    </w:pPr>
  </w:style>
  <w:style w:type="character" w:customStyle="1" w:styleId="AlcmChar">
    <w:name w:val="Alcím Char"/>
    <w:basedOn w:val="Bekezdsalapbettpusa"/>
    <w:link w:val="Alcm"/>
    <w:uiPriority w:val="11"/>
    <w:rsid w:val="008A3439"/>
    <w:rPr>
      <w:rFonts w:ascii="Times New Roman" w:eastAsia="Times New Roman" w:hAnsi="Times New Roman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818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60A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0A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0A6D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72C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72C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3E74-3F98-49B9-858F-89BF5A39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1439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Péter</dc:creator>
  <cp:lastModifiedBy>Szabó Péter</cp:lastModifiedBy>
  <cp:revision>9</cp:revision>
  <cp:lastPrinted>2019-07-10T11:14:00Z</cp:lastPrinted>
  <dcterms:created xsi:type="dcterms:W3CDTF">2020-10-16T11:05:00Z</dcterms:created>
  <dcterms:modified xsi:type="dcterms:W3CDTF">2020-12-08T14:06:00Z</dcterms:modified>
</cp:coreProperties>
</file>