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2DCDF678"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586B0A" w:rsidRPr="00586B0A">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586B0A" w:rsidRPr="00586B0A">
        <w:rPr>
          <w:rFonts w:ascii="Times New Roman" w:hAnsi="Times New Roman" w:cs="Times New Roman"/>
          <w:b/>
          <w:bCs/>
        </w:rPr>
        <w:t xml:space="preserve">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4C4ED240" w14:textId="1F664C23" w:rsidR="009F179A" w:rsidRDefault="00F52B1D" w:rsidP="0099401B">
      <w:pPr>
        <w:pStyle w:val="TJ1"/>
        <w:rPr>
          <w:sz w:val="24"/>
          <w:szCs w:val="24"/>
        </w:rPr>
      </w:pPr>
      <w:bookmarkStart w:id="0" w:name="_GoBack"/>
      <w:bookmarkEnd w:id="0"/>
      <w:r w:rsidRPr="005F03C1">
        <w:rPr>
          <w:noProof/>
        </w:rPr>
        <w:drawing>
          <wp:anchor distT="0" distB="0" distL="114300" distR="114300" simplePos="0" relativeHeight="251658240" behindDoc="0" locked="0" layoutInCell="1" allowOverlap="1" wp14:anchorId="7C226359" wp14:editId="3283A26C">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p>
    <w:p w14:paraId="357B8874" w14:textId="77777777" w:rsidR="009F179A" w:rsidRDefault="009F179A" w:rsidP="0099401B">
      <w:pPr>
        <w:pStyle w:val="TJ1"/>
        <w:rPr>
          <w:caps w:val="0"/>
          <w:sz w:val="24"/>
          <w:szCs w:val="24"/>
        </w:rPr>
      </w:pPr>
    </w:p>
    <w:p w14:paraId="12E9B080" w14:textId="5369178A" w:rsidR="009F179A" w:rsidRDefault="009F179A" w:rsidP="00335364">
      <w:pPr>
        <w:pStyle w:val="TJ1"/>
        <w:rPr>
          <w:sz w:val="24"/>
          <w:szCs w:val="24"/>
        </w:rPr>
      </w:pPr>
      <w:r>
        <w:rPr>
          <w:caps w:val="0"/>
          <w:sz w:val="24"/>
          <w:szCs w:val="24"/>
        </w:rPr>
        <w:tab/>
        <w:t xml:space="preserve">                            </w:t>
      </w:r>
    </w:p>
    <w:p w14:paraId="46644615" w14:textId="4F304290" w:rsidR="00E93DAF" w:rsidRDefault="00E93DAF">
      <w:pPr>
        <w:spacing w:after="200" w:line="276" w:lineRule="auto"/>
        <w:rPr>
          <w:rFonts w:ascii="Times New Roman" w:hAnsi="Times New Roman" w:cs="Times New Roman"/>
          <w:b/>
          <w:bCs/>
          <w:caps/>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br w:type="page"/>
      </w:r>
    </w:p>
    <w:p w14:paraId="09766875" w14:textId="77777777" w:rsidR="00172053" w:rsidRPr="005F03C1" w:rsidRDefault="00172053" w:rsidP="0099401B">
      <w:pPr>
        <w:pStyle w:val="TJ1"/>
      </w:pP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181ABCCF"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586B0A"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00586B0A" w:rsidRPr="00586B0A">
        <w:rPr>
          <w:rFonts w:ascii="Times New Roman" w:hAnsi="Times New Roman" w:cs="Times New Roman"/>
          <w:bCs/>
        </w:rPr>
        <w:t xml:space="preserve">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4C16134D" w14:textId="3A7D5F3C" w:rsidR="004C13A2" w:rsidRDefault="004C13A2" w:rsidP="004C13A2">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0AD08511" w14:textId="77777777" w:rsidR="004C13A2" w:rsidRDefault="004C13A2" w:rsidP="00020F11">
      <w:pPr>
        <w:pStyle w:val="Listaszerbekezds"/>
        <w:rPr>
          <w:rFonts w:ascii="Times New Roman" w:hAnsi="Times New Roman" w:cs="Times New Roman"/>
        </w:rPr>
      </w:pPr>
    </w:p>
    <w:p w14:paraId="76BB4EF2" w14:textId="312A7924"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Neve: dr. Benkó Ádám </w:t>
      </w:r>
    </w:p>
    <w:p w14:paraId="5C8338E4" w14:textId="619BBC96" w:rsidR="004C13A2" w:rsidRDefault="004C13A2" w:rsidP="00020F11">
      <w:pPr>
        <w:suppressAutoHyphens/>
        <w:ind w:left="720"/>
        <w:jc w:val="both"/>
        <w:rPr>
          <w:rFonts w:ascii="Times New Roman" w:hAnsi="Times New Roman" w:cs="Times New Roman"/>
        </w:rPr>
      </w:pPr>
      <w:r>
        <w:rPr>
          <w:rFonts w:ascii="Times New Roman" w:hAnsi="Times New Roman" w:cs="Times New Roman"/>
        </w:rPr>
        <w:t>Lajstromszáma: 00078</w:t>
      </w:r>
    </w:p>
    <w:p w14:paraId="45762CA6" w14:textId="6F9AEA29"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2E9EAFFE" w14:textId="2AC556AD"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Címe: </w:t>
      </w:r>
      <w:r w:rsidRPr="004C13A2">
        <w:rPr>
          <w:rFonts w:ascii="Times New Roman" w:hAnsi="Times New Roman" w:cs="Times New Roman"/>
        </w:rPr>
        <w:t>1088 Budapest, Bródy Sándor u. 30/</w:t>
      </w:r>
      <w:proofErr w:type="gramStart"/>
      <w:r w:rsidRPr="004C13A2">
        <w:rPr>
          <w:rFonts w:ascii="Times New Roman" w:hAnsi="Times New Roman" w:cs="Times New Roman"/>
        </w:rPr>
        <w:t>A</w:t>
      </w:r>
      <w:proofErr w:type="gramEnd"/>
      <w:r w:rsidRPr="004C13A2">
        <w:rPr>
          <w:rFonts w:ascii="Times New Roman" w:hAnsi="Times New Roman" w:cs="Times New Roman"/>
        </w:rPr>
        <w:t>. II. em. 15.</w:t>
      </w:r>
    </w:p>
    <w:p w14:paraId="5CA6A3C2" w14:textId="7516875C" w:rsidR="004C13A2" w:rsidRP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52CE36B8" w14:textId="77777777" w:rsidR="004C13A2" w:rsidRDefault="004C13A2" w:rsidP="00020F11">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CAF875" w14:textId="77777777" w:rsidR="00DC0F2C" w:rsidRDefault="00DC0F2C" w:rsidP="008532DC">
      <w:pPr>
        <w:pStyle w:val="Listaszerbekezds"/>
        <w:rPr>
          <w:rFonts w:ascii="Times New Roman" w:hAnsi="Times New Roman" w:cs="Times New Roman"/>
        </w:rPr>
      </w:pPr>
    </w:p>
    <w:p w14:paraId="1AAA5542" w14:textId="6F57FAA8" w:rsidR="00DC0F2C" w:rsidRDefault="00DC0F2C" w:rsidP="00DC0F2C">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39573A9" w14:textId="77777777" w:rsidR="00DC0F2C" w:rsidRDefault="00DC0F2C" w:rsidP="00DC0F2C">
      <w:pPr>
        <w:pStyle w:val="Listaszerbekezds"/>
        <w:rPr>
          <w:rFonts w:ascii="Times New Roman" w:hAnsi="Times New Roman" w:cs="Times New Roman"/>
        </w:rPr>
      </w:pPr>
    </w:p>
    <w:p w14:paraId="6782D416" w14:textId="77777777" w:rsidR="00DC0F2C"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közbeszerzési eljárás eljárást megindító felhívás</w:t>
      </w:r>
      <w:r>
        <w:rPr>
          <w:rFonts w:ascii="Times New Roman" w:hAnsi="Times New Roman" w:cs="Times New Roman"/>
        </w:rPr>
        <w:t xml:space="preserve">, és </w:t>
      </w:r>
      <w:r w:rsidRPr="00E22486">
        <w:rPr>
          <w:rFonts w:ascii="Times New Roman" w:hAnsi="Times New Roman" w:cs="Times New Roman"/>
        </w:rPr>
        <w:t>annak valamennyi esetleges módosítás</w:t>
      </w:r>
      <w:r>
        <w:rPr>
          <w:rFonts w:ascii="Times New Roman" w:hAnsi="Times New Roman" w:cs="Times New Roman"/>
        </w:rPr>
        <w:t>a</w:t>
      </w:r>
    </w:p>
    <w:p w14:paraId="210F4AF4"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az I. kötet a közbeszerzési eljárás során az Ajánlatkérő által I. kötet megjelöléssel kiadott Ajánlati Dokumentáció című dokumentum;</w:t>
      </w:r>
    </w:p>
    <w:p w14:paraId="62BB28E3"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III. kötet a közbeszerzési eljárás során a Megrendelő által III. kötet megjelöléssel kiadott Megrendelő Követelményei című dokumentum</w:t>
      </w:r>
      <w:r>
        <w:rPr>
          <w:rFonts w:ascii="Times New Roman" w:hAnsi="Times New Roman" w:cs="Times New Roman"/>
        </w:rPr>
        <w:t>;</w:t>
      </w:r>
      <w:r w:rsidRPr="00E22486">
        <w:rPr>
          <w:rFonts w:ascii="Times New Roman" w:hAnsi="Times New Roman" w:cs="Times New Roman"/>
        </w:rPr>
        <w:t xml:space="preserve"> </w:t>
      </w:r>
    </w:p>
    <w:p w14:paraId="411C79C9"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IV. kötet a közbeszerzési eljárás során </w:t>
      </w:r>
      <w:r>
        <w:rPr>
          <w:rFonts w:ascii="Times New Roman" w:hAnsi="Times New Roman" w:cs="Times New Roman"/>
        </w:rPr>
        <w:t>az Ajánlatkérő</w:t>
      </w:r>
      <w:r w:rsidRPr="00E22486">
        <w:rPr>
          <w:rFonts w:ascii="Times New Roman" w:hAnsi="Times New Roman" w:cs="Times New Roman"/>
        </w:rPr>
        <w:t xml:space="preserve"> által IV. kötet megjelöléssel kiadott Egyösszegű Nettó Ajánlati Ár Bontása című dokumentum</w:t>
      </w:r>
      <w:r>
        <w:rPr>
          <w:rFonts w:ascii="Times New Roman" w:hAnsi="Times New Roman" w:cs="Times New Roman"/>
        </w:rPr>
        <w:t>;</w:t>
      </w:r>
      <w:r w:rsidRPr="00E22486">
        <w:rPr>
          <w:rFonts w:ascii="Times New Roman" w:hAnsi="Times New Roman" w:cs="Times New Roman"/>
        </w:rPr>
        <w:t xml:space="preserve"> </w:t>
      </w:r>
    </w:p>
    <w:p w14:paraId="7C78EE61"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z V. kötet </w:t>
      </w:r>
      <w:r>
        <w:rPr>
          <w:rFonts w:ascii="Times New Roman" w:hAnsi="Times New Roman" w:cs="Times New Roman"/>
        </w:rPr>
        <w:t>a</w:t>
      </w:r>
      <w:r w:rsidRPr="00E22486">
        <w:rPr>
          <w:rFonts w:ascii="Times New Roman" w:hAnsi="Times New Roman" w:cs="Times New Roman"/>
        </w:rPr>
        <w:t xml:space="preserve"> közbeszerzési eljárás során </w:t>
      </w:r>
      <w:r>
        <w:rPr>
          <w:rFonts w:ascii="Times New Roman" w:hAnsi="Times New Roman" w:cs="Times New Roman"/>
        </w:rPr>
        <w:t>az Ajánlatkérő</w:t>
      </w:r>
      <w:r w:rsidRPr="00E22486">
        <w:rPr>
          <w:rFonts w:ascii="Times New Roman" w:hAnsi="Times New Roman" w:cs="Times New Roman"/>
        </w:rPr>
        <w:t xml:space="preserve"> által V. kötet megjelöléssel kiadott Költségvetési kiírás című dokumentum</w:t>
      </w:r>
      <w:r>
        <w:rPr>
          <w:rFonts w:ascii="Times New Roman" w:hAnsi="Times New Roman" w:cs="Times New Roman"/>
        </w:rPr>
        <w:t>;</w:t>
      </w:r>
    </w:p>
    <w:p w14:paraId="465E01B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Szerződéses Megállapodás</w:t>
      </w:r>
    </w:p>
    <w:p w14:paraId="1F739FEC"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 xml:space="preserve">az </w:t>
      </w:r>
      <w:r w:rsidRPr="00E22486">
        <w:rPr>
          <w:rFonts w:ascii="Times New Roman" w:hAnsi="Times New Roman" w:cs="Times New Roman"/>
        </w:rPr>
        <w:t>Ajánlati Nyilatkozat és Függeléke</w:t>
      </w:r>
    </w:p>
    <w:p w14:paraId="31CAD23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Különös feltételek</w:t>
      </w:r>
    </w:p>
    <w:p w14:paraId="6D9DDE39" w14:textId="77777777" w:rsidR="00DC0F2C"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 xml:space="preserve">Útmutató a Változtatások, Vállalkozói követelések kezeléséhez és a Szerződés módosításához </w:t>
      </w:r>
      <w:r>
        <w:rPr>
          <w:rFonts w:ascii="Times New Roman" w:hAnsi="Times New Roman" w:cs="Times New Roman"/>
        </w:rPr>
        <w:t>(</w:t>
      </w:r>
      <w:r w:rsidRPr="00E22486">
        <w:rPr>
          <w:rFonts w:ascii="Times New Roman" w:hAnsi="Times New Roman" w:cs="Times New Roman"/>
        </w:rPr>
        <w:t>a mindenkori Közreműködő Szervezet által kiadott hatályos dokumentum</w:t>
      </w:r>
      <w:r>
        <w:rPr>
          <w:rFonts w:ascii="Times New Roman" w:hAnsi="Times New Roman" w:cs="Times New Roman"/>
        </w:rPr>
        <w:t>)</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54CA178E" w:rsidR="00F8739B" w:rsidRPr="005F03C1" w:rsidRDefault="00586B0A" w:rsidP="00F8739B">
      <w:pPr>
        <w:suppressAutoHyphens/>
        <w:ind w:left="705"/>
        <w:jc w:val="both"/>
        <w:rPr>
          <w:rFonts w:ascii="Times New Roman" w:hAnsi="Times New Roman" w:cs="Times New Roman"/>
        </w:rPr>
      </w:pPr>
      <w:r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586B0A">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1D37DF6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 xml:space="preserve">„Nagyműtárgyak fejlesztése és rekonstrukciója” című, </w:t>
      </w:r>
      <w:r w:rsidR="00DC0F2C" w:rsidRPr="00DC0F2C">
        <w:rPr>
          <w:rFonts w:ascii="Times New Roman" w:hAnsi="Times New Roman" w:cs="Times New Roman"/>
          <w:bCs/>
        </w:rPr>
        <w:t>KEHOP-1.4.0-15-2015-00002</w:t>
      </w:r>
      <w:r w:rsidR="00134A57" w:rsidRPr="00134A57">
        <w:rPr>
          <w:rFonts w:ascii="Times New Roman" w:hAnsi="Times New Roman" w:cs="Times New Roman"/>
          <w:bCs/>
        </w:rPr>
        <w:t xml:space="preserve"> </w:t>
      </w:r>
      <w:r w:rsidRPr="002F0E09">
        <w:rPr>
          <w:rFonts w:ascii="Times New Roman" w:hAnsi="Times New Roman" w:cs="Times New Roman"/>
          <w:b/>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lastRenderedPageBreak/>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0A11AB3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2211E20A"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272/2014. (XI. 5.) Korm. rendelet </w:t>
      </w:r>
      <w:r w:rsidR="0072004A">
        <w:rPr>
          <w:rFonts w:ascii="Times New Roman" w:hAnsi="Times New Roman" w:cs="Times New Roman"/>
          <w:color w:val="000000"/>
        </w:rPr>
        <w:t>118/A</w:t>
      </w:r>
      <w:r w:rsidRPr="009F3624">
        <w:rPr>
          <w:rFonts w:ascii="Times New Roman" w:hAnsi="Times New Roman" w:cs="Times New Roman"/>
          <w:color w:val="000000"/>
        </w:rPr>
        <w:t>. § (2</w:t>
      </w:r>
      <w:r w:rsidR="0072004A">
        <w:rPr>
          <w:rFonts w:ascii="Times New Roman" w:hAnsi="Times New Roman" w:cs="Times New Roman"/>
          <w:color w:val="000000"/>
        </w:rPr>
        <w:t>a</w:t>
      </w:r>
      <w:r w:rsidRPr="009F3624">
        <w:rPr>
          <w:rFonts w:ascii="Times New Roman" w:hAnsi="Times New Roman" w:cs="Times New Roman"/>
          <w:color w:val="000000"/>
        </w:rPr>
        <w:t>) bekezdése alapján a jelen eljárás eredményeként megkötésre kerülő szerződés alapján a szállító (nyertes</w:t>
      </w:r>
      <w:r w:rsidR="0072004A">
        <w:rPr>
          <w:rFonts w:ascii="Times New Roman" w:hAnsi="Times New Roman" w:cs="Times New Roman"/>
          <w:color w:val="000000"/>
        </w:rPr>
        <w:t xml:space="preserve"> ajánlattevő</w:t>
      </w:r>
      <w:r w:rsidRPr="009F3624">
        <w:rPr>
          <w:rFonts w:ascii="Times New Roman" w:hAnsi="Times New Roman" w:cs="Times New Roman"/>
          <w:color w:val="000000"/>
        </w:rPr>
        <w:t>) választása szerint</w:t>
      </w:r>
    </w:p>
    <w:p w14:paraId="4F60E605"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a) </w:t>
      </w:r>
      <w:r w:rsidRPr="0072004A">
        <w:rPr>
          <w:rFonts w:ascii="Times New Roman" w:hAnsi="Times New Roman" w:cs="Times New Roman"/>
          <w:color w:val="000000"/>
        </w:rPr>
        <w:t>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53652961"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b) </w:t>
      </w:r>
      <w:r w:rsidRPr="0072004A">
        <w:rPr>
          <w:rFonts w:ascii="Times New Roman" w:hAnsi="Times New Roman" w:cs="Times New Roman"/>
          <w:color w:val="000000"/>
        </w:rPr>
        <w:t>nem nyújt biztosítékot, ebben az esetben az 1. melléklet 134.4. pontja alkalmazandó.</w:t>
      </w:r>
    </w:p>
    <w:p w14:paraId="6AF146BA" w14:textId="77777777" w:rsidR="0072004A" w:rsidRPr="0072004A" w:rsidRDefault="0072004A" w:rsidP="0072004A">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melyre vonatkozóan a 2014-2020 programozási időszakban az európai uniós támogatások felhasználásának rendjéről szóló jogszabály(ok)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36/A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7893464"/>
      <w:r w:rsidRPr="005F03C1">
        <w:rPr>
          <w:rFonts w:ascii="Times New Roman" w:hAnsi="Times New Roman" w:cs="Times New Roman"/>
          <w:b/>
          <w:bCs/>
          <w:smallCaps/>
        </w:rPr>
        <w:t>AJÁNLATTEVŐ JOGAI ÉS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Ajánlatkérő a közbeszerzési eljárás iránti érdeklődésüket jelző gazdasági szereplőknek azon gazdasági szereplőket tekinti, amelyek ezen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6E81327" w14:textId="7B684579" w:rsidR="000D6DDC"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w:t>
      </w:r>
      <w:r w:rsidR="000D6DDC">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6A3E2DB0" w14:textId="769A66CF"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Ajánlatkérő </w:t>
      </w:r>
      <w:r w:rsidR="00DC1665">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sidR="00DC1665">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5D7009">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32F88ACA" w14:textId="61A2118E"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w:t>
      </w:r>
      <w:proofErr w:type="spellStart"/>
      <w:r w:rsidRPr="00020F11">
        <w:rPr>
          <w:rFonts w:ascii="Times New Roman" w:hAnsi="Times New Roman" w:cs="Times New Roman"/>
        </w:rPr>
        <w:t>letölötte</w:t>
      </w:r>
      <w:proofErr w:type="spellEnd"/>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1E55A490" w14:textId="708C0269" w:rsidR="00DC1665" w:rsidRDefault="00DC1665" w:rsidP="000D6DDC">
      <w:pPr>
        <w:suppressAutoHyphens/>
        <w:ind w:left="705"/>
        <w:jc w:val="both"/>
        <w:rPr>
          <w:rFonts w:ascii="Times New Roman" w:hAnsi="Times New Roman" w:cs="Times New Roman"/>
        </w:rPr>
      </w:pPr>
      <w:r>
        <w:rPr>
          <w:rFonts w:ascii="Times New Roman" w:hAnsi="Times New Roman" w:cs="Times New Roman"/>
        </w:rPr>
        <w:lastRenderedPageBreak/>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2567C642" w14:textId="2FA8E93C" w:rsidR="00DC1665" w:rsidRDefault="00DC1665" w:rsidP="00DC1665">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6A083B0B" w14:textId="6E6BA728" w:rsidR="00CA730D" w:rsidRDefault="000D6DDC" w:rsidP="000D6DDC">
      <w:pPr>
        <w:suppressAutoHyphens/>
        <w:ind w:left="705"/>
        <w:jc w:val="both"/>
        <w:rPr>
          <w:rFonts w:ascii="Times New Roman" w:hAnsi="Times New Roman" w:cs="Times New Roman"/>
        </w:rPr>
      </w:pPr>
      <w:r>
        <w:rPr>
          <w:rFonts w:ascii="Times New Roman" w:hAnsi="Times New Roman" w:cs="Times New Roman"/>
        </w:rPr>
        <w:t xml:space="preserve">  </w:t>
      </w:r>
      <w:r w:rsidR="00CA730D"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sidR="00CA730D">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a)</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Az ajánlattevő a Kbt. 44. § (1) bekezdésében foglaltak értelmében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A030BC2" w14:textId="77777777" w:rsidR="0038209C" w:rsidRPr="005F03C1" w:rsidRDefault="0038209C" w:rsidP="0038209C">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Pr="005F03C1">
        <w:rPr>
          <w:rFonts w:ascii="Times New Roman" w:hAnsi="Times New Roman" w:cs="Times New Roman"/>
          <w:b/>
        </w:rPr>
        <w:t>gységes európai közbeszerzési dokumentum</w:t>
      </w:r>
      <w:r>
        <w:rPr>
          <w:rFonts w:ascii="Times New Roman" w:hAnsi="Times New Roman" w:cs="Times New Roman"/>
          <w:b/>
        </w:rPr>
        <w:t>hoz</w:t>
      </w:r>
      <w:r w:rsidRPr="005F03C1">
        <w:rPr>
          <w:rFonts w:ascii="Times New Roman" w:hAnsi="Times New Roman" w:cs="Times New Roman"/>
          <w:b/>
        </w:rPr>
        <w:t>:</w:t>
      </w:r>
    </w:p>
    <w:p w14:paraId="11E7034C"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lastRenderedPageBreak/>
        <w:t>Az egységes európai közbeszerzési dokumentum használatára vonatkozó részletes szabályokat a 321/2015. (X. 30.) Korm. rendelet II. fejezete tartalmazza.</w:t>
      </w:r>
    </w:p>
    <w:p w14:paraId="66762AB6"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14:paraId="5E51797B"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76AE5D10" w14:textId="77777777" w:rsidR="0038209C" w:rsidRPr="005F03C1" w:rsidRDefault="0038209C" w:rsidP="0038209C">
      <w:pPr>
        <w:suppressAutoHyphens/>
        <w:ind w:left="705"/>
        <w:jc w:val="both"/>
        <w:rPr>
          <w:rFonts w:ascii="Times New Roman" w:hAnsi="Times New Roman" w:cs="Times New Roman"/>
        </w:rPr>
      </w:pPr>
    </w:p>
    <w:p w14:paraId="1A3538E8" w14:textId="77777777" w:rsidR="0038209C" w:rsidRDefault="0038209C"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06D4ED22" w14:textId="77777777" w:rsidR="0038209C" w:rsidRDefault="0038209C" w:rsidP="0038209C">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38209C" w:rsidRPr="004A4AA5" w14:paraId="1C65A9E0" w14:textId="77777777" w:rsidTr="00666153">
        <w:tc>
          <w:tcPr>
            <w:tcW w:w="4606" w:type="dxa"/>
          </w:tcPr>
          <w:p w14:paraId="3199E474"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77DE0B55"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38209C" w:rsidRPr="004A4AA5" w14:paraId="3EF92EBE" w14:textId="77777777" w:rsidTr="00666153">
        <w:tc>
          <w:tcPr>
            <w:tcW w:w="4606" w:type="dxa"/>
          </w:tcPr>
          <w:p w14:paraId="0332C2B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D6536EE"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A: Büntetőeljárásban hozott ítéletekkel kapcsolatos </w:t>
            </w:r>
            <w:r w:rsidRPr="00E31409">
              <w:rPr>
                <w:rFonts w:ascii="Times New Roman" w:hAnsi="Times New Roman" w:cs="Times New Roman"/>
                <w:sz w:val="22"/>
                <w:szCs w:val="22"/>
              </w:rPr>
              <w:t>okok c. táblázat</w:t>
            </w:r>
          </w:p>
        </w:tc>
      </w:tr>
      <w:tr w:rsidR="0038209C" w:rsidRPr="004A4AA5" w14:paraId="773B0D58" w14:textId="77777777" w:rsidTr="00666153">
        <w:tc>
          <w:tcPr>
            <w:tcW w:w="4606" w:type="dxa"/>
          </w:tcPr>
          <w:p w14:paraId="7882F72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5351767A"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14BC27D5" w14:textId="77777777" w:rsidTr="00666153">
        <w:tc>
          <w:tcPr>
            <w:tcW w:w="4606" w:type="dxa"/>
          </w:tcPr>
          <w:p w14:paraId="2F7BDFC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3E45BEF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38209C" w:rsidRPr="004A4AA5" w14:paraId="2D8A262C" w14:textId="77777777" w:rsidTr="00666153">
        <w:tc>
          <w:tcPr>
            <w:tcW w:w="4606" w:type="dxa"/>
          </w:tcPr>
          <w:p w14:paraId="1150D3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64DDD6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CC4AE36" w14:textId="77777777" w:rsidTr="00666153">
        <w:tc>
          <w:tcPr>
            <w:tcW w:w="4606" w:type="dxa"/>
          </w:tcPr>
          <w:p w14:paraId="27E7400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6D90F2EF"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EF0A7EF" w14:textId="77777777" w:rsidTr="00666153">
        <w:tc>
          <w:tcPr>
            <w:tcW w:w="4606" w:type="dxa"/>
          </w:tcPr>
          <w:p w14:paraId="505C4354"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7E8FD523"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DF62C8B" w14:textId="77777777" w:rsidTr="00666153">
        <w:tc>
          <w:tcPr>
            <w:tcW w:w="4606" w:type="dxa"/>
          </w:tcPr>
          <w:p w14:paraId="21675E5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159B9D81"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657243E7" w14:textId="77777777" w:rsidTr="00666153">
        <w:tc>
          <w:tcPr>
            <w:tcW w:w="4606" w:type="dxa"/>
          </w:tcPr>
          <w:p w14:paraId="3817795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77968B7D"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41D74BDA" w14:textId="77777777" w:rsidTr="00666153">
        <w:tc>
          <w:tcPr>
            <w:tcW w:w="4606" w:type="dxa"/>
          </w:tcPr>
          <w:p w14:paraId="6BA3DAB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080BA57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037481E" w14:textId="77777777" w:rsidTr="00666153">
        <w:tc>
          <w:tcPr>
            <w:tcW w:w="4606" w:type="dxa"/>
          </w:tcPr>
          <w:p w14:paraId="7B85B592"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539397E7"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C: Fizetésképtelenséggel, összeférhetetlenséggel vagy szakmai </w:t>
            </w:r>
            <w:r w:rsidRPr="00E31409">
              <w:rPr>
                <w:rFonts w:ascii="Times New Roman" w:eastAsia="Calibri" w:hAnsi="Times New Roman" w:cs="Times New Roman"/>
                <w:sz w:val="22"/>
                <w:szCs w:val="22"/>
              </w:rPr>
              <w:lastRenderedPageBreak/>
              <w:t>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97AEC98" w14:textId="77777777" w:rsidTr="00666153">
        <w:tc>
          <w:tcPr>
            <w:tcW w:w="4606" w:type="dxa"/>
          </w:tcPr>
          <w:p w14:paraId="43D68083"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j) pontja szerinti kizáró ok</w:t>
            </w:r>
          </w:p>
        </w:tc>
        <w:tc>
          <w:tcPr>
            <w:tcW w:w="4606" w:type="dxa"/>
          </w:tcPr>
          <w:p w14:paraId="170D04B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55BF2742" w14:textId="77777777" w:rsidTr="00666153">
        <w:tc>
          <w:tcPr>
            <w:tcW w:w="4606" w:type="dxa"/>
          </w:tcPr>
          <w:p w14:paraId="2BD376A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6A7CEDE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702F81E4" w14:textId="77777777" w:rsidTr="00666153">
        <w:tc>
          <w:tcPr>
            <w:tcW w:w="4606" w:type="dxa"/>
          </w:tcPr>
          <w:p w14:paraId="2151EA3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5E94092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BD1D197" w14:textId="77777777" w:rsidTr="00666153">
        <w:tc>
          <w:tcPr>
            <w:tcW w:w="4606" w:type="dxa"/>
          </w:tcPr>
          <w:p w14:paraId="6997038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616F746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38209C" w:rsidRPr="004A4AA5" w14:paraId="142D6D65" w14:textId="77777777" w:rsidTr="00666153">
        <w:tc>
          <w:tcPr>
            <w:tcW w:w="4606" w:type="dxa"/>
          </w:tcPr>
          <w:p w14:paraId="0B62417C"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5376EB4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5. sor</w:t>
            </w:r>
          </w:p>
        </w:tc>
      </w:tr>
      <w:tr w:rsidR="0038209C" w:rsidRPr="004A4AA5" w14:paraId="1CDF6283" w14:textId="77777777" w:rsidTr="00666153">
        <w:tc>
          <w:tcPr>
            <w:tcW w:w="4606" w:type="dxa"/>
          </w:tcPr>
          <w:p w14:paraId="2DCA8AA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4E3686D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5. sor</w:t>
            </w:r>
          </w:p>
        </w:tc>
      </w:tr>
      <w:tr w:rsidR="0038209C" w:rsidRPr="004A4AA5" w14:paraId="303C5E7A" w14:textId="77777777" w:rsidTr="00666153">
        <w:tc>
          <w:tcPr>
            <w:tcW w:w="4606" w:type="dxa"/>
          </w:tcPr>
          <w:p w14:paraId="40D2F9D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78C81E3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C95E62" w:rsidRPr="004A4AA5" w14:paraId="7A4AD343" w14:textId="77777777" w:rsidTr="00666153">
        <w:tc>
          <w:tcPr>
            <w:tcW w:w="4606" w:type="dxa"/>
          </w:tcPr>
          <w:p w14:paraId="01F39E54" w14:textId="0F02F8C7" w:rsidR="00C95E62" w:rsidRPr="00E31409" w:rsidRDefault="00C95E62" w:rsidP="00666153">
            <w:pPr>
              <w:rPr>
                <w:rFonts w:ascii="Times New Roman" w:hAnsi="Times New Roman" w:cs="Times New Roman"/>
                <w:sz w:val="22"/>
                <w:szCs w:val="22"/>
              </w:rPr>
            </w:pPr>
            <w:r w:rsidRPr="00430C37">
              <w:rPr>
                <w:rFonts w:ascii="Times New Roman" w:hAnsi="Times New Roman" w:cs="Times New Roman"/>
                <w:color w:val="FF0000"/>
                <w:sz w:val="22"/>
                <w:szCs w:val="22"/>
              </w:rPr>
              <w:t xml:space="preserve">62. § (1) bekezdés </w:t>
            </w:r>
            <w:r>
              <w:rPr>
                <w:rFonts w:ascii="Times New Roman" w:hAnsi="Times New Roman" w:cs="Times New Roman"/>
                <w:color w:val="FF0000"/>
                <w:sz w:val="22"/>
                <w:szCs w:val="22"/>
              </w:rPr>
              <w:t>q</w:t>
            </w:r>
            <w:r w:rsidRPr="00430C37">
              <w:rPr>
                <w:rFonts w:ascii="Times New Roman" w:hAnsi="Times New Roman" w:cs="Times New Roman"/>
                <w:color w:val="FF0000"/>
                <w:sz w:val="22"/>
                <w:szCs w:val="22"/>
              </w:rPr>
              <w:t>) pontja szerinti kizáró ok</w:t>
            </w:r>
          </w:p>
        </w:tc>
        <w:tc>
          <w:tcPr>
            <w:tcW w:w="4606" w:type="dxa"/>
          </w:tcPr>
          <w:p w14:paraId="7A0DB0F6" w14:textId="000E9A7A" w:rsidR="00C95E62" w:rsidRPr="00E31409" w:rsidRDefault="00C95E62" w:rsidP="00666153">
            <w:pPr>
              <w:rPr>
                <w:rFonts w:ascii="Times New Roman" w:hAnsi="Times New Roman" w:cs="Times New Roman"/>
                <w:sz w:val="22"/>
                <w:szCs w:val="22"/>
              </w:rPr>
            </w:pPr>
            <w:r w:rsidRPr="00430C37">
              <w:rPr>
                <w:rFonts w:ascii="Times New Roman" w:hAnsi="Times New Roman" w:cs="Times New Roman"/>
                <w:color w:val="FF0000"/>
                <w:sz w:val="22"/>
                <w:szCs w:val="22"/>
              </w:rPr>
              <w:t xml:space="preserve">III. rész, </w:t>
            </w:r>
            <w:r w:rsidRPr="00430C37">
              <w:rPr>
                <w:rFonts w:ascii="Times New Roman" w:eastAsia="Calibri" w:hAnsi="Times New Roman" w:cs="Times New Roman"/>
                <w:color w:val="FF0000"/>
                <w:sz w:val="22"/>
                <w:szCs w:val="22"/>
              </w:rPr>
              <w:t>D: Egyéb, adott esetben az ajánlatkérő szerv vagy a közszolgáltató ajánlatkérő tagállamának nemzeti jogszabályaiban előírt kizárási okok</w:t>
            </w:r>
            <w:r w:rsidRPr="00430C37">
              <w:rPr>
                <w:rFonts w:ascii="Times New Roman" w:hAnsi="Times New Roman" w:cs="Times New Roman"/>
                <w:color w:val="FF0000"/>
                <w:sz w:val="22"/>
                <w:szCs w:val="22"/>
              </w:rPr>
              <w:t xml:space="preserve"> c. táblázat</w:t>
            </w:r>
          </w:p>
        </w:tc>
      </w:tr>
      <w:tr w:rsidR="00C95E62" w:rsidRPr="00C95E62" w14:paraId="3E8DD029" w14:textId="77777777" w:rsidTr="00666153">
        <w:tc>
          <w:tcPr>
            <w:tcW w:w="4606" w:type="dxa"/>
          </w:tcPr>
          <w:p w14:paraId="17014C35"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a) pontja szerinti kizáró ok</w:t>
            </w:r>
          </w:p>
        </w:tc>
        <w:tc>
          <w:tcPr>
            <w:tcW w:w="4606" w:type="dxa"/>
          </w:tcPr>
          <w:p w14:paraId="27D55796" w14:textId="77777777" w:rsidR="00C95E62" w:rsidRPr="00C95E62" w:rsidRDefault="00C95E62" w:rsidP="00666153">
            <w:pPr>
              <w:jc w:val="left"/>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2. sor</w:t>
            </w:r>
          </w:p>
        </w:tc>
      </w:tr>
      <w:tr w:rsidR="00C95E62" w:rsidRPr="00C95E62" w14:paraId="54F9FBE9" w14:textId="77777777" w:rsidTr="00666153">
        <w:tc>
          <w:tcPr>
            <w:tcW w:w="4606" w:type="dxa"/>
          </w:tcPr>
          <w:p w14:paraId="61779759"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b) pontja szerinti kizáró ok</w:t>
            </w:r>
          </w:p>
        </w:tc>
        <w:tc>
          <w:tcPr>
            <w:tcW w:w="4606" w:type="dxa"/>
          </w:tcPr>
          <w:p w14:paraId="43F62519"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4. sor</w:t>
            </w:r>
          </w:p>
        </w:tc>
      </w:tr>
      <w:tr w:rsidR="00C95E62" w:rsidRPr="00C95E62" w14:paraId="2B95374B" w14:textId="77777777" w:rsidTr="00666153">
        <w:tc>
          <w:tcPr>
            <w:tcW w:w="4606" w:type="dxa"/>
          </w:tcPr>
          <w:p w14:paraId="1541EC98"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c) pontja szerinti kizáró ok</w:t>
            </w:r>
          </w:p>
        </w:tc>
        <w:tc>
          <w:tcPr>
            <w:tcW w:w="4606" w:type="dxa"/>
          </w:tcPr>
          <w:p w14:paraId="1D1E399F"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8. sor</w:t>
            </w:r>
          </w:p>
        </w:tc>
      </w:tr>
      <w:tr w:rsidR="00C95E62" w:rsidRPr="00C95E62" w14:paraId="6FC16368" w14:textId="77777777" w:rsidTr="00666153">
        <w:tc>
          <w:tcPr>
            <w:tcW w:w="4606" w:type="dxa"/>
          </w:tcPr>
          <w:p w14:paraId="16770A5F"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d) pontja szerinti kizáró ok</w:t>
            </w:r>
          </w:p>
        </w:tc>
        <w:tc>
          <w:tcPr>
            <w:tcW w:w="4606" w:type="dxa"/>
          </w:tcPr>
          <w:p w14:paraId="6FD594FB" w14:textId="77777777" w:rsidR="00C95E62" w:rsidRPr="00C95E62" w:rsidRDefault="00C95E62" w:rsidP="00666153">
            <w:pPr>
              <w:jc w:val="left"/>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D: Egyéb, adott esetben az ajánlatkérő szerv vagy a közszolgáltató ajánlatkérő tagállamának nemzeti jogszabályaiban előírt kizárási okok</w:t>
            </w:r>
            <w:r w:rsidRPr="00C95E62">
              <w:rPr>
                <w:rFonts w:ascii="Times New Roman" w:hAnsi="Times New Roman" w:cs="Times New Roman"/>
                <w:strike/>
                <w:color w:val="FF0000"/>
                <w:sz w:val="22"/>
                <w:szCs w:val="22"/>
              </w:rPr>
              <w:t xml:space="preserve"> c. táblázat</w:t>
            </w:r>
          </w:p>
        </w:tc>
      </w:tr>
    </w:tbl>
    <w:p w14:paraId="690F814B" w14:textId="77777777" w:rsidR="0038209C" w:rsidRDefault="0038209C" w:rsidP="0038209C">
      <w:pPr>
        <w:suppressAutoHyphens/>
        <w:ind w:left="705"/>
        <w:jc w:val="both"/>
        <w:rPr>
          <w:rFonts w:ascii="Times New Roman" w:hAnsi="Times New Roman" w:cs="Times New Roman"/>
        </w:rPr>
      </w:pPr>
    </w:p>
    <w:p w14:paraId="12E00579" w14:textId="77777777" w:rsidR="0038209C" w:rsidRDefault="0038209C" w:rsidP="0038209C">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gazdasági szereplő egyszerű nyilatkozatát, és nem kéri az egységes európai </w:t>
      </w:r>
      <w:r w:rsidRPr="00A6291E">
        <w:rPr>
          <w:rFonts w:ascii="Times New Roman" w:hAnsi="Times New Roman" w:cs="Times New Roman"/>
        </w:rPr>
        <w:lastRenderedPageBreak/>
        <w:t>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1E532A6E" w14:textId="77777777" w:rsidR="000365A2" w:rsidRDefault="000365A2" w:rsidP="00020F11">
      <w:pPr>
        <w:suppressAutoHyphens/>
        <w:ind w:left="705"/>
        <w:jc w:val="both"/>
        <w:rPr>
          <w:rFonts w:ascii="Times New Roman" w:hAnsi="Times New Roman" w:cs="Times New Roman"/>
        </w:rPr>
      </w:pPr>
    </w:p>
    <w:p w14:paraId="3574ECAE" w14:textId="6EB30670" w:rsidR="000365A2" w:rsidRPr="005F03C1" w:rsidRDefault="000365A2"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w:t>
      </w:r>
      <w:r w:rsidRPr="00A6291E">
        <w:rPr>
          <w:rFonts w:ascii="Times New Roman" w:hAnsi="Times New Roman" w:cs="Times New Roman"/>
        </w:rPr>
        <w:t>a 321/2015. (X. 30.) Korm. rendelet 2. § (</w:t>
      </w:r>
      <w:r>
        <w:rPr>
          <w:rFonts w:ascii="Times New Roman" w:hAnsi="Times New Roman" w:cs="Times New Roman"/>
        </w:rPr>
        <w:t>3</w:t>
      </w:r>
      <w:r w:rsidRPr="00A6291E">
        <w:rPr>
          <w:rFonts w:ascii="Times New Roman" w:hAnsi="Times New Roman" w:cs="Times New Roman"/>
        </w:rPr>
        <w:t xml:space="preserve">) bekezdése alapján </w:t>
      </w:r>
      <w:r>
        <w:rPr>
          <w:rFonts w:ascii="Times New Roman" w:hAnsi="Times New Roman" w:cs="Times New Roman"/>
        </w:rPr>
        <w:t xml:space="preserve">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4799E1EB"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175669">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lastRenderedPageBreak/>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r w:rsidRPr="005F03C1">
        <w:rPr>
          <w:rFonts w:ascii="Times New Roman" w:hAnsi="Times New Roman" w:cs="Times New Roman"/>
        </w:rPr>
        <w:t xml:space="preserve">a)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6BE36FAE"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77777777"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az ajánlatot aláíró(k),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a cégkivonatban nem szereplő, cégjegyzésre nem jogosult kötelezettségvállaló(k),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w:t>
      </w:r>
      <w:r w:rsidRPr="000D7EC2">
        <w:rPr>
          <w:rFonts w:ascii="Times New Roman" w:hAnsi="Times New Roman" w:cs="Times New Roman"/>
        </w:rPr>
        <w:lastRenderedPageBreak/>
        <w:t xml:space="preserve">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1CDD069D" w:rsidR="00464B16" w:rsidRDefault="00464B16" w:rsidP="00464B16">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 xml:space="preserve">)n szereplő pénzforgalmi számlákon túlmenően további pénzügyi intézménynél nincsen vezetett pénzforgalmi számlája, valamint, hogy az ajánlat részeként valamennyi számlavezető pénzügyi intézménye nyilatkozatát benyújtotta. Amennyiben az ajánlattevő technikai jellegű számlával is rendelkezik, kérjük a nyilatkozatában </w:t>
      </w:r>
      <w:r w:rsidR="00643D10">
        <w:rPr>
          <w:rFonts w:ascii="Times New Roman" w:hAnsi="Times New Roman" w:cs="Times New Roman"/>
        </w:rPr>
        <w:t xml:space="preserve">kifejezetten jelezni, hogy technikai bankszámláról van szó, és kérjük </w:t>
      </w:r>
      <w:r w:rsidRPr="00464B16">
        <w:rPr>
          <w:rFonts w:ascii="Times New Roman" w:hAnsi="Times New Roman" w:cs="Times New Roman"/>
        </w:rPr>
        <w:t>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57CE25D"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30EF5351" w14:textId="77777777" w:rsidR="00FC3AEE" w:rsidRDefault="00FC3AEE" w:rsidP="00C05548">
      <w:pPr>
        <w:suppressAutoHyphens/>
        <w:ind w:left="705"/>
        <w:jc w:val="both"/>
        <w:rPr>
          <w:rFonts w:ascii="Times New Roman" w:hAnsi="Times New Roman" w:cs="Times New Roman"/>
        </w:rPr>
      </w:pPr>
    </w:p>
    <w:p w14:paraId="3075470F" w14:textId="77777777"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7977FF54" w14:textId="77777777" w:rsidR="00FC3AEE" w:rsidRDefault="00FC3AEE" w:rsidP="00FC3AEE">
      <w:pPr>
        <w:tabs>
          <w:tab w:val="num" w:pos="1273"/>
        </w:tabs>
        <w:suppressAutoHyphens/>
        <w:ind w:left="705"/>
        <w:jc w:val="both"/>
        <w:rPr>
          <w:rFonts w:ascii="Times New Roman" w:hAnsi="Times New Roman" w:cs="Times New Roman"/>
        </w:rPr>
      </w:pPr>
    </w:p>
    <w:p w14:paraId="2956A763" w14:textId="5B0211F6"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 xml:space="preserve">A teljesítési, a </w:t>
      </w:r>
      <w:proofErr w:type="spellStart"/>
      <w:r w:rsidRPr="00FC3AEE">
        <w:rPr>
          <w:rFonts w:ascii="Times New Roman" w:hAnsi="Times New Roman" w:cs="Times New Roman"/>
        </w:rPr>
        <w:t>jólteljesítési</w:t>
      </w:r>
      <w:proofErr w:type="spellEnd"/>
      <w:r w:rsidRPr="00FC3AEE">
        <w:rPr>
          <w:rFonts w:ascii="Times New Roman" w:hAnsi="Times New Roman" w:cs="Times New Roman"/>
        </w:rPr>
        <w:t>, illetve az előleg-visszafizetési biztosítékok határidőre történő rendelkezésre bocsátásáról az ajánlattevőnek a Kbt. 134. § (5) bekezdése alapján az ajánlatában nyilatkoznia kell!</w:t>
      </w:r>
    </w:p>
    <w:p w14:paraId="7C605661" w14:textId="77777777" w:rsidR="00FC3AEE" w:rsidRPr="00FC3AEE" w:rsidRDefault="00FC3AEE" w:rsidP="00FC3AEE">
      <w:pPr>
        <w:suppressAutoHyphens/>
        <w:ind w:left="705"/>
        <w:jc w:val="both"/>
        <w:rPr>
          <w:rFonts w:ascii="Times New Roman" w:hAnsi="Times New Roman" w:cs="Times New Roman"/>
        </w:rPr>
      </w:pPr>
    </w:p>
    <w:p w14:paraId="16DECA24" w14:textId="5D84BE14"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lastRenderedPageBreak/>
        <w:tab/>
        <w:t>Ajánlattevőnek ajánlatában nyilatkoznia kell a 322/2015. (X. 30.) Korm. rendelet 7. § (1) bekezdése alapján, hogy az elkészített tervekkel kapcsolatos felhasználási jogokat átruházza Ajánlatkérőre a szerződésben meghatározott díj ellenében, így az elkészített tervekkel kapcsolatosan Ajánlatkérő korlátlan és kizárólagos felhasználási jogokat szerez.</w:t>
      </w:r>
    </w:p>
    <w:p w14:paraId="7BFD8723" w14:textId="77777777" w:rsidR="00FC3AEE" w:rsidRPr="00FC3AEE" w:rsidRDefault="00FC3AEE" w:rsidP="00FC3AEE">
      <w:pPr>
        <w:suppressAutoHyphens/>
        <w:ind w:left="705"/>
        <w:jc w:val="both"/>
        <w:rPr>
          <w:rFonts w:ascii="Times New Roman" w:hAnsi="Times New Roman" w:cs="Times New Roman"/>
        </w:rPr>
      </w:pPr>
    </w:p>
    <w:p w14:paraId="045ADCF0" w14:textId="5B2EFA7D"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 köteles csatolni ajánlatához a jelen dokumentációban meghatározottak szerint elkészített szakmai ajánlatát.</w:t>
      </w:r>
      <w:r w:rsidR="00834C84">
        <w:rPr>
          <w:rFonts w:ascii="Times New Roman" w:hAnsi="Times New Roman" w:cs="Times New Roman"/>
        </w:rPr>
        <w:t xml:space="preserve"> </w:t>
      </w:r>
    </w:p>
    <w:p w14:paraId="3034A8C0"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6F3AA9D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389259A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3473803C" w14:textId="61860627" w:rsidR="00834C84" w:rsidRPr="00FC3AEE" w:rsidRDefault="00834C84" w:rsidP="00020F11">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a 2. értékelési részszempont keretében tett megajánlások alátámasztására szolgáló nyilatkozatokat, igazolásokat (önéletrajzok, stb.)</w:t>
      </w:r>
    </w:p>
    <w:p w14:paraId="685C1A99" w14:textId="77777777" w:rsidR="00FC3AEE" w:rsidRDefault="00FC3AEE" w:rsidP="00FC3AEE">
      <w:pPr>
        <w:suppressAutoHyphens/>
        <w:ind w:left="705"/>
        <w:jc w:val="both"/>
        <w:rPr>
          <w:rFonts w:ascii="Times New Roman" w:hAnsi="Times New Roman" w:cs="Times New Roman"/>
        </w:rPr>
      </w:pPr>
    </w:p>
    <w:p w14:paraId="4EBAFABE" w14:textId="11662F10" w:rsidR="008B748D" w:rsidRPr="008B748D" w:rsidRDefault="008B748D" w:rsidP="008B748D">
      <w:pPr>
        <w:numPr>
          <w:ilvl w:val="1"/>
          <w:numId w:val="1"/>
        </w:numPr>
        <w:tabs>
          <w:tab w:val="num" w:pos="360"/>
        </w:tabs>
        <w:suppressAutoHyphens/>
        <w:jc w:val="both"/>
        <w:rPr>
          <w:rFonts w:ascii="Times New Roman" w:hAnsi="Times New Roman" w:cs="Times New Roman"/>
        </w:rPr>
      </w:pPr>
      <w:r w:rsidRPr="008B748D">
        <w:rPr>
          <w:rFonts w:ascii="Times New Roman" w:hAnsi="Times New Roman" w:cs="Times New Roman"/>
        </w:rPr>
        <w:t xml:space="preserve">Az ajánlathoz csatolni kell az ajánlattevőtől származó szándéknyilatkozatot arra vonatkozóan, hogy ajánlattevő nyertessége esetén a </w:t>
      </w:r>
      <w:r w:rsidR="00873B3F">
        <w:rPr>
          <w:rFonts w:ascii="Times New Roman" w:hAnsi="Times New Roman" w:cs="Times New Roman"/>
        </w:rPr>
        <w:t>jelen dokumentációban</w:t>
      </w:r>
      <w:r w:rsidRPr="008B748D">
        <w:rPr>
          <w:rFonts w:ascii="Times New Roman" w:hAnsi="Times New Roman" w:cs="Times New Roman"/>
        </w:rPr>
        <w:t xml:space="preserve"> megkövetelt felelősségbiztosításokat megköti, vagy a meglévő felelősségbiztosításait a feltételeknek megfelelően kiterjeszti.</w:t>
      </w:r>
    </w:p>
    <w:p w14:paraId="76322229" w14:textId="77777777" w:rsidR="008B748D" w:rsidRPr="008B748D" w:rsidRDefault="008B748D" w:rsidP="008B748D">
      <w:pPr>
        <w:suppressAutoHyphens/>
        <w:ind w:left="705"/>
        <w:jc w:val="both"/>
        <w:rPr>
          <w:rFonts w:ascii="Times New Roman" w:hAnsi="Times New Roman" w:cs="Times New Roman"/>
        </w:rPr>
      </w:pPr>
    </w:p>
    <w:p w14:paraId="7C55889C" w14:textId="77777777" w:rsidR="008B748D" w:rsidRPr="002723EA" w:rsidRDefault="008B748D" w:rsidP="008B748D">
      <w:pPr>
        <w:numPr>
          <w:ilvl w:val="1"/>
          <w:numId w:val="1"/>
        </w:numPr>
        <w:tabs>
          <w:tab w:val="num" w:pos="360"/>
        </w:tabs>
        <w:suppressAutoHyphens/>
        <w:jc w:val="both"/>
        <w:rPr>
          <w:rFonts w:ascii="Times New Roman" w:hAnsi="Times New Roman" w:cs="Times New Roman"/>
        </w:rPr>
      </w:pPr>
      <w:r w:rsidRPr="002723EA">
        <w:rPr>
          <w:rFonts w:ascii="Times New Roman" w:hAnsi="Times New Roman" w:cs="Times New Roman"/>
        </w:rPr>
        <w:t>Ajánlattevő ajánlatában köteles nyilatkozni arról, hogy az indikatív tervben foglalt vagy attól eltérő, illetve részben eltérő műszaki megoldásra tesz ajánlatot.</w:t>
      </w:r>
    </w:p>
    <w:p w14:paraId="48D41956" w14:textId="77777777" w:rsidR="008B748D" w:rsidRDefault="008B748D" w:rsidP="00FC3AEE">
      <w:pPr>
        <w:suppressAutoHyphens/>
        <w:ind w:left="705"/>
        <w:jc w:val="both"/>
        <w:rPr>
          <w:rFonts w:ascii="Times New Roman" w:hAnsi="Times New Roman" w:cs="Times New Roman"/>
        </w:rPr>
      </w:pPr>
    </w:p>
    <w:p w14:paraId="1F00CB30" w14:textId="77777777" w:rsidR="008B748D" w:rsidRP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7C7FACAD" w14:textId="77777777" w:rsidR="008B748D" w:rsidRPr="008B748D" w:rsidRDefault="008B748D" w:rsidP="008B748D">
      <w:pPr>
        <w:suppressAutoHyphens/>
        <w:ind w:left="705"/>
        <w:jc w:val="both"/>
        <w:rPr>
          <w:rFonts w:ascii="Times New Roman" w:hAnsi="Times New Roman" w:cs="Times New Roman"/>
        </w:rPr>
      </w:pPr>
    </w:p>
    <w:p w14:paraId="64E5C9CD" w14:textId="49106A8C" w:rsid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77B8FB28" w14:textId="77777777" w:rsidR="00175669" w:rsidRDefault="00175669" w:rsidP="00020F11">
      <w:pPr>
        <w:pStyle w:val="Listaszerbekezds"/>
        <w:rPr>
          <w:rFonts w:ascii="Times New Roman" w:hAnsi="Times New Roman" w:cs="Times New Roman"/>
        </w:rPr>
      </w:pPr>
    </w:p>
    <w:p w14:paraId="519C6419" w14:textId="6F09C2BC" w:rsidR="00175669" w:rsidRDefault="00175669" w:rsidP="008B748D">
      <w:pPr>
        <w:numPr>
          <w:ilvl w:val="1"/>
          <w:numId w:val="1"/>
        </w:numPr>
        <w:suppressAutoHyphens/>
        <w:jc w:val="both"/>
        <w:rPr>
          <w:rFonts w:ascii="Times New Roman" w:hAnsi="Times New Roman" w:cs="Times New Roman"/>
        </w:rPr>
      </w:pPr>
      <w:r w:rsidRPr="00FC3AEE">
        <w:rPr>
          <w:rFonts w:ascii="Times New Roman" w:hAnsi="Times New Roman" w:cs="Times New Roman"/>
        </w:rPr>
        <w:t xml:space="preserve">Ajánlattevő köteles csatolni ajánlatához a </w:t>
      </w:r>
      <w:r>
        <w:rPr>
          <w:rFonts w:ascii="Times New Roman" w:hAnsi="Times New Roman" w:cs="Times New Roman"/>
        </w:rPr>
        <w:t>közbeszerzési dokumentumok között rendelkezésre bocsátott egységes európai közbeszerzési dokumentum formanyomtatványt megfelelően kitöltve</w:t>
      </w:r>
      <w:r w:rsidRPr="00FC3AEE">
        <w:rPr>
          <w:rFonts w:ascii="Times New Roman" w:hAnsi="Times New Roman" w:cs="Times New Roman"/>
        </w:rPr>
        <w:t>.</w:t>
      </w:r>
    </w:p>
    <w:p w14:paraId="5E7BB49B" w14:textId="77777777" w:rsidR="008B748D" w:rsidRDefault="008B748D" w:rsidP="008B748D">
      <w:pPr>
        <w:pStyle w:val="Listaszerbekezds"/>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a ajánlattevő általi felelős fordításnak az ajánlattevő cégszerű aláírásával és tartalmi egyezőségi záradékával ellátott fordítást tekinti. A tartalmi egyezőségi záradék </w:t>
      </w:r>
      <w:r w:rsidRPr="005F03C1">
        <w:rPr>
          <w:rFonts w:ascii="Times New Roman" w:hAnsi="Times New Roman" w:cs="Times New Roman"/>
        </w:rPr>
        <w:lastRenderedPageBreak/>
        <w:t xml:space="preserve">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044D74">
      <w:pPr>
        <w:pStyle w:val="Listaszerbekezds"/>
        <w:numPr>
          <w:ilvl w:val="0"/>
          <w:numId w:val="59"/>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lastRenderedPageBreak/>
        <w:t xml:space="preserve">KIZÁRÓ OKOK  </w:t>
      </w:r>
    </w:p>
    <w:p w14:paraId="171FD955" w14:textId="0F404D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647F7A82"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w:t>
      </w:r>
      <w:r w:rsidR="003A2511">
        <w:rPr>
          <w:rFonts w:ascii="Times New Roman" w:hAnsi="Times New Roman" w:cs="Times New Roman"/>
        </w:rPr>
        <w:t xml:space="preserve"> </w:t>
      </w:r>
      <w:r>
        <w:rPr>
          <w:rFonts w:ascii="Times New Roman" w:hAnsi="Times New Roman" w:cs="Times New Roman"/>
        </w:rPr>
        <w:t>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056F5AB6"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-a</w:t>
      </w:r>
      <w:proofErr w:type="spell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w:t>
      </w:r>
      <w:r w:rsidR="003A2511">
        <w:rPr>
          <w:rFonts w:ascii="Times New Roman" w:hAnsi="Times New Roman" w:cs="Times New Roman"/>
        </w:rPr>
        <w:t>s benyújtani a Kbt. 62. §</w:t>
      </w:r>
      <w:proofErr w:type="spellStart"/>
      <w:r w:rsidR="003A2511">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 xml:space="preserve">nek az ajánlatában a Kbt. Második Része szerint megindított jelen közbeszerzési eljárásban az </w:t>
      </w:r>
      <w:r>
        <w:rPr>
          <w:rFonts w:ascii="Times New Roman" w:hAnsi="Times New Roman" w:cs="Times New Roman"/>
          <w:color w:val="000000"/>
        </w:rPr>
        <w:lastRenderedPageBreak/>
        <w:t>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alapján az Ajánlatkérő által meghatározott alkalmassági követelményeknek.</w:t>
      </w:r>
    </w:p>
    <w:p w14:paraId="6773C7C8" w14:textId="622CF6E9"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w:t>
      </w:r>
      <w:r w:rsidR="00964E93" w:rsidRPr="00964E93">
        <w:rPr>
          <w:rFonts w:ascii="Times New Roman" w:hAnsi="Times New Roman" w:cs="Times New Roman"/>
          <w:bCs/>
          <w:color w:val="000000"/>
        </w:rPr>
        <w:t xml:space="preserve">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bCs/>
          <w:color w:val="000000"/>
        </w:rPr>
        <w: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13174073"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w:t>
      </w:r>
      <w:r w:rsidR="00964E93" w:rsidRPr="00964E93">
        <w:rPr>
          <w:rFonts w:ascii="Times New Roman" w:hAnsi="Times New Roman" w:cs="Times New Roman"/>
          <w:bCs/>
          <w:color w:val="000000"/>
        </w:rPr>
        <w:t>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xml:space="preserve">. szerinti, építőipari kivitelezési tevékenységet végzők névjegyzékében </w:t>
      </w:r>
      <w:r w:rsidR="00964E93">
        <w:rPr>
          <w:rFonts w:ascii="Times New Roman" w:hAnsi="Times New Roman" w:cs="Times New Roman"/>
          <w:bCs/>
          <w:color w:val="000000"/>
        </w:rPr>
        <w:t>nem szerepel</w:t>
      </w:r>
      <w:r w:rsidR="00964E93" w:rsidRPr="00964E93">
        <w:rPr>
          <w:rFonts w:ascii="Times New Roman" w:hAnsi="Times New Roman" w:cs="Times New Roman"/>
          <w:bCs/>
          <w:color w:val="000000"/>
        </w:rPr>
        <w:t xml:space="preserve">, illetve a nem Magyarországon letelepedett gazdasági szereplők esetén a letelepedés szerinti ország nyilvántartásában </w:t>
      </w:r>
      <w:r w:rsidR="00964E93">
        <w:rPr>
          <w:rFonts w:ascii="Times New Roman" w:hAnsi="Times New Roman" w:cs="Times New Roman"/>
          <w:bCs/>
          <w:color w:val="000000"/>
        </w:rPr>
        <w:t xml:space="preserve">nem </w:t>
      </w:r>
      <w:r w:rsidR="00964E93" w:rsidRPr="00964E93">
        <w:rPr>
          <w:rFonts w:ascii="Times New Roman" w:hAnsi="Times New Roman" w:cs="Times New Roman"/>
          <w:bCs/>
          <w:color w:val="000000"/>
        </w:rPr>
        <w:t>szerep</w:t>
      </w:r>
      <w:r w:rsidR="00964E93">
        <w:rPr>
          <w:rFonts w:ascii="Times New Roman" w:hAnsi="Times New Roman" w:cs="Times New Roman"/>
          <w:bCs/>
          <w:color w:val="000000"/>
        </w:rPr>
        <w:t>e</w:t>
      </w:r>
      <w:r w:rsidR="00964E93" w:rsidRPr="00964E93">
        <w:rPr>
          <w:rFonts w:ascii="Times New Roman" w:hAnsi="Times New Roman" w:cs="Times New Roman"/>
          <w:bCs/>
          <w:color w:val="000000"/>
        </w:rPr>
        <w:t xml:space="preserve">l, vagy a letelepedés szerinti országban előírt engedéllyel, jogosítvánnyal vagy szervezeti, kamarai tagsággal </w:t>
      </w:r>
      <w:r>
        <w:rPr>
          <w:rFonts w:ascii="Times New Roman" w:hAnsi="Times New Roman" w:cs="Times New Roman"/>
          <w:bCs/>
          <w:color w:val="000000"/>
        </w:rPr>
        <w:t>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lastRenderedPageBreak/>
        <w:t>AZ ALKALMASSÁGI KÖVETELMÉNYEKNEK VALÓ MEGFELELÉS IGAZOLÁSA</w:t>
      </w:r>
      <w:bookmarkEnd w:id="88"/>
      <w:r w:rsidRPr="00315551">
        <w:rPr>
          <w:rFonts w:ascii="Times New Roman" w:hAnsi="Times New Roman" w:cs="Times New Roman"/>
          <w:b/>
          <w:bCs/>
          <w:smallCaps/>
        </w:rPr>
        <w:t xml:space="preserve"> </w:t>
      </w:r>
    </w:p>
    <w:p w14:paraId="2A7863E8" w14:textId="4D97BA5F" w:rsidR="00020F11" w:rsidRPr="00805AB0" w:rsidRDefault="00020F11" w:rsidP="004F399B">
      <w:pPr>
        <w:numPr>
          <w:ilvl w:val="1"/>
          <w:numId w:val="1"/>
        </w:numPr>
        <w:suppressAutoHyphens/>
        <w:jc w:val="both"/>
        <w:rPr>
          <w:rFonts w:ascii="Times New Roman" w:hAnsi="Times New Roman" w:cs="Times New Roman"/>
          <w:i/>
        </w:rPr>
      </w:pPr>
      <w:r>
        <w:rPr>
          <w:rFonts w:ascii="Times New Roman" w:hAnsi="Times New Roman" w:cs="Times New Roman"/>
        </w:rPr>
        <w:t xml:space="preserve">Ajánlatkérő a felhívás III.1.2) P.2. és P.3. alpontjai, valamint a felhívás III.1.3) M.1. és M.2. alpontjai tekintetében </w:t>
      </w:r>
      <w:r w:rsidRPr="00805AB0">
        <w:rPr>
          <w:rFonts w:ascii="Times New Roman" w:hAnsi="Times New Roman" w:cs="Times New Roman"/>
          <w:b/>
        </w:rPr>
        <w:t>„vízépítési műtárgy”</w:t>
      </w:r>
      <w:r>
        <w:rPr>
          <w:rFonts w:ascii="Times New Roman" w:hAnsi="Times New Roman" w:cs="Times New Roman"/>
        </w:rPr>
        <w:t xml:space="preserve"> alatt a következőket érti: </w:t>
      </w:r>
      <w:r w:rsidR="00AE32C5" w:rsidRPr="00805AB0">
        <w:rPr>
          <w:rFonts w:ascii="Times New Roman" w:hAnsi="Times New Roman" w:cs="Times New Roman"/>
          <w:i/>
        </w:rPr>
        <w:t xml:space="preserve">a vízgazdálkodásban használt olyam műtárgyak, amelyeknek a szerepe a víz vezetése, a vízfolyás szabályozása, a víz visszatartása vagy a víz </w:t>
      </w:r>
      <w:proofErr w:type="spellStart"/>
      <w:r w:rsidR="00AE32C5" w:rsidRPr="00805AB0">
        <w:rPr>
          <w:rFonts w:ascii="Times New Roman" w:hAnsi="Times New Roman" w:cs="Times New Roman"/>
          <w:i/>
        </w:rPr>
        <w:t>tározása</w:t>
      </w:r>
      <w:proofErr w:type="spellEnd"/>
      <w:r w:rsidR="00AE32C5" w:rsidRPr="00805AB0">
        <w:rPr>
          <w:rFonts w:ascii="Times New Roman" w:hAnsi="Times New Roman" w:cs="Times New Roman"/>
          <w:i/>
        </w:rPr>
        <w:t xml:space="preserve">. </w:t>
      </w:r>
    </w:p>
    <w:p w14:paraId="34275E79" w14:textId="77777777" w:rsidR="0064589F" w:rsidRDefault="0064589F" w:rsidP="00805AB0">
      <w:pPr>
        <w:suppressAutoHyphens/>
        <w:ind w:left="705"/>
        <w:jc w:val="both"/>
        <w:rPr>
          <w:rFonts w:ascii="Times New Roman" w:hAnsi="Times New Roman" w:cs="Times New Roman"/>
        </w:rPr>
      </w:pPr>
    </w:p>
    <w:p w14:paraId="372DB054" w14:textId="77777777" w:rsidR="0064589F" w:rsidRDefault="00020F11" w:rsidP="00805AB0">
      <w:pPr>
        <w:suppressAutoHyphens/>
        <w:ind w:left="705"/>
        <w:jc w:val="both"/>
        <w:rPr>
          <w:rFonts w:ascii="Times New Roman" w:hAnsi="Times New Roman" w:cs="Times New Roman"/>
        </w:rPr>
      </w:pPr>
      <w:r>
        <w:rPr>
          <w:rFonts w:ascii="Times New Roman" w:hAnsi="Times New Roman" w:cs="Times New Roman"/>
        </w:rPr>
        <w:t xml:space="preserve">Ajánlatkérő a felhívás III.1.3) M.1. alpontja tekintetében </w:t>
      </w:r>
      <w:r w:rsidRPr="00805AB0">
        <w:rPr>
          <w:rFonts w:ascii="Times New Roman" w:hAnsi="Times New Roman" w:cs="Times New Roman"/>
          <w:b/>
        </w:rPr>
        <w:t>„</w:t>
      </w:r>
      <w:proofErr w:type="spellStart"/>
      <w:r w:rsidRPr="00805AB0">
        <w:rPr>
          <w:rFonts w:ascii="Times New Roman" w:hAnsi="Times New Roman" w:cs="Times New Roman"/>
          <w:b/>
        </w:rPr>
        <w:t>vízilétesítmény</w:t>
      </w:r>
      <w:proofErr w:type="spellEnd"/>
      <w:r w:rsidRPr="00805AB0">
        <w:rPr>
          <w:rFonts w:ascii="Times New Roman" w:hAnsi="Times New Roman" w:cs="Times New Roman"/>
          <w:b/>
        </w:rPr>
        <w:t>”</w:t>
      </w:r>
      <w:r w:rsidRPr="00020F11">
        <w:rPr>
          <w:rFonts w:ascii="Times New Roman" w:hAnsi="Times New Roman" w:cs="Times New Roman"/>
        </w:rPr>
        <w:t xml:space="preserve"> </w:t>
      </w:r>
      <w:r>
        <w:rPr>
          <w:rFonts w:ascii="Times New Roman" w:hAnsi="Times New Roman" w:cs="Times New Roman"/>
        </w:rPr>
        <w:t>alatt</w:t>
      </w:r>
      <w:r w:rsidRPr="00020F11">
        <w:rPr>
          <w:rFonts w:ascii="Times New Roman" w:hAnsi="Times New Roman" w:cs="Times New Roman"/>
        </w:rPr>
        <w:t xml:space="preserve"> a vízgazdálkodásról szóló 1995. évi LVII. törvény 1. mellékletének 26. pontj</w:t>
      </w:r>
      <w:r>
        <w:rPr>
          <w:rFonts w:ascii="Times New Roman" w:hAnsi="Times New Roman" w:cs="Times New Roman"/>
        </w:rPr>
        <w:t>áb</w:t>
      </w:r>
      <w:r w:rsidR="0064589F">
        <w:rPr>
          <w:rFonts w:ascii="Times New Roman" w:hAnsi="Times New Roman" w:cs="Times New Roman"/>
        </w:rPr>
        <w:t xml:space="preserve">an foglaltakat érti. </w:t>
      </w:r>
    </w:p>
    <w:p w14:paraId="276D6F6B" w14:textId="77777777" w:rsidR="0064589F" w:rsidRDefault="0064589F" w:rsidP="00805AB0">
      <w:pPr>
        <w:suppressAutoHyphens/>
        <w:ind w:left="705"/>
        <w:jc w:val="both"/>
        <w:rPr>
          <w:rFonts w:ascii="Times New Roman" w:hAnsi="Times New Roman" w:cs="Times New Roman"/>
        </w:rPr>
      </w:pPr>
    </w:p>
    <w:p w14:paraId="6ABE73CD" w14:textId="03CBC134" w:rsidR="0064589F" w:rsidRDefault="0064589F" w:rsidP="00805AB0">
      <w:pPr>
        <w:suppressAutoHyphens/>
        <w:ind w:left="705"/>
        <w:jc w:val="both"/>
        <w:rPr>
          <w:rFonts w:ascii="Times New Roman" w:hAnsi="Times New Roman" w:cs="Times New Roman"/>
        </w:rPr>
      </w:pPr>
      <w:r>
        <w:rPr>
          <w:rFonts w:ascii="Times New Roman" w:hAnsi="Times New Roman" w:cs="Times New Roman"/>
        </w:rPr>
        <w:t>Ajánlatkérő a felhívás III.1.3) M.1. alpontja tekintetében</w:t>
      </w:r>
      <w:r w:rsidRPr="0064589F">
        <w:rPr>
          <w:rFonts w:ascii="Times New Roman" w:hAnsi="Times New Roman" w:cs="Times New Roman"/>
          <w:b/>
        </w:rPr>
        <w:t xml:space="preserve"> </w:t>
      </w:r>
      <w:r w:rsidR="00020F11" w:rsidRPr="00805AB0">
        <w:rPr>
          <w:rFonts w:ascii="Times New Roman" w:hAnsi="Times New Roman" w:cs="Times New Roman"/>
          <w:b/>
        </w:rPr>
        <w:t>„</w:t>
      </w:r>
      <w:proofErr w:type="spellStart"/>
      <w:r w:rsidR="00020F11" w:rsidRPr="00805AB0">
        <w:rPr>
          <w:rFonts w:ascii="Times New Roman" w:hAnsi="Times New Roman" w:cs="Times New Roman"/>
          <w:b/>
        </w:rPr>
        <w:t>vízilétesítmény</w:t>
      </w:r>
      <w:proofErr w:type="spellEnd"/>
      <w:r w:rsidR="00020F11" w:rsidRPr="00805AB0">
        <w:rPr>
          <w:rFonts w:ascii="Times New Roman" w:hAnsi="Times New Roman" w:cs="Times New Roman"/>
          <w:b/>
        </w:rPr>
        <w:t xml:space="preserve"> rendszer”</w:t>
      </w:r>
      <w:r w:rsidR="007C6217">
        <w:rPr>
          <w:rFonts w:ascii="Times New Roman" w:hAnsi="Times New Roman" w:cs="Times New Roman"/>
        </w:rPr>
        <w:t xml:space="preserve"> alatt a követk</w:t>
      </w:r>
      <w:r>
        <w:rPr>
          <w:rFonts w:ascii="Times New Roman" w:hAnsi="Times New Roman" w:cs="Times New Roman"/>
        </w:rPr>
        <w:t>ezőket érti:</w:t>
      </w:r>
      <w:r w:rsidR="003C7213">
        <w:rPr>
          <w:rFonts w:ascii="Times New Roman" w:hAnsi="Times New Roman" w:cs="Times New Roman"/>
        </w:rPr>
        <w:t xml:space="preserve"> </w:t>
      </w:r>
      <w:r w:rsidR="003C7213" w:rsidRPr="00805AB0">
        <w:rPr>
          <w:rFonts w:ascii="Times New Roman" w:hAnsi="Times New Roman" w:cs="Times New Roman"/>
          <w:i/>
        </w:rPr>
        <w:t xml:space="preserve">legalább két darab </w:t>
      </w:r>
      <w:proofErr w:type="spellStart"/>
      <w:r w:rsidR="003C7213" w:rsidRPr="00805AB0">
        <w:rPr>
          <w:rFonts w:ascii="Times New Roman" w:hAnsi="Times New Roman" w:cs="Times New Roman"/>
          <w:i/>
        </w:rPr>
        <w:t>vízilétesítmény</w:t>
      </w:r>
      <w:proofErr w:type="spellEnd"/>
      <w:r w:rsidR="003C7213" w:rsidRPr="00805AB0">
        <w:rPr>
          <w:rFonts w:ascii="Times New Roman" w:hAnsi="Times New Roman" w:cs="Times New Roman"/>
          <w:i/>
        </w:rPr>
        <w:t xml:space="preserve"> egymással kölcsönhatásban történő működése</w:t>
      </w:r>
      <w:r w:rsidR="003C7213">
        <w:rPr>
          <w:rFonts w:ascii="Times New Roman" w:hAnsi="Times New Roman" w:cs="Times New Roman"/>
        </w:rPr>
        <w:t xml:space="preserve">. </w:t>
      </w:r>
    </w:p>
    <w:p w14:paraId="5D7F8682" w14:textId="77777777" w:rsidR="00020F11" w:rsidRDefault="00020F11" w:rsidP="00805AB0">
      <w:pPr>
        <w:suppressAutoHyphens/>
        <w:ind w:left="705"/>
        <w:jc w:val="both"/>
        <w:rPr>
          <w:rFonts w:ascii="Times New Roman" w:hAnsi="Times New Roman" w:cs="Times New Roman"/>
        </w:rPr>
      </w:pPr>
    </w:p>
    <w:p w14:paraId="73EC964A" w14:textId="11655867" w:rsidR="00B47F0A" w:rsidRDefault="00B47F0A" w:rsidP="00B47F0A">
      <w:pPr>
        <w:numPr>
          <w:ilvl w:val="1"/>
          <w:numId w:val="1"/>
        </w:num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felhívás III.1.3) M.</w:t>
      </w:r>
      <w:r>
        <w:rPr>
          <w:rFonts w:ascii="Times New Roman" w:hAnsi="Times New Roman" w:cs="Times New Roman"/>
        </w:rPr>
        <w:t>2</w:t>
      </w:r>
      <w:r w:rsidRPr="00B47F0A">
        <w:rPr>
          <w:rFonts w:ascii="Times New Roman" w:hAnsi="Times New Roman" w:cs="Times New Roman"/>
        </w:rPr>
        <w:t>. alpontj</w:t>
      </w:r>
      <w:r>
        <w:rPr>
          <w:rFonts w:ascii="Times New Roman" w:hAnsi="Times New Roman" w:cs="Times New Roman"/>
        </w:rPr>
        <w:t xml:space="preserve">ában hivatkozott szakmagyakorlási jogosultságok tekintetében </w:t>
      </w:r>
      <w:r w:rsidRPr="00B47F0A">
        <w:rPr>
          <w:rFonts w:ascii="Times New Roman" w:hAnsi="Times New Roman" w:cs="Times New Roman"/>
        </w:rPr>
        <w:t>a jogszabály szerint elvárt végzettségi és szakmai tapasztalati követelmények</w:t>
      </w:r>
      <w:r>
        <w:rPr>
          <w:rFonts w:ascii="Times New Roman" w:hAnsi="Times New Roman" w:cs="Times New Roman"/>
        </w:rPr>
        <w:t xml:space="preserve"> az alábbiak: </w:t>
      </w:r>
    </w:p>
    <w:p w14:paraId="40819B69" w14:textId="77777777" w:rsidR="002B7662" w:rsidRDefault="002B7662" w:rsidP="00805AB0">
      <w:pPr>
        <w:suppressAutoHyphens/>
        <w:ind w:left="705"/>
        <w:jc w:val="both"/>
        <w:rPr>
          <w:rFonts w:ascii="Times New Roman" w:hAnsi="Times New Roman" w:cs="Times New Roman"/>
        </w:rPr>
      </w:pPr>
    </w:p>
    <w:p w14:paraId="2B2BC000" w14:textId="52BFBBAD"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MV-VZ</w:t>
      </w:r>
      <w:r>
        <w:rPr>
          <w:rFonts w:ascii="Times New Roman" w:hAnsi="Times New Roman" w:cs="Times New Roman"/>
        </w:rPr>
        <w:t xml:space="preserve"> jogosultság: </w:t>
      </w:r>
    </w:p>
    <w:p w14:paraId="4716B693" w14:textId="77777777" w:rsidR="00B47F0A" w:rsidRDefault="00B47F0A" w:rsidP="00805AB0">
      <w:pPr>
        <w:suppressAutoHyphens/>
        <w:ind w:left="720"/>
        <w:jc w:val="both"/>
        <w:rPr>
          <w:rFonts w:ascii="Times New Roman" w:hAnsi="Times New Roman" w:cs="Times New Roman"/>
        </w:rPr>
      </w:pPr>
    </w:p>
    <w:p w14:paraId="0B02353E" w14:textId="2715799A" w:rsidR="00B47F0A" w:rsidRPr="00B47F0A" w:rsidRDefault="00B47F0A" w:rsidP="00805AB0">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 xml:space="preserve">melléklet, IV. Felelős műszaki vezetés c. fejezet, 3. rész (A sajátos építményfajták felelős műszaki vezetői szakterületek) 10. </w:t>
      </w:r>
      <w:r w:rsidR="002B7662">
        <w:rPr>
          <w:rFonts w:ascii="Times New Roman" w:hAnsi="Times New Roman" w:cs="Times New Roman"/>
        </w:rPr>
        <w:t>sor</w:t>
      </w:r>
      <w:r>
        <w:rPr>
          <w:rFonts w:ascii="Times New Roman" w:hAnsi="Times New Roman" w:cs="Times New Roman"/>
        </w:rPr>
        <w:t xml:space="preserve"> D és E oszlopaiban meghatározott képesítési minimumkövetelmény és az ezzel egyenértékű szakképzettség, illetve szakmai gyakorlati idő</w:t>
      </w:r>
    </w:p>
    <w:p w14:paraId="71ED9BF2" w14:textId="77777777" w:rsidR="00B47F0A" w:rsidRDefault="00B47F0A" w:rsidP="00805AB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20985DE4" w14:textId="77777777" w:rsidTr="00805AB0">
        <w:tc>
          <w:tcPr>
            <w:tcW w:w="2834" w:type="dxa"/>
            <w:tcBorders>
              <w:top w:val="single" w:sz="4" w:space="0" w:color="auto"/>
              <w:left w:val="single" w:sz="4" w:space="0" w:color="auto"/>
              <w:bottom w:val="single" w:sz="4" w:space="0" w:color="auto"/>
              <w:right w:val="single" w:sz="4" w:space="0" w:color="auto"/>
            </w:tcBorders>
          </w:tcPr>
          <w:p w14:paraId="2A979E02" w14:textId="3E31C9DE" w:rsidR="002B7662" w:rsidRPr="00805AB0" w:rsidRDefault="002B7662" w:rsidP="00805AB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5956D8C" w14:textId="5169D276" w:rsidR="002B7662" w:rsidRPr="00805AB0" w:rsidRDefault="002B7662" w:rsidP="002B766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B47F0A" w:rsidRPr="00B47F0A" w14:paraId="5DB9AAD2" w14:textId="77777777" w:rsidTr="00805AB0">
        <w:tc>
          <w:tcPr>
            <w:tcW w:w="2834" w:type="dxa"/>
            <w:tcBorders>
              <w:top w:val="single" w:sz="4" w:space="0" w:color="auto"/>
              <w:left w:val="single" w:sz="4" w:space="0" w:color="auto"/>
              <w:bottom w:val="single" w:sz="4" w:space="0" w:color="auto"/>
              <w:right w:val="single" w:sz="4" w:space="0" w:color="auto"/>
            </w:tcBorders>
          </w:tcPr>
          <w:p w14:paraId="7F5CEB03" w14:textId="66C1F4F8" w:rsidR="00B47F0A" w:rsidRPr="00B47F0A" w:rsidRDefault="00B47F0A" w:rsidP="00B47F0A">
            <w:pPr>
              <w:autoSpaceDE w:val="0"/>
              <w:autoSpaceDN w:val="0"/>
              <w:adjustRightInd w:val="0"/>
              <w:ind w:left="56" w:right="56"/>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okleveles építőmérnök,</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r>
            <w:proofErr w:type="spellStart"/>
            <w:r w:rsidRPr="00B47F0A">
              <w:rPr>
                <w:rFonts w:ascii="Times New Roman" w:eastAsiaTheme="minorHAnsi" w:hAnsi="Times New Roman" w:cs="Times New Roman"/>
                <w:sz w:val="20"/>
                <w:szCs w:val="20"/>
                <w:lang w:eastAsia="en-US"/>
              </w:rPr>
              <w:t>építőmérnök</w:t>
            </w:r>
            <w:proofErr w:type="spellEnd"/>
            <w:r w:rsidRPr="00B47F0A">
              <w:rPr>
                <w:rFonts w:ascii="Times New Roman" w:eastAsiaTheme="minorHAnsi" w:hAnsi="Times New Roman" w:cs="Times New Roman"/>
                <w:sz w:val="20"/>
                <w:szCs w:val="20"/>
                <w:lang w:eastAsia="en-US"/>
              </w:rPr>
              <w:t xml:space="preserve">, </w:t>
            </w:r>
            <w:r w:rsidRPr="00B47F0A">
              <w:rPr>
                <w:rFonts w:ascii="Times New Roman" w:eastAsiaTheme="minorHAnsi" w:hAnsi="Times New Roman" w:cs="Times New Roman"/>
                <w:sz w:val="20"/>
                <w:szCs w:val="20"/>
                <w:lang w:eastAsia="en-US"/>
              </w:rPr>
              <w:br/>
              <w:t xml:space="preserve">mélyépítés mérnök, </w:t>
            </w:r>
            <w:r w:rsidRPr="00B47F0A">
              <w:rPr>
                <w:rFonts w:ascii="Times New Roman" w:eastAsiaTheme="minorHAnsi" w:hAnsi="Times New Roman" w:cs="Times New Roman"/>
                <w:sz w:val="20"/>
                <w:szCs w:val="20"/>
                <w:lang w:eastAsia="en-US"/>
              </w:rPr>
              <w:br/>
              <w:t xml:space="preserve">közlekedésépítés mérnök, </w:t>
            </w:r>
            <w:r w:rsidRPr="00B47F0A">
              <w:rPr>
                <w:rFonts w:ascii="Times New Roman" w:eastAsiaTheme="minorHAnsi" w:hAnsi="Times New Roman" w:cs="Times New Roman"/>
                <w:sz w:val="20"/>
                <w:szCs w:val="20"/>
                <w:lang w:eastAsia="en-US"/>
              </w:rPr>
              <w:br/>
              <w:t xml:space="preserve">vízellátás mérnök, </w:t>
            </w:r>
            <w:r w:rsidRPr="00B47F0A">
              <w:rPr>
                <w:rFonts w:ascii="Times New Roman" w:eastAsiaTheme="minorHAnsi" w:hAnsi="Times New Roman" w:cs="Times New Roman"/>
                <w:sz w:val="20"/>
                <w:szCs w:val="20"/>
                <w:lang w:eastAsia="en-US"/>
              </w:rPr>
              <w:br/>
              <w:t>csatornázás mérnök</w:t>
            </w:r>
          </w:p>
        </w:tc>
        <w:tc>
          <w:tcPr>
            <w:tcW w:w="1134" w:type="dxa"/>
            <w:tcBorders>
              <w:top w:val="single" w:sz="4" w:space="0" w:color="auto"/>
              <w:left w:val="single" w:sz="4" w:space="0" w:color="auto"/>
              <w:bottom w:val="single" w:sz="4" w:space="0" w:color="auto"/>
              <w:right w:val="single" w:sz="4" w:space="0" w:color="auto"/>
            </w:tcBorders>
          </w:tcPr>
          <w:p w14:paraId="2AB0DA76" w14:textId="77777777" w:rsidR="00B47F0A" w:rsidRPr="00B47F0A" w:rsidRDefault="00B47F0A" w:rsidP="00B47F0A">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3 év</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t>4 év</w:t>
            </w:r>
          </w:p>
        </w:tc>
      </w:tr>
    </w:tbl>
    <w:p w14:paraId="36DB1ED8" w14:textId="77777777" w:rsidR="00B47F0A" w:rsidRPr="00B47F0A" w:rsidRDefault="00B47F0A" w:rsidP="00B47F0A">
      <w:pPr>
        <w:autoSpaceDE w:val="0"/>
        <w:autoSpaceDN w:val="0"/>
        <w:adjustRightInd w:val="0"/>
        <w:jc w:val="both"/>
        <w:rPr>
          <w:rFonts w:ascii="Times New Roman" w:eastAsiaTheme="minorHAnsi" w:hAnsi="Times New Roman" w:cs="Times New Roman"/>
          <w:lang w:eastAsia="en-US"/>
        </w:rPr>
      </w:pPr>
    </w:p>
    <w:p w14:paraId="023D2D7D" w14:textId="6CF233E8"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MV-É</w:t>
      </w:r>
      <w:r>
        <w:rPr>
          <w:rFonts w:ascii="Times New Roman" w:hAnsi="Times New Roman" w:cs="Times New Roman"/>
        </w:rPr>
        <w:t xml:space="preserve"> jogosultság:</w:t>
      </w:r>
    </w:p>
    <w:p w14:paraId="7F916FD6" w14:textId="77777777" w:rsidR="002B7662" w:rsidRDefault="002B7662" w:rsidP="00805AB0">
      <w:pPr>
        <w:suppressAutoHyphens/>
        <w:ind w:left="1134"/>
        <w:jc w:val="both"/>
        <w:rPr>
          <w:rFonts w:ascii="Times New Roman" w:hAnsi="Times New Roman" w:cs="Times New Roman"/>
        </w:rPr>
      </w:pPr>
    </w:p>
    <w:p w14:paraId="0217423D" w14:textId="7978B71B" w:rsidR="002B7662" w:rsidRPr="00B47F0A" w:rsidRDefault="002B7662"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1. rész (Általános építmények felelős műszaki vezetői szakterületek) 2. sor D és E oszlopaiban meghatározott képesítési minimumkövetelmény és az ezzel egyenértékű szakképzettség, illetve szakmai gyakorlati idő</w:t>
      </w:r>
    </w:p>
    <w:p w14:paraId="5154C187"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C50C87C" w14:textId="77777777" w:rsidTr="005D7009">
        <w:tc>
          <w:tcPr>
            <w:tcW w:w="2834" w:type="dxa"/>
            <w:tcBorders>
              <w:top w:val="single" w:sz="4" w:space="0" w:color="auto"/>
              <w:left w:val="single" w:sz="4" w:space="0" w:color="auto"/>
              <w:bottom w:val="single" w:sz="4" w:space="0" w:color="auto"/>
              <w:right w:val="single" w:sz="4" w:space="0" w:color="auto"/>
            </w:tcBorders>
          </w:tcPr>
          <w:p w14:paraId="3B9127B2"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AACA55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6993D63C" w14:textId="77777777" w:rsidTr="005D7009">
        <w:tc>
          <w:tcPr>
            <w:tcW w:w="2834" w:type="dxa"/>
            <w:tcBorders>
              <w:top w:val="single" w:sz="4" w:space="0" w:color="auto"/>
              <w:left w:val="single" w:sz="4" w:space="0" w:color="auto"/>
              <w:bottom w:val="single" w:sz="4" w:space="0" w:color="auto"/>
              <w:right w:val="single" w:sz="4" w:space="0" w:color="auto"/>
            </w:tcBorders>
          </w:tcPr>
          <w:p w14:paraId="222825E0" w14:textId="6A1592D1"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építészmérnök, </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okleveles építőmérnök,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építészmérnök, építőmérnök,</w:t>
            </w:r>
          </w:p>
        </w:tc>
        <w:tc>
          <w:tcPr>
            <w:tcW w:w="1134" w:type="dxa"/>
            <w:tcBorders>
              <w:top w:val="single" w:sz="4" w:space="0" w:color="auto"/>
              <w:left w:val="single" w:sz="4" w:space="0" w:color="auto"/>
              <w:bottom w:val="single" w:sz="4" w:space="0" w:color="auto"/>
              <w:right w:val="single" w:sz="4" w:space="0" w:color="auto"/>
            </w:tcBorders>
          </w:tcPr>
          <w:p w14:paraId="7941BA45" w14:textId="6FCD1B8B"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lastRenderedPageBreak/>
              <w:t>3 év</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05F934C5" w14:textId="77777777" w:rsidR="002B7662" w:rsidRDefault="002B7662" w:rsidP="00805AB0">
      <w:pPr>
        <w:suppressAutoHyphens/>
        <w:ind w:left="1134"/>
        <w:jc w:val="both"/>
        <w:rPr>
          <w:rFonts w:ascii="Times New Roman" w:hAnsi="Times New Roman" w:cs="Times New Roman"/>
        </w:rPr>
      </w:pPr>
    </w:p>
    <w:p w14:paraId="1E2C6CC8" w14:textId="746EFEE6"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MV-M</w:t>
      </w:r>
      <w:r>
        <w:rPr>
          <w:rFonts w:ascii="Times New Roman" w:hAnsi="Times New Roman" w:cs="Times New Roman"/>
        </w:rPr>
        <w:t xml:space="preserve"> jogosultság:</w:t>
      </w:r>
    </w:p>
    <w:p w14:paraId="678EAEA9" w14:textId="77777777" w:rsidR="002B7662" w:rsidRDefault="002B7662" w:rsidP="00805AB0">
      <w:pPr>
        <w:suppressAutoHyphens/>
        <w:ind w:left="1134"/>
        <w:jc w:val="both"/>
        <w:rPr>
          <w:rFonts w:ascii="Times New Roman" w:hAnsi="Times New Roman" w:cs="Times New Roman"/>
        </w:rPr>
      </w:pPr>
    </w:p>
    <w:p w14:paraId="1CBC8857" w14:textId="366C72B1" w:rsidR="002B7662" w:rsidRPr="00B47F0A" w:rsidRDefault="002B7662"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2. rész (Szakági felelős műszaki vezetői szakterületek) 2. sor D és E oszlopaiban meghatározott képesítési minimumkövetelmény és az ezzel egyenértékű szakképzettség, illetve szakmai gyakorlati idő</w:t>
      </w:r>
    </w:p>
    <w:p w14:paraId="07C72383"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915C8C0" w14:textId="77777777" w:rsidTr="005D7009">
        <w:tc>
          <w:tcPr>
            <w:tcW w:w="2834" w:type="dxa"/>
            <w:tcBorders>
              <w:top w:val="single" w:sz="4" w:space="0" w:color="auto"/>
              <w:left w:val="single" w:sz="4" w:space="0" w:color="auto"/>
              <w:bottom w:val="single" w:sz="4" w:space="0" w:color="auto"/>
              <w:right w:val="single" w:sz="4" w:space="0" w:color="auto"/>
            </w:tcBorders>
          </w:tcPr>
          <w:p w14:paraId="7DAA0B03"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F757BA8"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11E25DF2" w14:textId="77777777" w:rsidTr="005D7009">
        <w:tc>
          <w:tcPr>
            <w:tcW w:w="2834" w:type="dxa"/>
            <w:tcBorders>
              <w:top w:val="single" w:sz="4" w:space="0" w:color="auto"/>
              <w:left w:val="single" w:sz="4" w:space="0" w:color="auto"/>
              <w:bottom w:val="single" w:sz="4" w:space="0" w:color="auto"/>
              <w:right w:val="single" w:sz="4" w:space="0" w:color="auto"/>
            </w:tcBorders>
          </w:tcPr>
          <w:p w14:paraId="33C35D2B" w14:textId="4A0C61C6"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okleveles építőmérnök,</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r>
            <w:proofErr w:type="spellStart"/>
            <w:r w:rsidRPr="002B7662">
              <w:rPr>
                <w:rFonts w:ascii="Times New Roman" w:eastAsiaTheme="minorHAnsi" w:hAnsi="Times New Roman" w:cs="Times New Roman"/>
                <w:sz w:val="20"/>
                <w:szCs w:val="20"/>
                <w:lang w:eastAsia="en-US"/>
              </w:rPr>
              <w:t>építőmérnök</w:t>
            </w:r>
            <w:proofErr w:type="spellEnd"/>
          </w:p>
        </w:tc>
        <w:tc>
          <w:tcPr>
            <w:tcW w:w="1134" w:type="dxa"/>
            <w:tcBorders>
              <w:top w:val="single" w:sz="4" w:space="0" w:color="auto"/>
              <w:left w:val="single" w:sz="4" w:space="0" w:color="auto"/>
              <w:bottom w:val="single" w:sz="4" w:space="0" w:color="auto"/>
              <w:right w:val="single" w:sz="4" w:space="0" w:color="auto"/>
            </w:tcBorders>
          </w:tcPr>
          <w:p w14:paraId="68DA1847" w14:textId="48619AD5"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2B7662">
              <w:rPr>
                <w:rFonts w:ascii="Times New Roman" w:eastAsiaTheme="minorHAnsi" w:hAnsi="Times New Roman" w:cs="Times New Roman"/>
                <w:sz w:val="20"/>
                <w:szCs w:val="20"/>
                <w:lang w:eastAsia="en-US"/>
              </w:rPr>
              <w:t xml:space="preserve"> 3 év</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5543B82A" w14:textId="77777777" w:rsidR="002B7662" w:rsidRDefault="002B7662" w:rsidP="00805AB0">
      <w:pPr>
        <w:suppressAutoHyphens/>
        <w:ind w:left="1134"/>
        <w:jc w:val="both"/>
        <w:rPr>
          <w:rFonts w:ascii="Times New Roman" w:hAnsi="Times New Roman" w:cs="Times New Roman"/>
        </w:rPr>
      </w:pPr>
    </w:p>
    <w:p w14:paraId="612F89BF" w14:textId="357EC897"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T</w:t>
      </w:r>
      <w:r>
        <w:rPr>
          <w:rFonts w:ascii="Times New Roman" w:hAnsi="Times New Roman" w:cs="Times New Roman"/>
        </w:rPr>
        <w:t xml:space="preserve"> </w:t>
      </w:r>
      <w:r w:rsidR="002B7662">
        <w:rPr>
          <w:rFonts w:ascii="Times New Roman" w:hAnsi="Times New Roman" w:cs="Times New Roman"/>
        </w:rPr>
        <w:t>(</w:t>
      </w:r>
      <w:r w:rsidR="002B7662" w:rsidRPr="00805AB0">
        <w:rPr>
          <w:rFonts w:ascii="Times New Roman" w:hAnsi="Times New Roman" w:cs="Times New Roman"/>
          <w:bCs/>
        </w:rPr>
        <w:t>Tartószerkezeti tervezési szakterület</w:t>
      </w:r>
      <w:r w:rsidR="00433CA5" w:rsidRPr="00805AB0">
        <w:rPr>
          <w:rFonts w:ascii="Times New Roman" w:hAnsi="Times New Roman" w:cs="Times New Roman"/>
          <w:bCs/>
        </w:rPr>
        <w:t>)</w:t>
      </w:r>
      <w:r w:rsidR="002B7662" w:rsidRPr="002B7662">
        <w:rPr>
          <w:rFonts w:ascii="Times New Roman" w:hAnsi="Times New Roman" w:cs="Times New Roman"/>
        </w:rPr>
        <w:t xml:space="preserve"> </w:t>
      </w:r>
      <w:r>
        <w:rPr>
          <w:rFonts w:ascii="Times New Roman" w:hAnsi="Times New Roman" w:cs="Times New Roman"/>
        </w:rPr>
        <w:t>jogosultság:</w:t>
      </w:r>
    </w:p>
    <w:p w14:paraId="21FCFA54" w14:textId="77777777" w:rsidR="002B7662" w:rsidRDefault="002B7662" w:rsidP="00805AB0">
      <w:pPr>
        <w:suppressAutoHyphens/>
        <w:ind w:left="1134"/>
        <w:jc w:val="both"/>
        <w:rPr>
          <w:rFonts w:ascii="Times New Roman" w:hAnsi="Times New Roman" w:cs="Times New Roman"/>
        </w:rPr>
      </w:pPr>
    </w:p>
    <w:p w14:paraId="2ECC6C8D" w14:textId="544A0346" w:rsidR="002B7662" w:rsidRPr="00B47F0A" w:rsidRDefault="002B7662"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26. sor E és F oszlopaiban meghatározott képesítési minimumkövetelmény és az ezzel egyenértékű szakképzettség, illetve szakmai gyakorlati idő</w:t>
      </w:r>
    </w:p>
    <w:p w14:paraId="736D1D96"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4A633820" w14:textId="77777777" w:rsidTr="005D7009">
        <w:tc>
          <w:tcPr>
            <w:tcW w:w="2834" w:type="dxa"/>
            <w:tcBorders>
              <w:top w:val="single" w:sz="4" w:space="0" w:color="auto"/>
              <w:left w:val="single" w:sz="4" w:space="0" w:color="auto"/>
              <w:bottom w:val="single" w:sz="4" w:space="0" w:color="auto"/>
              <w:right w:val="single" w:sz="4" w:space="0" w:color="auto"/>
            </w:tcBorders>
          </w:tcPr>
          <w:p w14:paraId="3C14E9F5"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96031C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E9CBE1D" w14:textId="77777777" w:rsidTr="005D7009">
        <w:tc>
          <w:tcPr>
            <w:tcW w:w="2834" w:type="dxa"/>
            <w:tcBorders>
              <w:top w:val="single" w:sz="4" w:space="0" w:color="auto"/>
              <w:left w:val="single" w:sz="4" w:space="0" w:color="auto"/>
              <w:bottom w:val="single" w:sz="4" w:space="0" w:color="auto"/>
              <w:right w:val="single" w:sz="4" w:space="0" w:color="auto"/>
            </w:tcBorders>
          </w:tcPr>
          <w:p w14:paraId="5B6CF55F" w14:textId="61EFCA53" w:rsidR="002B7662" w:rsidRPr="00B47F0A" w:rsidRDefault="00433CA5"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szerkezet- </w:t>
            </w:r>
            <w:r w:rsidRPr="002B7662">
              <w:rPr>
                <w:rFonts w:ascii="Times New Roman" w:eastAsiaTheme="minorHAnsi" w:hAnsi="Times New Roman" w:cs="Times New Roman"/>
                <w:sz w:val="20"/>
                <w:szCs w:val="20"/>
                <w:lang w:eastAsia="en-US"/>
              </w:rPr>
              <w:br/>
              <w:t>építőmérnök</w:t>
            </w:r>
          </w:p>
        </w:tc>
        <w:tc>
          <w:tcPr>
            <w:tcW w:w="1134" w:type="dxa"/>
            <w:tcBorders>
              <w:top w:val="single" w:sz="4" w:space="0" w:color="auto"/>
              <w:left w:val="single" w:sz="4" w:space="0" w:color="auto"/>
              <w:bottom w:val="single" w:sz="4" w:space="0" w:color="auto"/>
              <w:right w:val="single" w:sz="4" w:space="0" w:color="auto"/>
            </w:tcBorders>
          </w:tcPr>
          <w:p w14:paraId="7E0E1DDE" w14:textId="61AAA24E" w:rsidR="002B7662" w:rsidRPr="00B47F0A" w:rsidRDefault="00433CA5" w:rsidP="00433CA5">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5</w:t>
            </w:r>
            <w:r w:rsidR="002B7662" w:rsidRPr="00B47F0A">
              <w:rPr>
                <w:rFonts w:ascii="Times New Roman" w:eastAsiaTheme="minorHAnsi" w:hAnsi="Times New Roman" w:cs="Times New Roman"/>
                <w:sz w:val="20"/>
                <w:szCs w:val="20"/>
                <w:lang w:eastAsia="en-US"/>
              </w:rPr>
              <w:t xml:space="preserve"> év</w:t>
            </w:r>
            <w:r w:rsidR="002B7662" w:rsidRPr="00B47F0A">
              <w:rPr>
                <w:rFonts w:ascii="Times New Roman" w:eastAsiaTheme="minorHAnsi" w:hAnsi="Times New Roman" w:cs="Times New Roman"/>
                <w:sz w:val="20"/>
                <w:szCs w:val="20"/>
                <w:lang w:eastAsia="en-US"/>
              </w:rPr>
              <w:br/>
            </w:r>
          </w:p>
        </w:tc>
      </w:tr>
    </w:tbl>
    <w:p w14:paraId="011C1E8B" w14:textId="77777777" w:rsidR="002B7662" w:rsidRDefault="002B7662" w:rsidP="00805AB0">
      <w:pPr>
        <w:suppressAutoHyphens/>
        <w:ind w:left="1134"/>
        <w:jc w:val="both"/>
        <w:rPr>
          <w:rFonts w:ascii="Times New Roman" w:hAnsi="Times New Roman" w:cs="Times New Roman"/>
        </w:rPr>
      </w:pPr>
    </w:p>
    <w:p w14:paraId="57CD35C8" w14:textId="73C763B3"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VZ-TER</w:t>
      </w:r>
      <w:r>
        <w:rPr>
          <w:rFonts w:ascii="Times New Roman" w:hAnsi="Times New Roman" w:cs="Times New Roman"/>
        </w:rPr>
        <w:t xml:space="preserve"> </w:t>
      </w:r>
      <w:r w:rsidR="00EF4C68">
        <w:rPr>
          <w:rFonts w:ascii="Times New Roman" w:hAnsi="Times New Roman" w:cs="Times New Roman"/>
        </w:rPr>
        <w:t>(</w:t>
      </w:r>
      <w:r w:rsidR="00EF4C68" w:rsidRPr="00EF4C68">
        <w:rPr>
          <w:rFonts w:ascii="Times New Roman" w:hAnsi="Times New Roman" w:cs="Times New Roman"/>
        </w:rPr>
        <w:t>Vízgazdálkodási építmények tervezési szakterület területi vízgazdálkodás építmények tervezési részszakterület</w:t>
      </w:r>
      <w:r w:rsidR="00EF4C68">
        <w:rPr>
          <w:rFonts w:ascii="Times New Roman" w:hAnsi="Times New Roman" w:cs="Times New Roman"/>
        </w:rPr>
        <w:t>)</w:t>
      </w:r>
      <w:r w:rsidR="00EF4C68" w:rsidRPr="00EF4C68">
        <w:rPr>
          <w:rFonts w:ascii="Times New Roman" w:hAnsi="Times New Roman" w:cs="Times New Roman"/>
        </w:rPr>
        <w:t xml:space="preserve"> </w:t>
      </w:r>
      <w:r>
        <w:rPr>
          <w:rFonts w:ascii="Times New Roman" w:hAnsi="Times New Roman" w:cs="Times New Roman"/>
        </w:rPr>
        <w:t>jogosultság:</w:t>
      </w:r>
    </w:p>
    <w:p w14:paraId="5E365119" w14:textId="77777777" w:rsidR="002B7662" w:rsidRDefault="002B7662" w:rsidP="00805AB0">
      <w:pPr>
        <w:suppressAutoHyphens/>
        <w:ind w:left="1134"/>
        <w:jc w:val="both"/>
        <w:rPr>
          <w:rFonts w:ascii="Times New Roman" w:hAnsi="Times New Roman" w:cs="Times New Roman"/>
        </w:rPr>
      </w:pPr>
    </w:p>
    <w:p w14:paraId="6C6D1009" w14:textId="6416A879" w:rsidR="002B7662" w:rsidRPr="00B47F0A" w:rsidRDefault="00EF4C68"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16. sor E és F oszlopaiban meghatározott képesítési minimumkövetelmény és az ezzel egyenértékű szakképzettség, illetve szakmai gyakorlati idő</w:t>
      </w:r>
    </w:p>
    <w:p w14:paraId="2F0D2248"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1638E964" w14:textId="77777777" w:rsidTr="005D7009">
        <w:tc>
          <w:tcPr>
            <w:tcW w:w="2834" w:type="dxa"/>
            <w:tcBorders>
              <w:top w:val="single" w:sz="4" w:space="0" w:color="auto"/>
              <w:left w:val="single" w:sz="4" w:space="0" w:color="auto"/>
              <w:bottom w:val="single" w:sz="4" w:space="0" w:color="auto"/>
              <w:right w:val="single" w:sz="4" w:space="0" w:color="auto"/>
            </w:tcBorders>
          </w:tcPr>
          <w:p w14:paraId="25E8E51F"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2AA9C3E"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C900307" w14:textId="77777777" w:rsidTr="005D7009">
        <w:tc>
          <w:tcPr>
            <w:tcW w:w="2834" w:type="dxa"/>
            <w:tcBorders>
              <w:top w:val="single" w:sz="4" w:space="0" w:color="auto"/>
              <w:left w:val="single" w:sz="4" w:space="0" w:color="auto"/>
              <w:bottom w:val="single" w:sz="4" w:space="0" w:color="auto"/>
              <w:right w:val="single" w:sz="4" w:space="0" w:color="auto"/>
            </w:tcBorders>
          </w:tcPr>
          <w:p w14:paraId="205E6657" w14:textId="2F470274" w:rsidR="002B7662" w:rsidRPr="00B47F0A" w:rsidRDefault="00EF4C68" w:rsidP="005D7009">
            <w:pPr>
              <w:autoSpaceDE w:val="0"/>
              <w:autoSpaceDN w:val="0"/>
              <w:adjustRightInd w:val="0"/>
              <w:ind w:left="56" w:right="56"/>
              <w:rPr>
                <w:rFonts w:ascii="Times New Roman" w:eastAsiaTheme="minorHAnsi" w:hAnsi="Times New Roman" w:cs="Times New Roman"/>
                <w:sz w:val="20"/>
                <w:szCs w:val="20"/>
                <w:lang w:eastAsia="en-US"/>
              </w:rPr>
            </w:pPr>
            <w:r w:rsidRPr="00EF4C68">
              <w:rPr>
                <w:rFonts w:ascii="Times New Roman" w:eastAsiaTheme="minorHAnsi" w:hAnsi="Times New Roman" w:cs="Times New Roman"/>
                <w:sz w:val="20"/>
                <w:szCs w:val="20"/>
                <w:lang w:eastAsia="en-US"/>
              </w:rPr>
              <w:t>okleveles építőmérnök,</w:t>
            </w:r>
            <w:r w:rsidRPr="00EF4C68">
              <w:rPr>
                <w:rFonts w:ascii="Times New Roman" w:eastAsiaTheme="minorHAnsi" w:hAnsi="Times New Roman" w:cs="Times New Roman"/>
                <w:sz w:val="20"/>
                <w:szCs w:val="20"/>
                <w:lang w:eastAsia="en-US"/>
              </w:rPr>
              <w:br/>
              <w:t xml:space="preserve"> </w:t>
            </w:r>
            <w:r w:rsidRPr="00EF4C68">
              <w:rPr>
                <w:rFonts w:ascii="Times New Roman" w:eastAsiaTheme="minorHAnsi" w:hAnsi="Times New Roman" w:cs="Times New Roman"/>
                <w:sz w:val="20"/>
                <w:szCs w:val="20"/>
                <w:lang w:eastAsia="en-US"/>
              </w:rPr>
              <w:br/>
            </w:r>
            <w:proofErr w:type="spellStart"/>
            <w:r w:rsidRPr="00EF4C68">
              <w:rPr>
                <w:rFonts w:ascii="Times New Roman" w:eastAsiaTheme="minorHAnsi" w:hAnsi="Times New Roman" w:cs="Times New Roman"/>
                <w:sz w:val="20"/>
                <w:szCs w:val="20"/>
                <w:lang w:eastAsia="en-US"/>
              </w:rPr>
              <w:t>építőmérnök</w:t>
            </w:r>
            <w:proofErr w:type="spellEnd"/>
            <w:r w:rsidRPr="00EF4C68">
              <w:rPr>
                <w:rFonts w:ascii="Times New Roman" w:eastAsiaTheme="minorHAnsi" w:hAnsi="Times New Roman" w:cs="Times New Roman"/>
                <w:sz w:val="20"/>
                <w:szCs w:val="20"/>
                <w:lang w:eastAsia="en-US"/>
              </w:rPr>
              <w:t xml:space="preserve">, </w:t>
            </w:r>
            <w:r w:rsidRPr="00EF4C68">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6088D63E" w14:textId="2196FB54"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00EF4C68" w:rsidRPr="00EF4C68">
              <w:rPr>
                <w:rFonts w:ascii="Times New Roman" w:eastAsiaTheme="minorHAnsi" w:hAnsi="Times New Roman" w:cs="Times New Roman"/>
                <w:sz w:val="20"/>
                <w:szCs w:val="20"/>
                <w:lang w:eastAsia="en-US"/>
              </w:rPr>
              <w:t xml:space="preserve">3 év </w:t>
            </w:r>
            <w:r w:rsidR="00EF4C68" w:rsidRPr="00EF4C68">
              <w:rPr>
                <w:rFonts w:ascii="Times New Roman" w:eastAsiaTheme="minorHAnsi" w:hAnsi="Times New Roman" w:cs="Times New Roman"/>
                <w:sz w:val="20"/>
                <w:szCs w:val="20"/>
                <w:lang w:eastAsia="en-US"/>
              </w:rPr>
              <w:br/>
            </w:r>
            <w:r w:rsidR="00EF4C68" w:rsidRPr="00EF4C68">
              <w:rPr>
                <w:rFonts w:ascii="Times New Roman" w:eastAsiaTheme="minorHAnsi" w:hAnsi="Times New Roman" w:cs="Times New Roman"/>
                <w:sz w:val="20"/>
                <w:szCs w:val="20"/>
                <w:lang w:eastAsia="en-US"/>
              </w:rPr>
              <w:br/>
              <w:t>5 év</w:t>
            </w:r>
          </w:p>
        </w:tc>
      </w:tr>
    </w:tbl>
    <w:p w14:paraId="64D221F1" w14:textId="77777777" w:rsidR="002B7662" w:rsidRDefault="002B7662" w:rsidP="00805AB0">
      <w:pPr>
        <w:suppressAutoHyphens/>
        <w:ind w:left="1134"/>
        <w:jc w:val="both"/>
        <w:rPr>
          <w:rFonts w:ascii="Times New Roman" w:hAnsi="Times New Roman" w:cs="Times New Roman"/>
        </w:rPr>
      </w:pPr>
    </w:p>
    <w:p w14:paraId="51D46CE4" w14:textId="33E67D80" w:rsidR="00B47F0A" w:rsidRDefault="00C47207"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805AB0">
        <w:rPr>
          <w:rFonts w:ascii="Times New Roman" w:hAnsi="Times New Roman" w:cs="Times New Roman"/>
        </w:rPr>
        <w:t xml:space="preserve">297/2009. (XII. 21.) Korm. rendelet 1. sz. melléklet a </w:t>
      </w:r>
      <w:r w:rsidRPr="00C47207">
        <w:rPr>
          <w:rFonts w:ascii="Times New Roman" w:hAnsi="Times New Roman" w:cs="Times New Roman"/>
        </w:rPr>
        <w:t xml:space="preserve">3.5. </w:t>
      </w:r>
      <w:r>
        <w:rPr>
          <w:rFonts w:ascii="Times New Roman" w:hAnsi="Times New Roman" w:cs="Times New Roman"/>
        </w:rPr>
        <w:t>pontja szerinti „</w:t>
      </w:r>
      <w:r w:rsidRPr="00C47207">
        <w:rPr>
          <w:rFonts w:ascii="Times New Roman" w:hAnsi="Times New Roman" w:cs="Times New Roman"/>
        </w:rPr>
        <w:t xml:space="preserve">árvízmentesítés, árvízvédelem, folyó- és tószabályozás, sík- és dombvidéki </w:t>
      </w:r>
      <w:r w:rsidRPr="00C47207">
        <w:rPr>
          <w:rFonts w:ascii="Times New Roman" w:hAnsi="Times New Roman" w:cs="Times New Roman"/>
        </w:rPr>
        <w:lastRenderedPageBreak/>
        <w:t>vízrendezés, belvízvédelem, öntözés</w:t>
      </w:r>
      <w:r>
        <w:rPr>
          <w:rFonts w:ascii="Times New Roman" w:hAnsi="Times New Roman" w:cs="Times New Roman"/>
        </w:rPr>
        <w:t>” szakértői részterület (</w:t>
      </w:r>
      <w:r w:rsidRPr="00805AB0">
        <w:rPr>
          <w:rFonts w:ascii="Times New Roman" w:hAnsi="Times New Roman" w:cs="Times New Roman"/>
          <w:b/>
        </w:rPr>
        <w:t>SZVV-3.5.</w:t>
      </w:r>
      <w:r>
        <w:rPr>
          <w:rFonts w:ascii="Times New Roman" w:hAnsi="Times New Roman" w:cs="Times New Roman"/>
        </w:rPr>
        <w:t xml:space="preserve"> jogosultság)</w:t>
      </w:r>
      <w:r w:rsidR="00B47F0A">
        <w:rPr>
          <w:rFonts w:ascii="Times New Roman" w:hAnsi="Times New Roman" w:cs="Times New Roman"/>
        </w:rPr>
        <w:t>:</w:t>
      </w:r>
    </w:p>
    <w:p w14:paraId="3BD12312" w14:textId="77777777" w:rsidR="002B7662" w:rsidRDefault="002B7662" w:rsidP="00805AB0">
      <w:pPr>
        <w:suppressAutoHyphens/>
        <w:ind w:left="705"/>
        <w:jc w:val="both"/>
        <w:rPr>
          <w:rFonts w:ascii="Times New Roman" w:hAnsi="Times New Roman" w:cs="Times New Roman"/>
        </w:rPr>
      </w:pPr>
    </w:p>
    <w:p w14:paraId="6DB924D1" w14:textId="332E6003" w:rsidR="00846963" w:rsidRPr="00846963" w:rsidRDefault="00846963" w:rsidP="00846963">
      <w:pPr>
        <w:suppressAutoHyphens/>
        <w:ind w:left="1134"/>
        <w:jc w:val="both"/>
        <w:rPr>
          <w:rFonts w:ascii="Times New Roman" w:hAnsi="Times New Roman" w:cs="Times New Roman"/>
        </w:rPr>
      </w:pPr>
      <w:r>
        <w:rPr>
          <w:rFonts w:ascii="Times New Roman" w:hAnsi="Times New Roman" w:cs="Times New Roman"/>
        </w:rPr>
        <w:t xml:space="preserve">a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 xml:space="preserve">III/5. </w:t>
      </w:r>
      <w:r>
        <w:rPr>
          <w:rFonts w:ascii="Times New Roman" w:hAnsi="Times New Roman" w:cs="Times New Roman"/>
        </w:rPr>
        <w:t>pontja szerint a</w:t>
      </w:r>
      <w:r w:rsidRPr="00846963">
        <w:rPr>
          <w:rFonts w:ascii="Times New Roman" w:hAnsi="Times New Roman" w:cs="Times New Roman"/>
        </w:rPr>
        <w:t>z 1. sz</w:t>
      </w:r>
      <w:r>
        <w:rPr>
          <w:rFonts w:ascii="Times New Roman" w:hAnsi="Times New Roman" w:cs="Times New Roman"/>
        </w:rPr>
        <w:t>.</w:t>
      </w:r>
      <w:r w:rsidRPr="00846963">
        <w:rPr>
          <w:rFonts w:ascii="Times New Roman" w:hAnsi="Times New Roman" w:cs="Times New Roman"/>
        </w:rPr>
        <w:t xml:space="preserve"> melléklet 3.5. pont szerinti árvízmentesítés, árvízvédelem, folyó- és tószabályozás, sík- és dombvidéki vízrendezés, belvízvédelem, öntözés részterületen a szakértői jogosultság akkor állapítható meg, ha a kérelmező rendelkezik a következő szakok egyikén szerzett oklevéllel:</w:t>
      </w:r>
    </w:p>
    <w:p w14:paraId="72C66779"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407C8F6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05966BC4"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6B0EFA7"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7CE6D55F"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3E94998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B) Felsőfokú végzettségi szintet és szakképzettséget tanúsító alap-, illetve mesterképzési szakon szerzett oklevél:</w:t>
      </w:r>
    </w:p>
    <w:p w14:paraId="65D24E7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5019328D"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1B526B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4D9AE5A3"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613B495F" w14:textId="77777777" w:rsidR="002B7662" w:rsidRDefault="002B7662" w:rsidP="00805AB0">
      <w:pPr>
        <w:suppressAutoHyphens/>
        <w:ind w:left="705"/>
        <w:jc w:val="both"/>
        <w:rPr>
          <w:rFonts w:ascii="Times New Roman" w:hAnsi="Times New Roman" w:cs="Times New Roman"/>
        </w:rPr>
      </w:pPr>
    </w:p>
    <w:p w14:paraId="7F02E134" w14:textId="53F183C8" w:rsidR="00B47F0A" w:rsidRDefault="00643D3E"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677D4C">
        <w:rPr>
          <w:rFonts w:ascii="Times New Roman" w:hAnsi="Times New Roman" w:cs="Times New Roman"/>
        </w:rPr>
        <w:t xml:space="preserve">297/2009. (XII. 21.) Korm. rendelet 1. sz. melléklet a </w:t>
      </w:r>
      <w:r>
        <w:rPr>
          <w:rFonts w:ascii="Times New Roman" w:hAnsi="Times New Roman" w:cs="Times New Roman"/>
        </w:rPr>
        <w:t>3.6</w:t>
      </w:r>
      <w:r w:rsidRPr="00C47207">
        <w:rPr>
          <w:rFonts w:ascii="Times New Roman" w:hAnsi="Times New Roman" w:cs="Times New Roman"/>
        </w:rPr>
        <w:t xml:space="preserve">. </w:t>
      </w:r>
      <w:r>
        <w:rPr>
          <w:rFonts w:ascii="Times New Roman" w:hAnsi="Times New Roman" w:cs="Times New Roman"/>
        </w:rPr>
        <w:t>pontja szerinti „</w:t>
      </w:r>
      <w:r w:rsidRPr="00643D3E">
        <w:rPr>
          <w:rFonts w:ascii="Times New Roman" w:hAnsi="Times New Roman" w:cs="Times New Roman"/>
        </w:rPr>
        <w:t>vízépítési nagyműtárgyak</w:t>
      </w:r>
      <w:r>
        <w:rPr>
          <w:rFonts w:ascii="Times New Roman" w:hAnsi="Times New Roman" w:cs="Times New Roman"/>
        </w:rPr>
        <w:t>” szakértői részterület (</w:t>
      </w:r>
      <w:r w:rsidRPr="00677D4C">
        <w:rPr>
          <w:rFonts w:ascii="Times New Roman" w:hAnsi="Times New Roman" w:cs="Times New Roman"/>
          <w:b/>
        </w:rPr>
        <w:t>SZVV-3.</w:t>
      </w:r>
      <w:r>
        <w:rPr>
          <w:rFonts w:ascii="Times New Roman" w:hAnsi="Times New Roman" w:cs="Times New Roman"/>
          <w:b/>
        </w:rPr>
        <w:t>6</w:t>
      </w:r>
      <w:r w:rsidRPr="00677D4C">
        <w:rPr>
          <w:rFonts w:ascii="Times New Roman" w:hAnsi="Times New Roman" w:cs="Times New Roman"/>
          <w:b/>
        </w:rPr>
        <w:t>.</w:t>
      </w:r>
      <w:r>
        <w:rPr>
          <w:rFonts w:ascii="Times New Roman" w:hAnsi="Times New Roman" w:cs="Times New Roman"/>
        </w:rPr>
        <w:t xml:space="preserve"> jogosultság):</w:t>
      </w:r>
    </w:p>
    <w:p w14:paraId="3FAFB76F" w14:textId="77777777" w:rsidR="00B47F0A" w:rsidRDefault="00B47F0A" w:rsidP="00805AB0">
      <w:pPr>
        <w:suppressAutoHyphens/>
        <w:ind w:left="1134"/>
        <w:jc w:val="both"/>
        <w:rPr>
          <w:rFonts w:ascii="Times New Roman" w:hAnsi="Times New Roman" w:cs="Times New Roman"/>
        </w:rPr>
      </w:pPr>
    </w:p>
    <w:p w14:paraId="672C16A2" w14:textId="3FC20DA5" w:rsidR="00643D3E" w:rsidRPr="00643D3E" w:rsidRDefault="00643D3E" w:rsidP="00643D3E">
      <w:pPr>
        <w:suppressAutoHyphens/>
        <w:ind w:left="1134"/>
        <w:jc w:val="both"/>
        <w:rPr>
          <w:rFonts w:ascii="Times New Roman" w:hAnsi="Times New Roman" w:cs="Times New Roman"/>
        </w:rPr>
      </w:pPr>
      <w:r>
        <w:rPr>
          <w:rFonts w:ascii="Times New Roman" w:hAnsi="Times New Roman" w:cs="Times New Roman"/>
        </w:rPr>
        <w:t xml:space="preserve">a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III/</w:t>
      </w:r>
      <w:r>
        <w:rPr>
          <w:rFonts w:ascii="Times New Roman" w:hAnsi="Times New Roman" w:cs="Times New Roman"/>
        </w:rPr>
        <w:t>6</w:t>
      </w:r>
      <w:r w:rsidRPr="00846963">
        <w:rPr>
          <w:rFonts w:ascii="Times New Roman" w:hAnsi="Times New Roman" w:cs="Times New Roman"/>
        </w:rPr>
        <w:t xml:space="preserve">. </w:t>
      </w:r>
      <w:r>
        <w:rPr>
          <w:rFonts w:ascii="Times New Roman" w:hAnsi="Times New Roman" w:cs="Times New Roman"/>
        </w:rPr>
        <w:t>pontja szerint a</w:t>
      </w:r>
      <w:r w:rsidRPr="00643D3E">
        <w:rPr>
          <w:rFonts w:ascii="Times New Roman" w:hAnsi="Times New Roman" w:cs="Times New Roman"/>
        </w:rPr>
        <w:t>z 1. sz</w:t>
      </w:r>
      <w:r>
        <w:rPr>
          <w:rFonts w:ascii="Times New Roman" w:hAnsi="Times New Roman" w:cs="Times New Roman"/>
        </w:rPr>
        <w:t>.</w:t>
      </w:r>
      <w:r w:rsidRPr="00643D3E">
        <w:rPr>
          <w:rFonts w:ascii="Times New Roman" w:hAnsi="Times New Roman" w:cs="Times New Roman"/>
        </w:rPr>
        <w:t xml:space="preserve"> melléklet 3.6. pont szerinti vízépítési nagyműtárgyak részterületen a szakértői jogosultság akkor állapítható meg, ha a kérelmező rendelkezik a következő szakok egyikén szerzett oklevéllel:</w:t>
      </w:r>
    </w:p>
    <w:p w14:paraId="216D348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7583CF57"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CB62953"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535C4492"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15BF72B4"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B) Felsőfokú végzettségi szintet és szakképzettséget tanúsító alap-, illetve mesterképzési szakon szerzett oklevél:</w:t>
      </w:r>
    </w:p>
    <w:p w14:paraId="6CA018D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4E4D0F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6931285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01F122F7" w14:textId="129239D4" w:rsidR="002B7662" w:rsidRDefault="00643D3E" w:rsidP="00805AB0">
      <w:pPr>
        <w:suppressAutoHyphens/>
        <w:ind w:left="1134"/>
        <w:jc w:val="both"/>
        <w:rPr>
          <w:rFonts w:ascii="Times New Roman" w:hAnsi="Times New Roman" w:cs="Times New Roman"/>
        </w:rPr>
      </w:pPr>
      <w:r w:rsidRPr="00643D3E">
        <w:rPr>
          <w:rFonts w:ascii="Times New Roman" w:hAnsi="Times New Roman" w:cs="Times New Roman"/>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6C148B41" w14:textId="3CEEEA4F" w:rsidR="00125C13" w:rsidRPr="00125C13" w:rsidRDefault="00125C13" w:rsidP="004F399B">
      <w:pPr>
        <w:numPr>
          <w:ilvl w:val="1"/>
          <w:numId w:val="1"/>
        </w:numPr>
        <w:suppressAutoHyphens/>
        <w:jc w:val="both"/>
        <w:rPr>
          <w:rFonts w:ascii="Times New Roman" w:hAnsi="Times New Roman" w:cs="Times New Roman"/>
        </w:rPr>
      </w:pPr>
      <w:r w:rsidRPr="00125C13">
        <w:rPr>
          <w:rFonts w:ascii="Times New Roman" w:hAnsi="Times New Roman" w:cs="Times New Roman"/>
        </w:rPr>
        <w:t xml:space="preserve">Az ajánlati felhívás III.1.3) pont </w:t>
      </w:r>
      <w:r w:rsidRPr="00125C13">
        <w:rPr>
          <w:rFonts w:ascii="Times New Roman" w:hAnsi="Times New Roman" w:cs="Times New Roman"/>
          <w:b/>
        </w:rPr>
        <w:t>M.2.a)-M.2.</w:t>
      </w:r>
      <w:r w:rsidR="00525EED">
        <w:rPr>
          <w:rFonts w:ascii="Times New Roman" w:hAnsi="Times New Roman" w:cs="Times New Roman"/>
          <w:b/>
        </w:rPr>
        <w:t>e</w:t>
      </w:r>
      <w:r w:rsidRPr="00125C13">
        <w:rPr>
          <w:rFonts w:ascii="Times New Roman" w:hAnsi="Times New Roman" w:cs="Times New Roman"/>
          <w:b/>
        </w:rPr>
        <w:t>)</w:t>
      </w:r>
      <w:r w:rsidRPr="00125C13">
        <w:rPr>
          <w:rFonts w:ascii="Times New Roman" w:hAnsi="Times New Roman" w:cs="Times New Roman"/>
        </w:rPr>
        <w:t xml:space="preserve"> alpontjaiban hivatkozott felelős műszaki vezetői és tervezői jogosultságok alatt a 266/2013. Korm. rendeletben meghatározott jogosultságokat,</w:t>
      </w:r>
      <w:r w:rsidR="00525EED">
        <w:rPr>
          <w:rFonts w:ascii="Times New Roman" w:hAnsi="Times New Roman" w:cs="Times New Roman"/>
        </w:rPr>
        <w:t xml:space="preserve"> vagy azzal egyenértékű más jogosultságokat,</w:t>
      </w:r>
      <w:r w:rsidRPr="00125C13">
        <w:rPr>
          <w:rFonts w:ascii="Times New Roman" w:hAnsi="Times New Roman" w:cs="Times New Roman"/>
        </w:rPr>
        <w:t xml:space="preserve"> illetve az ajánlati felhívás III.1.3) pont </w:t>
      </w:r>
      <w:r w:rsidRPr="00125C13">
        <w:rPr>
          <w:rFonts w:ascii="Times New Roman" w:hAnsi="Times New Roman" w:cs="Times New Roman"/>
          <w:b/>
        </w:rPr>
        <w:t>M.2.</w:t>
      </w:r>
      <w:r w:rsidR="00525EED">
        <w:rPr>
          <w:rFonts w:ascii="Times New Roman" w:hAnsi="Times New Roman" w:cs="Times New Roman"/>
          <w:b/>
        </w:rPr>
        <w:t>e</w:t>
      </w:r>
      <w:r w:rsidRPr="00125C13">
        <w:rPr>
          <w:rFonts w:ascii="Times New Roman" w:hAnsi="Times New Roman" w:cs="Times New Roman"/>
          <w:b/>
        </w:rPr>
        <w:t>)</w:t>
      </w:r>
      <w:r w:rsidRPr="00125C13">
        <w:rPr>
          <w:rFonts w:ascii="Times New Roman" w:hAnsi="Times New Roman" w:cs="Times New Roman"/>
        </w:rPr>
        <w:t xml:space="preserve"> alpontjában meghatározott szakértői </w:t>
      </w:r>
      <w:r w:rsidRPr="00125C13">
        <w:rPr>
          <w:rFonts w:ascii="Times New Roman" w:hAnsi="Times New Roman" w:cs="Times New Roman"/>
        </w:rPr>
        <w:lastRenderedPageBreak/>
        <w:t>jogosultságok alatt a 297/2009. Korm. rendelet szerinti szakértői jogosultságokat</w:t>
      </w:r>
      <w:r w:rsidR="00525EED">
        <w:rPr>
          <w:rFonts w:ascii="Times New Roman" w:hAnsi="Times New Roman" w:cs="Times New Roman"/>
        </w:rPr>
        <w:t>, vagy azzal egyenértékű más jogosultságokat</w:t>
      </w:r>
      <w:r>
        <w:rPr>
          <w:rFonts w:ascii="Times New Roman" w:hAnsi="Times New Roman" w:cs="Times New Roman"/>
        </w:rPr>
        <w:t xml:space="preserve"> kell érteni. Az ajánlatkérő ezen jogosultságok,</w:t>
      </w:r>
      <w:r w:rsidRPr="00125C13">
        <w:rPr>
          <w:rFonts w:ascii="Times New Roman" w:hAnsi="Times New Roman" w:cs="Times New Roman"/>
        </w:rPr>
        <w:t xml:space="preserve"> vagy </w:t>
      </w:r>
      <w:r>
        <w:rPr>
          <w:rFonts w:ascii="Times New Roman" w:hAnsi="Times New Roman" w:cs="Times New Roman"/>
        </w:rPr>
        <w:t xml:space="preserve">az </w:t>
      </w:r>
      <w:r w:rsidRPr="00125C13">
        <w:rPr>
          <w:rFonts w:ascii="Times New Roman" w:hAnsi="Times New Roman" w:cs="Times New Roman"/>
        </w:rPr>
        <w:t>az</w:t>
      </w:r>
      <w:r>
        <w:rPr>
          <w:rFonts w:ascii="Times New Roman" w:hAnsi="Times New Roman" w:cs="Times New Roman"/>
        </w:rPr>
        <w:t>okkal</w:t>
      </w:r>
      <w:r w:rsidRPr="00125C13">
        <w:rPr>
          <w:rFonts w:ascii="Times New Roman" w:hAnsi="Times New Roman" w:cs="Times New Roman"/>
        </w:rPr>
        <w:t xml:space="preserve"> egyenértékű jogosultság</w:t>
      </w:r>
      <w:r>
        <w:rPr>
          <w:rFonts w:ascii="Times New Roman" w:hAnsi="Times New Roman" w:cs="Times New Roman"/>
        </w:rPr>
        <w:t>ok,</w:t>
      </w:r>
      <w:r w:rsidRPr="00125C13">
        <w:rPr>
          <w:rFonts w:ascii="Times New Roman" w:hAnsi="Times New Roman" w:cs="Times New Roman"/>
        </w:rPr>
        <w:t xml:space="preserve"> vagy a</w:t>
      </w:r>
      <w:r>
        <w:rPr>
          <w:rFonts w:ascii="Times New Roman" w:hAnsi="Times New Roman" w:cs="Times New Roman"/>
        </w:rPr>
        <w:t>z azok</w:t>
      </w:r>
      <w:r w:rsidRPr="00125C13">
        <w:rPr>
          <w:rFonts w:ascii="Times New Roman" w:hAnsi="Times New Roman" w:cs="Times New Roman"/>
        </w:rPr>
        <w:t xml:space="preserve"> megszerzéséhez szükséges végzettség</w:t>
      </w:r>
      <w:r>
        <w:rPr>
          <w:rFonts w:ascii="Times New Roman" w:hAnsi="Times New Roman" w:cs="Times New Roman"/>
        </w:rPr>
        <w:t xml:space="preserve"> és szakmai gyakorlat meglétét tekinti alkalmassági minimumkövetelménynek. </w:t>
      </w:r>
    </w:p>
    <w:p w14:paraId="6B2F2E5A" w14:textId="77777777" w:rsidR="00125C13" w:rsidRDefault="00125C13" w:rsidP="00125C13">
      <w:pPr>
        <w:pStyle w:val="Listaszerbekezds"/>
        <w:rPr>
          <w:rFonts w:ascii="Times New Roman" w:hAnsi="Times New Roman" w:cs="Times New Roman"/>
        </w:rPr>
      </w:pPr>
    </w:p>
    <w:p w14:paraId="249B32BE" w14:textId="349FAECB"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125C13">
        <w:rPr>
          <w:rFonts w:ascii="Times New Roman" w:hAnsi="Times New Roman" w:cs="Times New Roman"/>
          <w:b/>
        </w:rPr>
        <w:t>M.2.a)-M.2.</w:t>
      </w:r>
      <w:r w:rsidR="00525EED">
        <w:rPr>
          <w:rFonts w:ascii="Times New Roman" w:hAnsi="Times New Roman" w:cs="Times New Roman"/>
          <w:b/>
        </w:rPr>
        <w:t>e</w:t>
      </w:r>
      <w:r w:rsidRPr="00125C13">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34B7D808" w14:textId="52F54FC4" w:rsidR="001A0E82" w:rsidRDefault="001A0E82" w:rsidP="00964E93">
      <w:pPr>
        <w:numPr>
          <w:ilvl w:val="1"/>
          <w:numId w:val="1"/>
        </w:numPr>
        <w:suppressAutoHyphens/>
        <w:jc w:val="both"/>
        <w:rPr>
          <w:rFonts w:ascii="Times New Roman" w:hAnsi="Times New Roman" w:cs="Times New Roman"/>
          <w:color w:val="000000"/>
        </w:rPr>
      </w:pPr>
      <w:r>
        <w:rPr>
          <w:rFonts w:ascii="Times New Roman" w:hAnsi="Times New Roman" w:cs="Times New Roman"/>
        </w:rPr>
        <w:t>A Kbt. 65. § (1) bekezdés b) pontja és (4) bekezdése, valamint a 321/2015. (X. 30.) Korm. rendelet 21. § (</w:t>
      </w:r>
      <w:r w:rsidR="00964E93">
        <w:rPr>
          <w:rFonts w:ascii="Times New Roman" w:hAnsi="Times New Roman" w:cs="Times New Roman"/>
        </w:rPr>
        <w:t>2</w:t>
      </w:r>
      <w:r>
        <w:rPr>
          <w:rFonts w:ascii="Times New Roman" w:hAnsi="Times New Roman" w:cs="Times New Roman"/>
        </w:rPr>
        <w:t xml:space="preserve">) bekezdésének a) pontja értelmében az igazolások benyújtására felhívott ajánlattevőnek </w:t>
      </w:r>
      <w:r w:rsidR="00586B0A" w:rsidRPr="00586B0A">
        <w:rPr>
          <w:rFonts w:ascii="Times New Roman" w:hAnsi="Times New Roman" w:cs="Times New Roman"/>
          <w:bCs/>
        </w:rPr>
        <w:t>az  eljárást megindító felhívás feladásától visszafelé számított öt év</w:t>
      </w:r>
      <w:r w:rsidR="00586B0A">
        <w:rPr>
          <w:rFonts w:ascii="Times New Roman" w:hAnsi="Times New Roman" w:cs="Times New Roman"/>
          <w:bCs/>
        </w:rPr>
        <w:t xml:space="preserve"> (60 hónap)</w:t>
      </w:r>
      <w:r w:rsidR="00586B0A" w:rsidRPr="00586B0A">
        <w:rPr>
          <w:rFonts w:ascii="Times New Roman" w:hAnsi="Times New Roman" w:cs="Times New Roman"/>
          <w:bCs/>
        </w:rPr>
        <w:t xml:space="preserve"> </w:t>
      </w:r>
      <w:r w:rsidR="00586B0A" w:rsidRPr="00586B0A">
        <w:rPr>
          <w:rFonts w:ascii="Times New Roman" w:hAnsi="Times New Roman" w:cs="Times New Roman"/>
          <w:b/>
          <w:bCs/>
        </w:rPr>
        <w:t>legjelentősebb építési beruházásainak</w:t>
      </w:r>
      <w:r w:rsidR="00586B0A" w:rsidRPr="00586B0A">
        <w:rPr>
          <w:rFonts w:ascii="Times New Roman" w:hAnsi="Times New Roman" w:cs="Times New Roman"/>
          <w:bCs/>
        </w:rPr>
        <w:t xml:space="preserve"> </w:t>
      </w:r>
      <w:r>
        <w:rPr>
          <w:rFonts w:ascii="Times New Roman" w:hAnsi="Times New Roman" w:cs="Times New Roman"/>
          <w:b/>
        </w:rPr>
        <w:t>ismertetését (ajánlati felhívás III.1.3) pont M.1. alpont)</w:t>
      </w:r>
      <w:r>
        <w:rPr>
          <w:rFonts w:ascii="Times New Roman" w:hAnsi="Times New Roman" w:cs="Times New Roman"/>
        </w:rPr>
        <w:t xml:space="preserve"> a 321/2015. (X. 30.) Korm. rendelet 22. § (</w:t>
      </w:r>
      <w:r w:rsidR="00964E93">
        <w:rPr>
          <w:rFonts w:ascii="Times New Roman" w:hAnsi="Times New Roman" w:cs="Times New Roman"/>
        </w:rPr>
        <w:t>3</w:t>
      </w:r>
      <w:r>
        <w:rPr>
          <w:rFonts w:ascii="Times New Roman" w:hAnsi="Times New Roman" w:cs="Times New Roman"/>
        </w:rPr>
        <w:t xml:space="preserve">) bekezdése szerint </w:t>
      </w:r>
      <w:r w:rsidR="00964E93" w:rsidRPr="00964E93">
        <w:rPr>
          <w:rFonts w:ascii="Times New Roman" w:hAnsi="Times New Roman" w:cs="Times New Roman"/>
        </w:rPr>
        <w:t>a  szerződést kötő másik fél által adott igazolással kell igazolni.</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2CD69AC3"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referenciaigazolás(ok)</w:t>
      </w:r>
      <w:proofErr w:type="spellStart"/>
      <w:r>
        <w:rPr>
          <w:rFonts w:ascii="Times New Roman" w:hAnsi="Times New Roman" w:cs="Times New Roman"/>
        </w:rPr>
        <w:t>ból</w:t>
      </w:r>
      <w:proofErr w:type="spellEnd"/>
      <w:r>
        <w:rPr>
          <w:rFonts w:ascii="Times New Roman" w:hAnsi="Times New Roman" w:cs="Times New Roman"/>
        </w:rPr>
        <w:t xml:space="preserve"> a kötelező tartalmi elemeken túl az előírt alkalmassági minimumkövetelményeknek való megfelelésnek egyértelműen ki kell derülniük!</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19391AF0" w:rsidR="001A0E82" w:rsidRPr="00643D10" w:rsidRDefault="001A0E82" w:rsidP="00643D10">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 (5) bekezdése alapján </w:t>
      </w:r>
      <w:r w:rsidR="00643D10" w:rsidRPr="00643D1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részvételre jelentkező az általa elvégzett teljesítés alapján az ellenszolgáltatásból részesült.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12BB9F0E"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ezen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3FC595FB"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Kbt. 65. § (1) bekezdés b) pontja és (4) bekezdése, valamint a 321/2015. (X. 30.) Korm. rendelet 21. § (</w:t>
      </w:r>
      <w:r w:rsidR="00586B0A">
        <w:rPr>
          <w:rFonts w:ascii="Times New Roman" w:hAnsi="Times New Roman" w:cs="Times New Roman"/>
        </w:rPr>
        <w:t>2</w:t>
      </w:r>
      <w:r>
        <w:rPr>
          <w:rFonts w:ascii="Times New Roman" w:hAnsi="Times New Roman" w:cs="Times New Roman"/>
        </w:rPr>
        <w:t xml:space="preserve">)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w:t>
      </w:r>
      <w:r>
        <w:rPr>
          <w:rFonts w:ascii="Times New Roman" w:hAnsi="Times New Roman" w:cs="Times New Roman"/>
          <w:color w:val="000000"/>
        </w:rPr>
        <w:lastRenderedPageBreak/>
        <w:t>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2E9D3AE"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 xml:space="preserve">teljes időtartama alatt, saját költségén köteles kellő létszámú szaktolmács folyamatos jelenlétét biztosítani, továbbá köteles a szakfordításról gondoskodni, </w:t>
      </w:r>
      <w:r w:rsidR="0038209C">
        <w:rPr>
          <w:rFonts w:ascii="Times New Roman" w:hAnsi="Times New Roman" w:cs="Times New Roman"/>
        </w:rPr>
        <w:t>és ezen költségek kapcsán nyertes ajánlattevő semmilyen többletköltséget nem érvényesíthet Ajánlatkérővel szemben</w:t>
      </w:r>
      <w:r w:rsidR="00CA73C4">
        <w:rPr>
          <w:rFonts w:ascii="Times New Roman" w:hAnsi="Times New Roman" w:cs="Times New Roman"/>
        </w:rPr>
        <w:t>.</w:t>
      </w:r>
    </w:p>
    <w:p w14:paraId="65A4B01C" w14:textId="77777777" w:rsidR="00CA73C4" w:rsidRDefault="00CA73C4" w:rsidP="00CA73C4">
      <w:pPr>
        <w:pStyle w:val="Listaszerbekezds"/>
        <w:rPr>
          <w:rFonts w:ascii="Times New Roman" w:hAnsi="Times New Roman" w:cs="Times New Roman"/>
        </w:rPr>
      </w:pPr>
    </w:p>
    <w:p w14:paraId="57811C81" w14:textId="1B9DDE3C"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 xml:space="preserve">P.3.,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Amennyiben ajánlattevő az ajánlati felhívás M.1. és M.2. pontjaiban foglalt alkalmassági minimumkövetelményeknek a Kbt. 65. § (7) bekezdése alapján bármely más szervezet vagy személy kapacitására támaszkodva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lastRenderedPageBreak/>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spellStart"/>
      <w:r w:rsidRPr="005F03C1">
        <w:rPr>
          <w:rFonts w:ascii="Times New Roman" w:hAnsi="Times New Roman" w:cs="Times New Roman"/>
        </w:rPr>
        <w:t>pdf</w:t>
      </w:r>
      <w:proofErr w:type="spell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jánlattevő cégjegyzésre jogosult képviselőjének vagy az általa meghatalmazott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5F03C1">
        <w:rPr>
          <w:rFonts w:ascii="Times New Roman" w:hAnsi="Times New Roman" w:cs="Times New Roman"/>
        </w:rPr>
        <w:t>A</w:t>
      </w:r>
      <w:proofErr w:type="spell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1CD4FF7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ajánlatban lévő, minden – az ajánlattevő vagy alvállalkozó, vagy az alkalmasság igazolásában részt vevő más szervezet által készített – dokumentumot (nyilatkozatot) a végén alá kell írnia az adott gazdálkodó szervezetnél erre jogosult(</w:t>
      </w:r>
      <w:proofErr w:type="spellStart"/>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w:t>
      </w:r>
      <w:r w:rsidR="00AB2483">
        <w:rPr>
          <w:rFonts w:ascii="Times New Roman" w:hAnsi="Times New Roman" w:cs="Times New Roman"/>
        </w:rPr>
        <w:t>2</w:t>
      </w:r>
      <w:r w:rsidRPr="005F03C1">
        <w:rPr>
          <w:rFonts w:ascii="Times New Roman" w:hAnsi="Times New Roman" w:cs="Times New Roman"/>
        </w:rPr>
        <w:t xml:space="preserve">) bekezdésének </w:t>
      </w:r>
      <w:r w:rsidRPr="005F03C1">
        <w:rPr>
          <w:rFonts w:ascii="Times New Roman" w:hAnsi="Times New Roman" w:cs="Times New Roman"/>
        </w:rPr>
        <w:lastRenderedPageBreak/>
        <w:t>b) pontja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5F6A655E"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i/>
        </w:rPr>
        <w:t>„</w:t>
      </w:r>
      <w:r w:rsidR="00586B0A" w:rsidRPr="00586B0A">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586B0A" w:rsidRPr="00586B0A">
        <w:rPr>
          <w:rFonts w:ascii="Times New Roman" w:hAnsi="Times New Roman" w:cs="Times New Roman"/>
          <w:b/>
          <w:bCs/>
          <w:i/>
        </w:rPr>
        <w:t xml:space="preserve">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C15AD38"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43760C">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lastRenderedPageBreak/>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104882E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75C33AC6" w14:textId="77777777" w:rsidR="0043760C" w:rsidRDefault="0043760C" w:rsidP="00020F11">
      <w:pPr>
        <w:pStyle w:val="Listaszerbekezds"/>
        <w:rPr>
          <w:rFonts w:ascii="Times New Roman" w:hAnsi="Times New Roman" w:cs="Times New Roman"/>
        </w:rPr>
      </w:pPr>
    </w:p>
    <w:p w14:paraId="087BB4F6" w14:textId="55075AA9" w:rsidR="0043760C" w:rsidRPr="0043760C" w:rsidRDefault="0043760C" w:rsidP="0043760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0FBFB8F8" w:rsidR="00783367" w:rsidRPr="005862AA" w:rsidRDefault="00783367" w:rsidP="005201D2">
      <w:pPr>
        <w:suppressAutoHyphens/>
        <w:ind w:left="705"/>
        <w:jc w:val="both"/>
        <w:rPr>
          <w:rFonts w:ascii="Times New Roman" w:hAnsi="Times New Roman" w:cs="Times New Roman"/>
        </w:rPr>
      </w:pPr>
      <w:r w:rsidRPr="005862AA">
        <w:rPr>
          <w:rFonts w:ascii="Times New Roman" w:hAnsi="Times New Roman" w:cs="Times New Roman"/>
        </w:rPr>
        <w:lastRenderedPageBreak/>
        <w:t xml:space="preserve">Teljesítési biztosíték: a szerződés szerinti, tartalékkeret és általános forgalmi adó nélkül számított ellenszolgáltatás </w:t>
      </w:r>
      <w:r w:rsidR="005D44A1">
        <w:rPr>
          <w:rFonts w:ascii="Times New Roman" w:hAnsi="Times New Roman" w:cs="Times New Roman"/>
        </w:rPr>
        <w:t>5</w:t>
      </w:r>
      <w:r w:rsidRPr="005862AA">
        <w:rPr>
          <w:rFonts w:ascii="Times New Roman" w:hAnsi="Times New Roman" w:cs="Times New Roman"/>
        </w:rPr>
        <w:t>%-a.</w:t>
      </w:r>
    </w:p>
    <w:p w14:paraId="05FD4E85" w14:textId="4927C933" w:rsidR="00783367" w:rsidRDefault="005862AA" w:rsidP="005201D2">
      <w:pPr>
        <w:suppressAutoHyphens/>
        <w:ind w:left="705"/>
        <w:jc w:val="both"/>
        <w:rPr>
          <w:rFonts w:ascii="Times New Roman" w:hAnsi="Times New Roman" w:cs="Times New Roman"/>
        </w:rPr>
      </w:pPr>
      <w:proofErr w:type="spellStart"/>
      <w:r w:rsidRPr="005862AA">
        <w:rPr>
          <w:rFonts w:ascii="Times New Roman" w:hAnsi="Times New Roman" w:cs="Times New Roman"/>
        </w:rPr>
        <w:t>Jólteljesítési</w:t>
      </w:r>
      <w:proofErr w:type="spellEnd"/>
      <w:r w:rsidR="00783367" w:rsidRPr="005862AA">
        <w:rPr>
          <w:rFonts w:ascii="Times New Roman" w:hAnsi="Times New Roman" w:cs="Times New Roman"/>
        </w:rPr>
        <w:t xml:space="preserve"> biztosíték: a szerződés szerinti, tartalékkeret és általános forgalmi adó nélkül számított ellenszolgáltatás </w:t>
      </w:r>
      <w:r w:rsidR="005D44A1">
        <w:rPr>
          <w:rFonts w:ascii="Times New Roman" w:hAnsi="Times New Roman" w:cs="Times New Roman"/>
        </w:rPr>
        <w:t>5</w:t>
      </w:r>
      <w:r w:rsidR="00783367" w:rsidRPr="005862AA">
        <w:rPr>
          <w:rFonts w:ascii="Times New Roman" w:hAnsi="Times New Roman" w:cs="Times New Roman"/>
        </w:rPr>
        <w:t>%-a.</w:t>
      </w:r>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126366DC"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 xml:space="preserve">A 272/2014. (XI. 5.) Korm. rendelet </w:t>
      </w:r>
      <w:r w:rsidR="0072004A">
        <w:rPr>
          <w:rFonts w:ascii="Times New Roman" w:hAnsi="Times New Roman" w:cs="Times New Roman"/>
        </w:rPr>
        <w:t>118/A</w:t>
      </w:r>
      <w:r w:rsidRPr="005201D2">
        <w:rPr>
          <w:rFonts w:ascii="Times New Roman" w:hAnsi="Times New Roman" w:cs="Times New Roman"/>
        </w:rPr>
        <w:t>. § (2</w:t>
      </w:r>
      <w:r w:rsidR="0072004A">
        <w:rPr>
          <w:rFonts w:ascii="Times New Roman" w:hAnsi="Times New Roman" w:cs="Times New Roman"/>
        </w:rPr>
        <w:t>a</w:t>
      </w:r>
      <w:r w:rsidRPr="005201D2">
        <w:rPr>
          <w:rFonts w:ascii="Times New Roman" w:hAnsi="Times New Roman" w:cs="Times New Roman"/>
        </w:rPr>
        <w:t>) bekezdése alapján a jelen eljárás eredményeként megkötésre kerülő szerződés alapján a szállító (nyertes</w:t>
      </w:r>
      <w:r w:rsidR="0072004A">
        <w:rPr>
          <w:rFonts w:ascii="Times New Roman" w:hAnsi="Times New Roman" w:cs="Times New Roman"/>
        </w:rPr>
        <w:t xml:space="preserve"> ajánlattevő</w:t>
      </w:r>
      <w:r w:rsidRPr="005201D2">
        <w:rPr>
          <w:rFonts w:ascii="Times New Roman" w:hAnsi="Times New Roman" w:cs="Times New Roman"/>
        </w:rPr>
        <w:t>) választása szerint</w:t>
      </w:r>
    </w:p>
    <w:p w14:paraId="6275F9A1" w14:textId="77777777" w:rsidR="0072004A" w:rsidRPr="0072004A" w:rsidRDefault="0072004A" w:rsidP="0072004A">
      <w:pPr>
        <w:suppressAutoHyphens/>
        <w:ind w:left="705"/>
        <w:jc w:val="both"/>
        <w:rPr>
          <w:rFonts w:ascii="Times New Roman" w:hAnsi="Times New Roman" w:cs="Times New Roman"/>
        </w:rPr>
      </w:pPr>
      <w:r w:rsidRPr="0072004A">
        <w:rPr>
          <w:rFonts w:ascii="Times New Roman" w:hAnsi="Times New Roman" w:cs="Times New Roman"/>
        </w:rPr>
        <w:t>a) 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308F4F3E" w14:textId="4DBB32C0" w:rsidR="00783367" w:rsidRPr="005201D2" w:rsidRDefault="0072004A" w:rsidP="005201D2">
      <w:pPr>
        <w:suppressAutoHyphens/>
        <w:ind w:left="705"/>
        <w:jc w:val="both"/>
        <w:rPr>
          <w:rFonts w:ascii="Times New Roman" w:hAnsi="Times New Roman" w:cs="Times New Roman"/>
        </w:rPr>
      </w:pPr>
      <w:r w:rsidRPr="0072004A">
        <w:rPr>
          <w:rFonts w:ascii="Times New Roman" w:hAnsi="Times New Roman" w:cs="Times New Roman"/>
        </w:rPr>
        <w:t xml:space="preserve">b) nem nyújt biztosítékot, ebben az esetben az 1. melléklet 134.4. pontja alkalmazandó.  </w:t>
      </w:r>
    </w:p>
    <w:p w14:paraId="7E9B4BD8" w14:textId="55B0F547" w:rsidR="00203CAB" w:rsidRDefault="00203CAB" w:rsidP="00DE1FDF">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FELELŐSSÉGBIZTOSÍTÁS</w:t>
      </w:r>
    </w:p>
    <w:p w14:paraId="4A173B07" w14:textId="588EE7B2" w:rsidR="00203CAB" w:rsidRPr="00203CAB" w:rsidRDefault="00203CAB" w:rsidP="00203CAB">
      <w:pPr>
        <w:numPr>
          <w:ilvl w:val="1"/>
          <w:numId w:val="1"/>
        </w:numPr>
        <w:suppressAutoHyphens/>
        <w:jc w:val="both"/>
        <w:rPr>
          <w:rFonts w:ascii="Times New Roman" w:hAnsi="Times New Roman" w:cs="Times New Roman"/>
        </w:rPr>
      </w:pPr>
      <w:r w:rsidRPr="00203CAB">
        <w:rPr>
          <w:rFonts w:ascii="Times New Roman" w:hAnsi="Times New Roman" w:cs="Times New Roman"/>
        </w:rPr>
        <w:t>Ajánlatkérő felhívja az ajánlattevők figyelmét, hogy a 322/2011. (X. 30.) Korm. rendelet 26. §</w:t>
      </w:r>
      <w:proofErr w:type="spellStart"/>
      <w:r w:rsidRPr="00203CAB">
        <w:rPr>
          <w:rFonts w:ascii="Times New Roman" w:hAnsi="Times New Roman" w:cs="Times New Roman"/>
        </w:rPr>
        <w:t>-a</w:t>
      </w:r>
      <w:proofErr w:type="spellEnd"/>
      <w:r w:rsidRPr="00203CAB">
        <w:rPr>
          <w:rFonts w:ascii="Times New Roman" w:hAnsi="Times New Roman" w:cs="Times New Roman"/>
        </w:rPr>
        <w:t xml:space="preserve"> alapján a nyertes ajánlattevő köteles legkésőbb a szerződés </w:t>
      </w:r>
      <w:r w:rsidR="00E519F7">
        <w:rPr>
          <w:rFonts w:ascii="Times New Roman" w:hAnsi="Times New Roman" w:cs="Times New Roman"/>
        </w:rPr>
        <w:t>hatálybalépésének időpontjáig</w:t>
      </w:r>
      <w:r w:rsidR="00873B3F">
        <w:rPr>
          <w:rFonts w:ascii="Times New Roman" w:hAnsi="Times New Roman" w:cs="Times New Roman"/>
        </w:rPr>
        <w:t xml:space="preserve"> legalább 10</w:t>
      </w:r>
      <w:r>
        <w:rPr>
          <w:rFonts w:ascii="Times New Roman" w:hAnsi="Times New Roman" w:cs="Times New Roman"/>
        </w:rPr>
        <w:t>0</w:t>
      </w:r>
      <w:r w:rsidRPr="00203CAB">
        <w:rPr>
          <w:rFonts w:ascii="Times New Roman" w:hAnsi="Times New Roman" w:cs="Times New Roman"/>
        </w:rPr>
        <w:t xml:space="preserve">.000.000,- HUF/káresemény és legalább </w:t>
      </w:r>
      <w:r w:rsidR="00873B3F">
        <w:rPr>
          <w:rFonts w:ascii="Times New Roman" w:hAnsi="Times New Roman" w:cs="Times New Roman"/>
        </w:rPr>
        <w:t>5</w:t>
      </w:r>
      <w:r w:rsidRPr="00203CAB">
        <w:rPr>
          <w:rFonts w:ascii="Times New Roman" w:hAnsi="Times New Roman" w:cs="Times New Roman"/>
        </w:rPr>
        <w:t>0</w:t>
      </w:r>
      <w:r>
        <w:rPr>
          <w:rFonts w:ascii="Times New Roman" w:hAnsi="Times New Roman" w:cs="Times New Roman"/>
        </w:rPr>
        <w:t>0</w:t>
      </w:r>
      <w:r w:rsidRPr="00203CAB">
        <w:rPr>
          <w:rFonts w:ascii="Times New Roman" w:hAnsi="Times New Roman" w:cs="Times New Roman"/>
        </w:rPr>
        <w:t xml:space="preserve">.000.000,- HUF/év limitű </w:t>
      </w:r>
      <w:proofErr w:type="spellStart"/>
      <w:r w:rsidRPr="00203CAB">
        <w:rPr>
          <w:rFonts w:ascii="Times New Roman" w:hAnsi="Times New Roman" w:cs="Times New Roman"/>
        </w:rPr>
        <w:t>All</w:t>
      </w:r>
      <w:proofErr w:type="spellEnd"/>
      <w:r w:rsidRPr="00203CAB">
        <w:rPr>
          <w:rFonts w:ascii="Times New Roman" w:hAnsi="Times New Roman" w:cs="Times New Roman"/>
        </w:rPr>
        <w:t xml:space="preserve"> </w:t>
      </w:r>
      <w:proofErr w:type="spellStart"/>
      <w:r w:rsidRPr="00203CAB">
        <w:rPr>
          <w:rFonts w:ascii="Times New Roman" w:hAnsi="Times New Roman" w:cs="Times New Roman"/>
        </w:rPr>
        <w:t>Risks</w:t>
      </w:r>
      <w:proofErr w:type="spellEnd"/>
      <w:r w:rsidRPr="00203CAB">
        <w:rPr>
          <w:rFonts w:ascii="Times New Roman" w:hAnsi="Times New Roman" w:cs="Times New Roman"/>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t>AZ AJÁNLATOK ÉRTÉKELÉSÉNEK, ELBÍRÁLÁSÁNAK MENETE</w:t>
      </w:r>
    </w:p>
    <w:p w14:paraId="7ABB33D4"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 bírálat során a Kbt. 69. § rendelkezéseit az ajánlatkérő megfelelően alkalmazza. </w:t>
      </w:r>
    </w:p>
    <w:p w14:paraId="7AC05428" w14:textId="6E879373"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w:t>
      </w:r>
      <w:r w:rsidR="00604FF9">
        <w:rPr>
          <w:rFonts w:ascii="Times New Roman" w:hAnsi="Times New Roman" w:cs="Times New Roman"/>
        </w:rPr>
        <w:t>ok</w:t>
      </w:r>
      <w:r w:rsidRPr="002C1E19">
        <w:rPr>
          <w:rFonts w:ascii="Times New Roman" w:hAnsi="Times New Roman" w:cs="Times New Roman"/>
        </w:rPr>
        <w:t xml:space="preserve"> elbírálása során az ajánlatkérő megvizsgálja, hogy az ajánlat</w:t>
      </w:r>
      <w:r w:rsidR="00604FF9">
        <w:rPr>
          <w:rFonts w:ascii="Times New Roman" w:hAnsi="Times New Roman" w:cs="Times New Roman"/>
        </w:rPr>
        <w:t>ok</w:t>
      </w:r>
      <w:r w:rsidRPr="002C1E19">
        <w:rPr>
          <w:rFonts w:ascii="Times New Roman" w:hAnsi="Times New Roman" w:cs="Times New Roman"/>
        </w:rPr>
        <w:t xml:space="preserve"> megfelel</w:t>
      </w:r>
      <w:r w:rsidR="00604FF9">
        <w:rPr>
          <w:rFonts w:ascii="Times New Roman" w:hAnsi="Times New Roman" w:cs="Times New Roman"/>
        </w:rPr>
        <w:t>nek</w:t>
      </w:r>
      <w:r w:rsidRPr="002C1E19">
        <w:rPr>
          <w:rFonts w:ascii="Times New Roman" w:hAnsi="Times New Roman" w:cs="Times New Roman"/>
        </w:rPr>
        <w:t>-e a közbeszerzési dokumentumokban, valamint a jogszabályokban meghatározott feltételeknek.</w:t>
      </w:r>
    </w:p>
    <w:p w14:paraId="3F69846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ajánlatkérő a bírálat során az alkalmassági követelmények, valamint a kizáró okok előzetes ellenőrzésére elfogadja az egységes európai közbeszerzési dokumentumba foglalt nyilatkozatot, valamint minden egyéb tekintetben az ajánlat megfelelőségét ellenőrzi, szükség szerint a 71-72. § szerinti bírálati cselekményeket elvégezi.</w:t>
      </w:r>
    </w:p>
    <w:p w14:paraId="4E087533" w14:textId="77777777" w:rsidR="00B23B18" w:rsidRDefault="00B23B18" w:rsidP="005201D2">
      <w:pPr>
        <w:suppressAutoHyphens/>
        <w:ind w:left="705"/>
        <w:jc w:val="both"/>
        <w:rPr>
          <w:rFonts w:ascii="Times New Roman" w:hAnsi="Times New Roman" w:cs="Times New Roman"/>
        </w:rPr>
      </w:pPr>
    </w:p>
    <w:p w14:paraId="1643112F" w14:textId="637A8685" w:rsidR="00604FF9" w:rsidRPr="00604FF9" w:rsidRDefault="00604FF9" w:rsidP="00604FF9">
      <w:pPr>
        <w:suppressAutoHyphens/>
        <w:ind w:left="705"/>
        <w:jc w:val="both"/>
        <w:rPr>
          <w:rFonts w:ascii="Times New Roman" w:hAnsi="Times New Roman" w:cs="Times New Roman"/>
        </w:rPr>
      </w:pPr>
      <w:r w:rsidRPr="00604FF9">
        <w:rPr>
          <w:rFonts w:ascii="Times New Roman" w:hAnsi="Times New Roman" w:cs="Times New Roman"/>
        </w:rPr>
        <w:t xml:space="preserve">Az eljárás eredményéről szóló döntés meghozatalát megelőzően az ajánlatkérő köteles az értékelési szempontokra figyelemmel legkedvezőbbnek tekinthető ajánlattevőt öt </w:t>
      </w:r>
      <w:r w:rsidRPr="00604FF9">
        <w:rPr>
          <w:rFonts w:ascii="Times New Roman" w:hAnsi="Times New Roman" w:cs="Times New Roman"/>
        </w:rPr>
        <w:lastRenderedPageBreak/>
        <w:t>munkanapos határidő tűzésével felhívni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w:t>
      </w:r>
    </w:p>
    <w:p w14:paraId="25F6F871" w14:textId="77777777" w:rsidR="00604FF9" w:rsidRPr="00604FF9" w:rsidRDefault="00604FF9" w:rsidP="00604FF9">
      <w:pPr>
        <w:suppressAutoHyphens/>
        <w:ind w:left="705"/>
        <w:jc w:val="both"/>
        <w:rPr>
          <w:rFonts w:ascii="Times New Roman" w:hAnsi="Times New Roman" w:cs="Times New Roman"/>
        </w:rPr>
      </w:pPr>
    </w:p>
    <w:p w14:paraId="5721590E" w14:textId="77777777" w:rsidR="00604FF9" w:rsidRPr="002C1E19" w:rsidRDefault="00604FF9" w:rsidP="005201D2">
      <w:pPr>
        <w:suppressAutoHyphens/>
        <w:ind w:left="705"/>
        <w:jc w:val="both"/>
        <w:rPr>
          <w:rFonts w:ascii="Times New Roman" w:hAnsi="Times New Roman" w:cs="Times New Roman"/>
        </w:rPr>
      </w:pPr>
    </w:p>
    <w:p w14:paraId="7E9742BA" w14:textId="77777777" w:rsidR="00B23B18" w:rsidRPr="002C1E19" w:rsidRDefault="00B23B18" w:rsidP="005201D2">
      <w:pPr>
        <w:suppressAutoHyphens/>
        <w:ind w:left="705"/>
        <w:jc w:val="both"/>
        <w:rPr>
          <w:rFonts w:ascii="Times New Roman" w:hAnsi="Times New Roman" w:cs="Times New Roman"/>
        </w:rPr>
      </w:pPr>
    </w:p>
    <w:p w14:paraId="0BE7D0A3"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értékelési szempontokra figyelemmel legkedvezőbbnek tekinthető ajánlattevőt hívja fel az igazolások benyújtására. </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300B0CCF" w14:textId="77777777" w:rsidR="004A78C8" w:rsidRPr="005F03C1" w:rsidRDefault="004A78C8" w:rsidP="004A78C8">
      <w:pPr>
        <w:numPr>
          <w:ilvl w:val="1"/>
          <w:numId w:val="1"/>
        </w:numPr>
        <w:suppressAutoHyphens/>
        <w:jc w:val="both"/>
        <w:rPr>
          <w:rFonts w:ascii="Times New Roman" w:hAnsi="Times New Roman" w:cs="Times New Roman"/>
        </w:rPr>
      </w:pPr>
      <w:bookmarkStart w:id="135" w:name="pr490"/>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5"/>
      <w:bookmarkEnd w:id="136"/>
      <w:r w:rsidRPr="005F03C1">
        <w:rPr>
          <w:rFonts w:ascii="Times New Roman" w:hAnsi="Times New Roman" w:cs="Times New Roman"/>
        </w:rPr>
        <w:t>Ajánlatkérő hiánypótlási lehetőséget a Kbt. 71. § szakaszában meghatározottak szerint biztosít. Ajánlatkérő él azzal a korlátozással</w:t>
      </w:r>
      <w:r>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Pr>
          <w:rFonts w:ascii="Times New Roman" w:hAnsi="Times New Roman" w:cs="Times New Roman"/>
        </w:rPr>
        <w:t xml:space="preserve"> (Kbt. 71. § (6) bekezdés)</w:t>
      </w:r>
    </w:p>
    <w:p w14:paraId="32F7254F" w14:textId="77777777" w:rsidR="004A78C8" w:rsidRPr="005F03C1" w:rsidRDefault="004A78C8" w:rsidP="004A78C8">
      <w:pPr>
        <w:suppressAutoHyphens/>
        <w:ind w:left="705"/>
        <w:jc w:val="both"/>
        <w:rPr>
          <w:rFonts w:ascii="Times New Roman" w:hAnsi="Times New Roman" w:cs="Times New Roman"/>
        </w:rPr>
      </w:pPr>
    </w:p>
    <w:p w14:paraId="4E5F25CF"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333A556F" w14:textId="77777777" w:rsidR="004A78C8" w:rsidRPr="005F03C1" w:rsidRDefault="004A78C8" w:rsidP="004A78C8">
      <w:pPr>
        <w:pStyle w:val="Listaszerbekezds"/>
        <w:rPr>
          <w:rFonts w:ascii="Times New Roman" w:hAnsi="Times New Roman" w:cs="Times New Roman"/>
        </w:rPr>
      </w:pPr>
    </w:p>
    <w:p w14:paraId="5FEC57FE"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08F88EDB" w14:textId="77777777" w:rsidR="004A78C8" w:rsidRPr="005F03C1" w:rsidRDefault="004A78C8" w:rsidP="004A78C8">
      <w:pPr>
        <w:pStyle w:val="Listaszerbekezds"/>
        <w:rPr>
          <w:rFonts w:ascii="Times New Roman" w:hAnsi="Times New Roman" w:cs="Times New Roman"/>
        </w:rPr>
      </w:pPr>
    </w:p>
    <w:p w14:paraId="428D2A65"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3CA03F6E" w14:textId="77777777" w:rsidR="004A78C8" w:rsidRPr="005F03C1" w:rsidRDefault="004A78C8" w:rsidP="004A78C8">
      <w:pPr>
        <w:suppressAutoHyphens/>
        <w:ind w:left="705"/>
        <w:jc w:val="both"/>
        <w:rPr>
          <w:rFonts w:ascii="Times New Roman" w:hAnsi="Times New Roman" w:cs="Times New Roman"/>
        </w:rPr>
      </w:pPr>
    </w:p>
    <w:p w14:paraId="6AAE3786"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(6) bekezdése alapján az Ajánlatkérő köteles újabb hiánypótlást elrendelni, ha a korábbi hiánypótlási felhívás(ok)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38950458" w14:textId="77777777" w:rsidR="004A78C8" w:rsidRPr="005F03C1" w:rsidRDefault="004A78C8" w:rsidP="004A78C8">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47D476B0" w14:textId="77777777" w:rsidR="004A78C8" w:rsidRPr="005F03C1" w:rsidRDefault="004A78C8" w:rsidP="004A78C8">
      <w:pPr>
        <w:suppressAutoHyphens/>
        <w:ind w:left="705"/>
        <w:jc w:val="both"/>
        <w:rPr>
          <w:rFonts w:ascii="Times New Roman" w:hAnsi="Times New Roman" w:cs="Times New Roman"/>
        </w:rPr>
      </w:pPr>
    </w:p>
    <w:p w14:paraId="3CDA2C28"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18DCDBCA" w14:textId="77777777" w:rsidR="004A78C8" w:rsidRPr="005F03C1" w:rsidRDefault="004A78C8" w:rsidP="004A78C8">
      <w:pPr>
        <w:pStyle w:val="Listaszerbekezds"/>
        <w:ind w:left="705"/>
        <w:jc w:val="both"/>
        <w:rPr>
          <w:rFonts w:ascii="Times New Roman" w:hAnsi="Times New Roman" w:cs="Times New Roman"/>
        </w:rPr>
      </w:pPr>
    </w:p>
    <w:p w14:paraId="6BE8A561"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571D61A3" w14:textId="77777777" w:rsidR="004A78C8" w:rsidRPr="00805AB0" w:rsidRDefault="004A78C8" w:rsidP="004A78C8">
      <w:pPr>
        <w:suppressAutoHyphens/>
        <w:ind w:left="705"/>
        <w:jc w:val="both"/>
        <w:rPr>
          <w:rFonts w:ascii="Times New Roman" w:hAnsi="Times New Roman" w:cs="Times New Roman"/>
        </w:rPr>
      </w:pPr>
      <w:r w:rsidRPr="00805AB0">
        <w:rPr>
          <w:rFonts w:ascii="Times New Roman" w:hAnsi="Times New Roman" w:cs="Times New Roman"/>
        </w:rPr>
        <w:lastRenderedPageBreak/>
        <w:t>a) nem járhat a 2. § (1)–(3) és (5) bekezdésében foglalt alapelvek sérelmével és</w:t>
      </w:r>
    </w:p>
    <w:p w14:paraId="1D379D88" w14:textId="77777777" w:rsidR="004A78C8" w:rsidRPr="005F03C1" w:rsidRDefault="004A78C8" w:rsidP="004A78C8">
      <w:pPr>
        <w:suppressAutoHyphens/>
        <w:ind w:left="705"/>
        <w:jc w:val="both"/>
        <w:rPr>
          <w:rFonts w:ascii="Times New Roman" w:hAnsi="Times New Roman" w:cs="Times New Roman"/>
        </w:rPr>
      </w:pPr>
      <w:r w:rsidRPr="00805AB0">
        <w:rPr>
          <w:rFonts w:ascii="Times New Roman" w:hAnsi="Times New Roman" w:cs="Times New Roman"/>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79A332C9" w14:textId="77777777" w:rsidR="004A78C8" w:rsidRPr="005F03C1" w:rsidRDefault="004A78C8" w:rsidP="004A78C8">
      <w:pPr>
        <w:suppressAutoHyphens/>
        <w:ind w:left="705"/>
        <w:jc w:val="both"/>
        <w:rPr>
          <w:rFonts w:ascii="Times New Roman" w:hAnsi="Times New Roman" w:cs="Times New Roman"/>
        </w:rPr>
      </w:pPr>
    </w:p>
    <w:p w14:paraId="04E034B2"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ajánlati példányt (példányokat) lehet figyelembe venni az elbírálás során. (Kbt. 71. § (10) bekezdés.)</w:t>
      </w:r>
    </w:p>
    <w:p w14:paraId="285244E4" w14:textId="77777777" w:rsidR="004A78C8" w:rsidRPr="005F03C1" w:rsidRDefault="004A78C8" w:rsidP="004A78C8">
      <w:pPr>
        <w:suppressAutoHyphens/>
        <w:ind w:left="705"/>
        <w:jc w:val="both"/>
        <w:rPr>
          <w:rFonts w:ascii="Times New Roman" w:hAnsi="Times New Roman" w:cs="Times New Roman"/>
        </w:rPr>
      </w:pPr>
    </w:p>
    <w:p w14:paraId="7729A974"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1456C40D" w14:textId="77777777" w:rsidR="004A78C8" w:rsidRPr="005F03C1" w:rsidRDefault="004A78C8" w:rsidP="004A78C8">
      <w:pPr>
        <w:suppressAutoHyphens/>
        <w:ind w:left="705"/>
        <w:jc w:val="both"/>
        <w:rPr>
          <w:rFonts w:ascii="Times New Roman" w:hAnsi="Times New Roman" w:cs="Times New Roman"/>
        </w:rPr>
      </w:pPr>
    </w:p>
    <w:p w14:paraId="5FABD267" w14:textId="77777777" w:rsidR="004A78C8"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44AC93D1" w14:textId="77777777" w:rsidR="00FC5A07" w:rsidRPr="0020301C" w:rsidRDefault="00FC5A07" w:rsidP="00FC5A07">
      <w:pPr>
        <w:keepNext/>
        <w:numPr>
          <w:ilvl w:val="0"/>
          <w:numId w:val="1"/>
        </w:numPr>
        <w:spacing w:before="360" w:after="240"/>
        <w:ind w:left="703" w:hanging="703"/>
        <w:jc w:val="both"/>
        <w:outlineLvl w:val="2"/>
        <w:rPr>
          <w:rFonts w:ascii="Times New Roman" w:hAnsi="Times New Roman" w:cs="Times New Roman"/>
          <w:b/>
        </w:rPr>
      </w:pPr>
      <w:bookmarkStart w:id="138" w:name="_Toc447893480"/>
      <w:bookmarkEnd w:id="137"/>
      <w:r w:rsidRPr="0020301C">
        <w:rPr>
          <w:rFonts w:ascii="Times New Roman" w:hAnsi="Times New Roman" w:cs="Times New Roman"/>
          <w:b/>
          <w:bCs/>
          <w:smallCaps/>
        </w:rPr>
        <w:t>ÉRTÉKELÉSI SZEMPONTRENDSZER</w:t>
      </w:r>
    </w:p>
    <w:p w14:paraId="2BAF85A7" w14:textId="77777777" w:rsidR="00FC5A07" w:rsidRPr="0020301C" w:rsidRDefault="00FC5A07" w:rsidP="00FC5A07">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A73183" w14:textId="4EA98E35" w:rsidR="00FC5A07" w:rsidRPr="0020301C" w:rsidRDefault="00FC5A07" w:rsidP="00FC5A07">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342319E6" w14:textId="77777777" w:rsidR="00FC5A07" w:rsidRPr="0020301C" w:rsidRDefault="00FC5A07" w:rsidP="00FC5A07">
      <w:pPr>
        <w:jc w:val="both"/>
        <w:rPr>
          <w:rFonts w:ascii="Times New Roman" w:hAnsi="Times New Roman" w:cs="Times New Roman"/>
        </w:rPr>
      </w:pPr>
    </w:p>
    <w:p w14:paraId="41A565F2" w14:textId="165E91D5" w:rsidR="00FC5A07" w:rsidRPr="0020301C" w:rsidRDefault="00FC5A07" w:rsidP="00FC5A07">
      <w:pPr>
        <w:pStyle w:val="Listaszerbekezds"/>
        <w:numPr>
          <w:ilvl w:val="0"/>
          <w:numId w:val="68"/>
        </w:numPr>
        <w:jc w:val="both"/>
        <w:rPr>
          <w:rFonts w:ascii="Times New Roman" w:hAnsi="Times New Roman" w:cs="Times New Roman"/>
        </w:rPr>
      </w:pPr>
      <w:r w:rsidRPr="0020301C">
        <w:rPr>
          <w:rFonts w:ascii="Times New Roman" w:hAnsi="Times New Roman" w:cs="Times New Roman"/>
        </w:rPr>
        <w:t xml:space="preserve">Egyösszegű nettó vállalkozási díj (HUF) – Súlyszám: </w:t>
      </w:r>
      <w:r w:rsidR="001D0ED5">
        <w:rPr>
          <w:rFonts w:ascii="Times New Roman" w:hAnsi="Times New Roman" w:cs="Times New Roman"/>
        </w:rPr>
        <w:t>50</w:t>
      </w:r>
    </w:p>
    <w:p w14:paraId="0144C325" w14:textId="77777777" w:rsidR="00FC5A07" w:rsidRPr="0020301C" w:rsidRDefault="00FC5A07" w:rsidP="00FC5A07">
      <w:pPr>
        <w:ind w:left="360"/>
        <w:jc w:val="both"/>
        <w:rPr>
          <w:rFonts w:ascii="Times New Roman" w:hAnsi="Times New Roman" w:cs="Times New Roman"/>
        </w:rPr>
      </w:pPr>
    </w:p>
    <w:p w14:paraId="45FF07D5" w14:textId="59C17027" w:rsidR="00FC5A07" w:rsidRPr="0020301C" w:rsidRDefault="005D7009" w:rsidP="00FC5A07">
      <w:pPr>
        <w:ind w:left="360"/>
        <w:jc w:val="both"/>
        <w:rPr>
          <w:rFonts w:ascii="Times New Roman" w:hAnsi="Times New Roman" w:cs="Times New Roman"/>
        </w:rPr>
      </w:pPr>
      <w:r>
        <w:rPr>
          <w:rFonts w:ascii="Times New Roman" w:hAnsi="Times New Roman" w:cs="Times New Roman"/>
        </w:rPr>
        <w:t>Minőségi kritériumok</w:t>
      </w:r>
      <w:r w:rsidR="00FC5A07" w:rsidRPr="0020301C">
        <w:rPr>
          <w:rFonts w:ascii="Times New Roman" w:hAnsi="Times New Roman" w:cs="Times New Roman"/>
        </w:rPr>
        <w:t xml:space="preserve">: </w:t>
      </w:r>
    </w:p>
    <w:p w14:paraId="63DC425B" w14:textId="77777777" w:rsidR="00FC5A07" w:rsidRPr="005201D2" w:rsidRDefault="00FC5A07" w:rsidP="00FC5A07">
      <w:pPr>
        <w:ind w:left="360"/>
        <w:jc w:val="both"/>
        <w:rPr>
          <w:rFonts w:ascii="Times New Roman" w:hAnsi="Times New Roman" w:cs="Times New Roman"/>
          <w:highlight w:val="green"/>
        </w:rPr>
      </w:pPr>
    </w:p>
    <w:p w14:paraId="13EA8968" w14:textId="450D45DC" w:rsidR="00FC5A07" w:rsidRPr="0020301C" w:rsidRDefault="003F6140" w:rsidP="00FC5A07">
      <w:pPr>
        <w:pStyle w:val="Listaszerbekezds"/>
        <w:numPr>
          <w:ilvl w:val="0"/>
          <w:numId w:val="68"/>
        </w:numPr>
        <w:jc w:val="both"/>
        <w:rPr>
          <w:rFonts w:ascii="Times New Roman" w:hAnsi="Times New Roman" w:cs="Times New Roman"/>
        </w:rPr>
      </w:pPr>
      <w:r w:rsidRPr="003F6140">
        <w:rPr>
          <w:rFonts w:ascii="Times New Roman" w:hAnsi="Times New Roman" w:cs="Times New Roman"/>
        </w:rPr>
        <w:t>A teljesítésben résztvevő személyi állomány alkalmassági minimumkövetelményen felüli szakmai tapasztalata</w:t>
      </w:r>
      <w:r>
        <w:rPr>
          <w:rFonts w:ascii="Times New Roman" w:hAnsi="Times New Roman" w:cs="Times New Roman"/>
          <w:b/>
        </w:rPr>
        <w:t xml:space="preserve"> – </w:t>
      </w:r>
      <w:r w:rsidR="00FC5A07" w:rsidRPr="0020301C">
        <w:rPr>
          <w:rFonts w:ascii="Times New Roman" w:hAnsi="Times New Roman" w:cs="Times New Roman"/>
        </w:rPr>
        <w:t xml:space="preserve">Súlyszám: </w:t>
      </w:r>
      <w:r w:rsidR="001D0ED5">
        <w:rPr>
          <w:rFonts w:ascii="Times New Roman" w:hAnsi="Times New Roman" w:cs="Times New Roman"/>
        </w:rPr>
        <w:t>50</w:t>
      </w:r>
    </w:p>
    <w:p w14:paraId="7266190E" w14:textId="77777777" w:rsidR="00FC5A07" w:rsidRPr="005201D2" w:rsidRDefault="00FC5A07" w:rsidP="00FC5A07">
      <w:pPr>
        <w:pStyle w:val="Listaszerbekezds"/>
        <w:ind w:left="720"/>
        <w:jc w:val="both"/>
        <w:rPr>
          <w:rFonts w:ascii="Times New Roman" w:hAnsi="Times New Roman" w:cs="Times New Roman"/>
          <w:highlight w:val="green"/>
        </w:rPr>
      </w:pPr>
    </w:p>
    <w:p w14:paraId="51DC2CDD" w14:textId="6CF86D65"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 Kbt. 76. § és a 322/2015. (X. 30.) Korm. rendelet </w:t>
      </w:r>
      <w:r w:rsidR="005D7009">
        <w:rPr>
          <w:rFonts w:ascii="Times New Roman" w:hAnsi="Times New Roman" w:cs="Times New Roman"/>
        </w:rPr>
        <w:t>24</w:t>
      </w:r>
      <w:r w:rsidRPr="0020301C">
        <w:rPr>
          <w:rFonts w:ascii="Times New Roman" w:hAnsi="Times New Roman" w:cs="Times New Roman"/>
        </w:rPr>
        <w:t xml:space="preserve">.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06B20104" w14:textId="77777777" w:rsidR="00FC5A07" w:rsidRPr="0020301C" w:rsidRDefault="00FC5A07" w:rsidP="00FC5A07">
      <w:pPr>
        <w:jc w:val="both"/>
        <w:rPr>
          <w:rFonts w:ascii="Times New Roman" w:hAnsi="Times New Roman" w:cs="Times New Roman"/>
        </w:rPr>
      </w:pPr>
    </w:p>
    <w:p w14:paraId="75DDAB0D"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3F7FF31"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6C05E32C" w14:textId="77777777" w:rsidR="00FC5A07" w:rsidRPr="0020301C" w:rsidRDefault="00FC5A07" w:rsidP="00FC5A07">
      <w:pPr>
        <w:jc w:val="both"/>
        <w:rPr>
          <w:rFonts w:ascii="Times New Roman" w:hAnsi="Times New Roman" w:cs="Times New Roman"/>
        </w:rPr>
      </w:pPr>
    </w:p>
    <w:p w14:paraId="38E91029" w14:textId="77777777" w:rsidR="00FC5A07" w:rsidRPr="0020301C" w:rsidRDefault="00FC5A07" w:rsidP="00FC5A07">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601DD46D" w14:textId="77777777" w:rsidR="00FC5A07" w:rsidRPr="0020301C" w:rsidRDefault="00FC5A07" w:rsidP="00FC5A07">
      <w:pPr>
        <w:autoSpaceDE w:val="0"/>
        <w:autoSpaceDN w:val="0"/>
        <w:adjustRightInd w:val="0"/>
        <w:jc w:val="both"/>
        <w:rPr>
          <w:rFonts w:ascii="Times New Roman" w:hAnsi="Times New Roman" w:cs="Times New Roman"/>
        </w:rPr>
      </w:pPr>
    </w:p>
    <w:p w14:paraId="736B4A23" w14:textId="77777777" w:rsidR="00FC5A07" w:rsidRPr="0020301C" w:rsidRDefault="00FC5A07" w:rsidP="00FC5A07">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76081A2C" w14:textId="77777777" w:rsidR="00FC5A07" w:rsidRDefault="00FC5A07" w:rsidP="00FC5A07">
      <w:pPr>
        <w:autoSpaceDE w:val="0"/>
        <w:autoSpaceDN w:val="0"/>
        <w:adjustRightInd w:val="0"/>
        <w:jc w:val="both"/>
        <w:rPr>
          <w:rFonts w:ascii="Times New Roman" w:hAnsi="Times New Roman" w:cs="Times New Roman"/>
        </w:rPr>
      </w:pPr>
    </w:p>
    <w:p w14:paraId="1ACA52A0" w14:textId="293DEC94" w:rsidR="007922C8" w:rsidRPr="007922C8" w:rsidRDefault="007922C8" w:rsidP="007922C8">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t>1. Egyösszegű nettó vállalkozási díj (Nettó, HUF)</w:t>
      </w:r>
      <w:r>
        <w:rPr>
          <w:rFonts w:ascii="Times New Roman" w:hAnsi="Times New Roman" w:cs="Times New Roman"/>
          <w:b/>
          <w:i/>
          <w:iCs/>
        </w:rPr>
        <w:t xml:space="preserve"> – Súlyszám: </w:t>
      </w:r>
      <w:r w:rsidR="001D0ED5">
        <w:rPr>
          <w:rFonts w:ascii="Times New Roman" w:hAnsi="Times New Roman" w:cs="Times New Roman"/>
          <w:b/>
          <w:i/>
          <w:iCs/>
        </w:rPr>
        <w:t>50</w:t>
      </w:r>
    </w:p>
    <w:p w14:paraId="2F84D7F9" w14:textId="77777777" w:rsidR="007922C8" w:rsidRDefault="007922C8" w:rsidP="00FC5A07">
      <w:pPr>
        <w:jc w:val="both"/>
        <w:rPr>
          <w:rFonts w:ascii="Times New Roman" w:hAnsi="Times New Roman" w:cs="Times New Roman"/>
          <w:b/>
          <w:u w:val="single"/>
        </w:rPr>
      </w:pPr>
    </w:p>
    <w:p w14:paraId="79EB5AF2"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50CDD8A" w14:textId="77777777" w:rsidR="00FC5A07" w:rsidRPr="002C1E19" w:rsidRDefault="00FC5A07" w:rsidP="00FC5A07">
      <w:pPr>
        <w:jc w:val="both"/>
        <w:rPr>
          <w:rFonts w:ascii="Times New Roman" w:hAnsi="Times New Roman" w:cs="Times New Roman"/>
        </w:rPr>
      </w:pPr>
    </w:p>
    <w:p w14:paraId="699BD910"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1AE3242A" w14:textId="77777777" w:rsidR="00FC5A07" w:rsidRPr="002C1E19" w:rsidRDefault="00FC5A07" w:rsidP="00FC5A07">
      <w:pPr>
        <w:jc w:val="both"/>
        <w:rPr>
          <w:rFonts w:ascii="Times New Roman" w:hAnsi="Times New Roman" w:cs="Times New Roman"/>
        </w:rPr>
      </w:pPr>
    </w:p>
    <w:p w14:paraId="16EF219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EE7AE5C" w14:textId="77777777" w:rsidR="00FC5A07" w:rsidRPr="002C1E19" w:rsidRDefault="00FC5A07" w:rsidP="00FC5A07">
      <w:pPr>
        <w:jc w:val="both"/>
        <w:rPr>
          <w:rFonts w:ascii="Times New Roman" w:hAnsi="Times New Roman" w:cs="Times New Roman"/>
        </w:rPr>
      </w:pPr>
    </w:p>
    <w:p w14:paraId="4918F4D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5D75817E" w14:textId="77777777" w:rsidR="00FC5A07" w:rsidRPr="002C1E19" w:rsidRDefault="00FC5A07" w:rsidP="00FC5A07">
      <w:pPr>
        <w:jc w:val="both"/>
        <w:rPr>
          <w:rFonts w:ascii="Times New Roman" w:hAnsi="Times New Roman" w:cs="Times New Roman"/>
        </w:rPr>
      </w:pPr>
    </w:p>
    <w:p w14:paraId="7FF5B11C" w14:textId="77777777" w:rsidR="00FC5A07" w:rsidRPr="002C1E19" w:rsidRDefault="00FC5A07" w:rsidP="00FC5A07">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0F98866C" w14:textId="77777777" w:rsidR="00FC5A07" w:rsidRDefault="00FC5A07" w:rsidP="00FC5A07">
      <w:pPr>
        <w:jc w:val="both"/>
        <w:rPr>
          <w:rFonts w:ascii="Times New Roman" w:hAnsi="Times New Roman" w:cs="Times New Roman"/>
        </w:rPr>
      </w:pPr>
    </w:p>
    <w:p w14:paraId="4D4126A4" w14:textId="23215601" w:rsidR="008532DC" w:rsidRDefault="008532DC" w:rsidP="00FC5A07">
      <w:pPr>
        <w:jc w:val="both"/>
        <w:rPr>
          <w:rFonts w:ascii="Times New Roman" w:hAnsi="Times New Roman" w:cs="Times New Roman"/>
        </w:rPr>
      </w:pPr>
      <w:r>
        <w:rPr>
          <w:rFonts w:ascii="Times New Roman" w:hAnsi="Times New Roman" w:cs="Times New Roman"/>
        </w:rPr>
        <w:t xml:space="preserve">Az ajánlati ár kialakítása során nem árazható </w:t>
      </w:r>
      <w:r w:rsidRPr="008532DC">
        <w:rPr>
          <w:rFonts w:ascii="Times New Roman" w:hAnsi="Times New Roman" w:cs="Times New Roman"/>
        </w:rPr>
        <w:t>olyan költség</w:t>
      </w:r>
      <w:r>
        <w:rPr>
          <w:rFonts w:ascii="Times New Roman" w:hAnsi="Times New Roman" w:cs="Times New Roman"/>
        </w:rPr>
        <w:t xml:space="preserve"> elem</w:t>
      </w:r>
      <w:r w:rsidRPr="008532DC">
        <w:rPr>
          <w:rFonts w:ascii="Times New Roman" w:hAnsi="Times New Roman" w:cs="Times New Roman"/>
        </w:rPr>
        <w:t xml:space="preserve">, </w:t>
      </w:r>
      <w:r>
        <w:rPr>
          <w:rFonts w:ascii="Times New Roman" w:hAnsi="Times New Roman" w:cs="Times New Roman"/>
        </w:rPr>
        <w:t>a</w:t>
      </w:r>
      <w:r w:rsidRPr="008532DC">
        <w:rPr>
          <w:rFonts w:ascii="Times New Roman" w:hAnsi="Times New Roman" w:cs="Times New Roman"/>
        </w:rPr>
        <w:t xml:space="preserve">mely az „Árvízvédelmi fejlesztések” című KEHOP-1.4.0/2015 kódszámú pályázati felhívás (elérhetősége: </w:t>
      </w:r>
      <w:hyperlink r:id="rId13" w:history="1">
        <w:r w:rsidR="00E26790" w:rsidRPr="001F7703">
          <w:rPr>
            <w:rStyle w:val="Hiperhivatkozs"/>
            <w:rFonts w:ascii="Times New Roman" w:hAnsi="Times New Roman"/>
          </w:rPr>
          <w:t>https://www.palyazat.gov.hu/doc/4522</w:t>
        </w:r>
      </w:hyperlink>
      <w:r w:rsidRPr="008532DC">
        <w:rPr>
          <w:rFonts w:ascii="Times New Roman" w:hAnsi="Times New Roman" w:cs="Times New Roman"/>
        </w:rPr>
        <w:t>) szerint nem elszámolható költségnek minősül.</w:t>
      </w:r>
    </w:p>
    <w:p w14:paraId="57743892" w14:textId="77777777" w:rsidR="008532DC" w:rsidRPr="002C1E19" w:rsidRDefault="008532DC" w:rsidP="00FC5A07">
      <w:pPr>
        <w:jc w:val="both"/>
        <w:rPr>
          <w:rFonts w:ascii="Times New Roman" w:hAnsi="Times New Roman" w:cs="Times New Roman"/>
        </w:rPr>
      </w:pPr>
    </w:p>
    <w:p w14:paraId="69698B77"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 módszer ismertetése, amellyel az Ajánlatkérő megadja a fenti ponthatárok közötti pontszámot ezen részszempont esetében:</w:t>
      </w:r>
    </w:p>
    <w:p w14:paraId="111830D8" w14:textId="77777777" w:rsidR="00FC5A07" w:rsidRPr="002C1E19" w:rsidRDefault="00FC5A07" w:rsidP="00FC5A07">
      <w:pPr>
        <w:jc w:val="both"/>
        <w:rPr>
          <w:rFonts w:ascii="Times New Roman" w:hAnsi="Times New Roman" w:cs="Times New Roman"/>
        </w:rPr>
      </w:pPr>
    </w:p>
    <w:p w14:paraId="6816956C"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1FFDAF8" w14:textId="1189A4BE" w:rsidR="008023EE" w:rsidRPr="002C1E19" w:rsidRDefault="00FC5A07" w:rsidP="008023EE">
      <w:pPr>
        <w:jc w:val="both"/>
        <w:rPr>
          <w:rFonts w:ascii="Times New Roman" w:hAnsi="Times New Roman" w:cs="Times New Roman"/>
        </w:rPr>
      </w:pPr>
      <w:r w:rsidRPr="002C1E19">
        <w:rPr>
          <w:rFonts w:ascii="Times New Roman" w:hAnsi="Times New Roman" w:cs="Times New Roman"/>
        </w:rPr>
        <w:t xml:space="preserve">Az </w:t>
      </w:r>
      <w:r w:rsidR="007C6217">
        <w:rPr>
          <w:rFonts w:ascii="Times New Roman" w:hAnsi="Times New Roman" w:cs="Times New Roman"/>
        </w:rPr>
        <w:t>ár szempont</w:t>
      </w:r>
      <w:r w:rsidRPr="002C1E19">
        <w:rPr>
          <w:rFonts w:ascii="Times New Roman" w:hAnsi="Times New Roman" w:cs="Times New Roman"/>
        </w:rPr>
        <w:t xml:space="preserve"> vonatkozásában Ajánlatkérő </w:t>
      </w:r>
      <w:r w:rsidR="008023EE">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sidR="008023EE">
        <w:rPr>
          <w:rFonts w:ascii="Times New Roman" w:hAnsi="Times New Roman" w:cs="Times New Roman"/>
        </w:rPr>
        <w:t xml:space="preserve"> számolja ki a pontszámokat, melynek során a minél alacsonyabb érték a kedvezőbb</w:t>
      </w:r>
      <w:r w:rsidR="008023EE" w:rsidRPr="002C1E19">
        <w:rPr>
          <w:rFonts w:ascii="Times New Roman" w:hAnsi="Times New Roman" w:cs="Times New Roman"/>
        </w:rPr>
        <w:t>.</w:t>
      </w:r>
    </w:p>
    <w:p w14:paraId="5A81C974"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01A4A0C" w14:textId="77777777" w:rsidR="00FC5A07" w:rsidRPr="002C1E19" w:rsidRDefault="00FC5A07" w:rsidP="00FC5A07">
      <w:pPr>
        <w:pStyle w:val="Listaszerbekezds"/>
        <w:ind w:left="1146"/>
        <w:rPr>
          <w:rFonts w:ascii="Times New Roman" w:eastAsia="Calibri" w:hAnsi="Times New Roman" w:cs="Times New Roman"/>
        </w:rPr>
      </w:pPr>
    </w:p>
    <w:p w14:paraId="4B977F35" w14:textId="77777777" w:rsidR="00FC5A07" w:rsidRPr="002C1E19" w:rsidRDefault="00FC5A07" w:rsidP="00FC5A07">
      <w:pPr>
        <w:rPr>
          <w:rFonts w:ascii="Times New Roman" w:eastAsia="Calibri" w:hAnsi="Times New Roman" w:cs="Times New Roman"/>
        </w:rPr>
      </w:pPr>
      <w:r w:rsidRPr="002C1E19">
        <w:rPr>
          <w:rFonts w:ascii="Times New Roman" w:hAnsi="Times New Roman" w:cs="Times New Roman"/>
        </w:rPr>
        <w:t>A fordított arányosítás képlete:</w:t>
      </w:r>
    </w:p>
    <w:p w14:paraId="7B678109" w14:textId="77777777" w:rsidR="00FC5A07" w:rsidRPr="002C1E19" w:rsidRDefault="008023EE" w:rsidP="00FC5A07">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2B53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4" o:title=""/>
          </v:shape>
          <o:OLEObject Type="Embed" ProgID="Equation.3" ShapeID="_x0000_i1025" DrawAspect="Content" ObjectID="_1546947121" r:id="rId15"/>
        </w:object>
      </w:r>
    </w:p>
    <w:p w14:paraId="4CCE2444" w14:textId="77777777" w:rsidR="00FC5A07" w:rsidRPr="002C1E19" w:rsidRDefault="00FC5A07" w:rsidP="00FC5A07">
      <w:pPr>
        <w:jc w:val="both"/>
        <w:rPr>
          <w:rFonts w:ascii="Times New Roman" w:hAnsi="Times New Roman" w:cs="Times New Roman"/>
          <w:highlight w:val="green"/>
        </w:rPr>
      </w:pPr>
    </w:p>
    <w:p w14:paraId="1B5211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ahol:</w:t>
      </w:r>
    </w:p>
    <w:p w14:paraId="36652373"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610DB2B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658D07D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lastRenderedPageBreak/>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E71BCC2"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1C634488"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748D805" w14:textId="3328B410"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sidR="008023EE">
        <w:rPr>
          <w:rFonts w:ascii="Times New Roman" w:hAnsi="Times New Roman" w:cs="Times New Roman"/>
        </w:rPr>
        <w:t>vizsgált ajánlat tartalmi eleme</w:t>
      </w:r>
    </w:p>
    <w:p w14:paraId="3093FDA7" w14:textId="77777777" w:rsidR="00FC5A07" w:rsidRPr="002C1E19" w:rsidRDefault="00FC5A07" w:rsidP="00FC5A07">
      <w:pPr>
        <w:jc w:val="both"/>
        <w:rPr>
          <w:rFonts w:ascii="Times New Roman" w:hAnsi="Times New Roman" w:cs="Times New Roman"/>
        </w:rPr>
      </w:pPr>
    </w:p>
    <w:p w14:paraId="3C0700F9" w14:textId="47A9B392" w:rsidR="00FC5A07" w:rsidRPr="002C1E19" w:rsidRDefault="00E26790" w:rsidP="00FC5A07">
      <w:pPr>
        <w:jc w:val="both"/>
        <w:rPr>
          <w:rFonts w:ascii="Times New Roman" w:hAnsi="Times New Roman" w:cs="Times New Roman"/>
          <w:b/>
        </w:rPr>
      </w:pPr>
      <w:r>
        <w:rPr>
          <w:rFonts w:ascii="Times New Roman" w:hAnsi="Times New Roman" w:cs="Times New Roman"/>
          <w:b/>
        </w:rPr>
        <w:t>MINŐSÉGI KRITÉRIUMOK</w:t>
      </w:r>
      <w:r w:rsidR="00FC5A07" w:rsidRPr="002C1E19">
        <w:rPr>
          <w:rFonts w:ascii="Times New Roman" w:hAnsi="Times New Roman" w:cs="Times New Roman"/>
          <w:b/>
        </w:rPr>
        <w:t>:</w:t>
      </w:r>
    </w:p>
    <w:p w14:paraId="73BD2DBD" w14:textId="77777777" w:rsidR="00FC5A07" w:rsidRPr="002C1E19" w:rsidRDefault="00FC5A07" w:rsidP="00FC5A07">
      <w:pPr>
        <w:jc w:val="both"/>
        <w:rPr>
          <w:rFonts w:ascii="Times New Roman" w:hAnsi="Times New Roman" w:cs="Times New Roman"/>
        </w:rPr>
      </w:pPr>
    </w:p>
    <w:p w14:paraId="3B90B155" w14:textId="38510BF9"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834C84">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8EFE584" w14:textId="77777777" w:rsidR="00FC5A07" w:rsidRPr="002C1E19" w:rsidRDefault="00FC5A07" w:rsidP="00FC5A07">
      <w:pPr>
        <w:jc w:val="both"/>
        <w:rPr>
          <w:rFonts w:ascii="Times New Roman" w:hAnsi="Times New Roman" w:cs="Times New Roman"/>
        </w:rPr>
      </w:pPr>
    </w:p>
    <w:p w14:paraId="7C93F3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52E070C6" w14:textId="77777777" w:rsidR="00FC5A07" w:rsidRPr="002C1E19" w:rsidRDefault="00FC5A07" w:rsidP="00FC5A07">
      <w:pPr>
        <w:jc w:val="both"/>
        <w:rPr>
          <w:rFonts w:ascii="Times New Roman" w:hAnsi="Times New Roman" w:cs="Times New Roman"/>
        </w:rPr>
      </w:pPr>
    </w:p>
    <w:p w14:paraId="07532C2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1CD2A8CB" w14:textId="77777777" w:rsidR="00FC5A07" w:rsidRPr="002C1E19" w:rsidRDefault="00FC5A07" w:rsidP="00FC5A07">
      <w:pPr>
        <w:jc w:val="both"/>
        <w:rPr>
          <w:rFonts w:ascii="Times New Roman" w:hAnsi="Times New Roman" w:cs="Times New Roman"/>
        </w:rPr>
      </w:pPr>
    </w:p>
    <w:p w14:paraId="5899C84C" w14:textId="49F4830A" w:rsidR="00FC5A07" w:rsidRDefault="00FC5A07" w:rsidP="00FC5A07">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sidR="00030F63">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A51AB85" w14:textId="77777777" w:rsidR="00834C84" w:rsidRDefault="00834C84" w:rsidP="00FC5A07">
      <w:pPr>
        <w:jc w:val="both"/>
        <w:rPr>
          <w:rFonts w:ascii="Times New Roman" w:hAnsi="Times New Roman" w:cs="Times New Roman"/>
          <w:b/>
        </w:rPr>
      </w:pPr>
    </w:p>
    <w:p w14:paraId="1A2DCBCF" w14:textId="69F08A68" w:rsidR="00834C84" w:rsidRPr="00834C84" w:rsidRDefault="00834C84" w:rsidP="00FC5A07">
      <w:pPr>
        <w:jc w:val="both"/>
        <w:rPr>
          <w:rFonts w:ascii="Times New Roman" w:hAnsi="Times New Roman" w:cs="Times New Roman"/>
        </w:rPr>
      </w:pPr>
      <w:r w:rsidRPr="00020F11">
        <w:rPr>
          <w:rFonts w:ascii="Times New Roman" w:hAnsi="Times New Roman" w:cs="Times New Roman"/>
        </w:rPr>
        <w:t xml:space="preserve">Ajánlatkérő a szakmai ajánlat részének tekinti a 2. értékelési részszempont keretében tett megajánlások alátámasztására szolgáló nyilatkozatokat, igazolásokat. </w:t>
      </w:r>
    </w:p>
    <w:p w14:paraId="1EA5F45D" w14:textId="77777777" w:rsidR="00FC5A07" w:rsidRPr="002C1E19" w:rsidRDefault="00FC5A07" w:rsidP="00FC5A07">
      <w:pPr>
        <w:jc w:val="both"/>
        <w:rPr>
          <w:rFonts w:ascii="Times New Roman" w:hAnsi="Times New Roman" w:cs="Times New Roman"/>
        </w:rPr>
      </w:pPr>
    </w:p>
    <w:p w14:paraId="5F9C44B6" w14:textId="2A09F186" w:rsidR="00FC5A07" w:rsidRPr="007922C8" w:rsidRDefault="00FC5A07" w:rsidP="00FC5A07">
      <w:pPr>
        <w:jc w:val="both"/>
        <w:rPr>
          <w:rFonts w:ascii="Times New Roman" w:hAnsi="Times New Roman" w:cs="Times New Roman"/>
          <w:b/>
          <w:i/>
        </w:rPr>
      </w:pPr>
      <w:r w:rsidRPr="007922C8">
        <w:rPr>
          <w:rFonts w:ascii="Times New Roman" w:hAnsi="Times New Roman" w:cs="Times New Roman"/>
          <w:b/>
          <w:i/>
        </w:rPr>
        <w:t xml:space="preserve">2. </w:t>
      </w:r>
      <w:r w:rsidR="003B5249" w:rsidRPr="003B5249">
        <w:rPr>
          <w:rFonts w:ascii="Times New Roman" w:hAnsi="Times New Roman" w:cs="Times New Roman"/>
          <w:b/>
          <w:i/>
        </w:rPr>
        <w:t xml:space="preserve">A teljesítésben résztvevő személyi állomány alkalmassági minimumkövetelményen felüli szakmai tapasztalata – Súlyszám: </w:t>
      </w:r>
      <w:r w:rsidR="00E26790">
        <w:rPr>
          <w:rFonts w:ascii="Times New Roman" w:hAnsi="Times New Roman" w:cs="Times New Roman"/>
          <w:b/>
          <w:i/>
        </w:rPr>
        <w:t>50</w:t>
      </w:r>
    </w:p>
    <w:p w14:paraId="0904EB6A" w14:textId="77777777" w:rsidR="00FC5A07" w:rsidRPr="002C1E19" w:rsidRDefault="00FC5A07" w:rsidP="00FC5A07">
      <w:pPr>
        <w:jc w:val="both"/>
        <w:rPr>
          <w:rFonts w:ascii="Times New Roman" w:hAnsi="Times New Roman" w:cs="Times New Roman"/>
        </w:rPr>
      </w:pPr>
    </w:p>
    <w:p w14:paraId="1CC7E733"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3BFD5104" w14:textId="77777777" w:rsidR="00FC5A07" w:rsidRDefault="00FC5A07" w:rsidP="00FC5A07">
      <w:pPr>
        <w:jc w:val="both"/>
        <w:rPr>
          <w:rFonts w:ascii="Times New Roman" w:hAnsi="Times New Roman" w:cs="Times New Roman"/>
        </w:rPr>
      </w:pPr>
    </w:p>
    <w:p w14:paraId="0019D6DB" w14:textId="65AA07B1" w:rsidR="00FC5A07" w:rsidRPr="002C1E19" w:rsidRDefault="00FC5A07" w:rsidP="00FC5A07">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szakemberek többlet szakmai tapasztalatát kívánja értékelni, </w:t>
      </w:r>
      <w:r w:rsidRPr="002C1E19">
        <w:rPr>
          <w:rFonts w:ascii="Times New Roman" w:hAnsi="Times New Roman" w:cs="Times New Roman"/>
        </w:rPr>
        <w:t>igazolni szükséges azt is, hogy a bemutatott szakemberek megfelelnek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7A543F3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 jelzi, hogy a szakmai tapasztalat valódiságát jogosult ellenőrizni. Ajánlattevő kockázata, ha a benyújtott információk szűkössége vagy nem egyértelműsége, illetőleg a </w:t>
      </w:r>
      <w:r w:rsidRPr="002C1E19">
        <w:rPr>
          <w:rFonts w:ascii="Times New Roman" w:hAnsi="Times New Roman" w:cs="Times New Roman"/>
        </w:rPr>
        <w:lastRenderedPageBreak/>
        <w:t>szakmai tapasztalatot igazoló személy elérhetetlensége vagy információszolgáltatásának hiánya miatt Ajánlatkérő nem tud meggyőződni a bemutatott szakmai tapasztalat megfelelőségéről és valós teljesítéséről.</w:t>
      </w:r>
    </w:p>
    <w:p w14:paraId="502AC93A" w14:textId="77777777" w:rsidR="00FC5A07" w:rsidRDefault="00FC5A07" w:rsidP="00FC5A07">
      <w:pPr>
        <w:jc w:val="both"/>
        <w:rPr>
          <w:rFonts w:ascii="Times New Roman" w:hAnsi="Times New Roman" w:cs="Times New Roman"/>
        </w:rPr>
      </w:pPr>
    </w:p>
    <w:p w14:paraId="1476A0C5" w14:textId="5ABF9DCB" w:rsidR="00FC5A07" w:rsidRDefault="00FC5A07" w:rsidP="00FC5A07">
      <w:pPr>
        <w:jc w:val="both"/>
        <w:rPr>
          <w:rFonts w:ascii="Times New Roman" w:hAnsi="Times New Roman" w:cs="Times New Roman"/>
        </w:rPr>
      </w:pPr>
      <w:r w:rsidRPr="002C1E19">
        <w:rPr>
          <w:rFonts w:ascii="Times New Roman" w:hAnsi="Times New Roman" w:cs="Times New Roman"/>
        </w:rPr>
        <w:t xml:space="preserve">Amennyiben az ajánlattevő az eljárást megindító felhívás III.1.3)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3B5249">
        <w:rPr>
          <w:rFonts w:ascii="Times New Roman" w:hAnsi="Times New Roman" w:cs="Times New Roman"/>
        </w:rPr>
        <w:t>d</w:t>
      </w:r>
      <w:r w:rsidR="00084F43" w:rsidRPr="005E5A0B">
        <w:rPr>
          <w:rFonts w:ascii="Times New Roman" w:hAnsi="Times New Roman" w:cs="Times New Roman"/>
        </w:rPr>
        <w:t>) alpont</w:t>
      </w:r>
      <w:r w:rsidR="00084F43" w:rsidRPr="00615525">
        <w:rPr>
          <w:rFonts w:ascii="Times New Roman" w:hAnsi="Times New Roman" w:cs="Times New Roman"/>
        </w:rPr>
        <w:t>okban</w:t>
      </w:r>
      <w:r w:rsidRPr="002C1E19">
        <w:rPr>
          <w:rFonts w:ascii="Times New Roman" w:hAnsi="Times New Roman" w:cs="Times New Roman"/>
        </w:rPr>
        <w:t xml:space="preserve"> megjelölt valamely pozíció tekintetében több szakembert is be kíván mutatni, úgy a jegyzékben egyértelműen meg kell határoznia, hogy mely szakember szakmai tapasztalatát kéri figyelembe venni a jelen értékelési szempont keretében. </w:t>
      </w:r>
    </w:p>
    <w:p w14:paraId="26027238" w14:textId="27A19F04" w:rsidR="00FC5A07" w:rsidRPr="002C1E19" w:rsidRDefault="00FC5A07" w:rsidP="00FC5A07">
      <w:pPr>
        <w:jc w:val="both"/>
        <w:rPr>
          <w:rFonts w:ascii="Times New Roman" w:hAnsi="Times New Roman" w:cs="Times New Roman"/>
        </w:rPr>
      </w:pPr>
      <w:r w:rsidRPr="00EC5558">
        <w:rPr>
          <w:rFonts w:ascii="Times New Roman" w:hAnsi="Times New Roman" w:cs="Times New Roman"/>
        </w:rPr>
        <w:t xml:space="preserve">Tekintettel arra, hogy az eljárást megindító felhívás III.1.3) pontja szerint egy személy </w:t>
      </w:r>
      <w:r>
        <w:rPr>
          <w:rFonts w:ascii="Times New Roman" w:hAnsi="Times New Roman" w:cs="Times New Roman"/>
        </w:rPr>
        <w:t xml:space="preserve">csak </w:t>
      </w:r>
      <w:r w:rsidR="007C6217">
        <w:rPr>
          <w:rFonts w:ascii="Times New Roman" w:hAnsi="Times New Roman" w:cs="Times New Roman"/>
        </w:rPr>
        <w:t>egy</w:t>
      </w:r>
      <w:r w:rsidR="007C6217" w:rsidRPr="00EC5558">
        <w:rPr>
          <w:rFonts w:ascii="Times New Roman" w:hAnsi="Times New Roman" w:cs="Times New Roman"/>
        </w:rPr>
        <w:t xml:space="preserve"> </w:t>
      </w:r>
      <w:r w:rsidRPr="00EC5558">
        <w:rPr>
          <w:rFonts w:ascii="Times New Roman" w:hAnsi="Times New Roman" w:cs="Times New Roman"/>
        </w:rPr>
        <w:t>pozícióba jelölhető a</w:t>
      </w:r>
      <w:r>
        <w:rPr>
          <w:rFonts w:ascii="Times New Roman" w:hAnsi="Times New Roman" w:cs="Times New Roman"/>
        </w:rPr>
        <w:t>z</w:t>
      </w:r>
      <w:r w:rsidRPr="00EC5558">
        <w:rPr>
          <w:rFonts w:ascii="Times New Roman" w:hAnsi="Times New Roman" w:cs="Times New Roman"/>
        </w:rPr>
        <w:t xml:space="preserve"> </w:t>
      </w:r>
      <w:r w:rsidRPr="005E5A0B">
        <w:rPr>
          <w:rFonts w:ascii="Times New Roman" w:hAnsi="Times New Roman" w:cs="Times New Roman"/>
        </w:rPr>
        <w:t>M.2.a)</w:t>
      </w:r>
      <w:r>
        <w:rPr>
          <w:rFonts w:ascii="Times New Roman" w:hAnsi="Times New Roman" w:cs="Times New Roman"/>
        </w:rPr>
        <w:t xml:space="preserve"> </w:t>
      </w:r>
      <w:r w:rsidR="00084F43">
        <w:rPr>
          <w:rFonts w:ascii="Times New Roman" w:hAnsi="Times New Roman" w:cs="Times New Roman"/>
        </w:rPr>
        <w:t xml:space="preserve">- </w:t>
      </w:r>
      <w:r w:rsidRPr="005E5A0B">
        <w:rPr>
          <w:rFonts w:ascii="Times New Roman" w:hAnsi="Times New Roman" w:cs="Times New Roman"/>
        </w:rPr>
        <w:t>M.2.</w:t>
      </w:r>
      <w:r w:rsidR="003B5249">
        <w:rPr>
          <w:rFonts w:ascii="Times New Roman" w:hAnsi="Times New Roman" w:cs="Times New Roman"/>
        </w:rPr>
        <w:t>d</w:t>
      </w:r>
      <w:r w:rsidRPr="005E5A0B">
        <w:rPr>
          <w:rFonts w:ascii="Times New Roman" w:hAnsi="Times New Roman" w:cs="Times New Roman"/>
        </w:rPr>
        <w:t>) alpont</w:t>
      </w:r>
      <w:r w:rsidRPr="00615525">
        <w:rPr>
          <w:rFonts w:ascii="Times New Roman" w:hAnsi="Times New Roman" w:cs="Times New Roman"/>
        </w:rPr>
        <w:t>okban megjelölt pozíciók</w:t>
      </w:r>
      <w:r w:rsidRPr="00EC5558">
        <w:rPr>
          <w:rFonts w:ascii="Times New Roman" w:hAnsi="Times New Roman" w:cs="Times New Roman"/>
        </w:rPr>
        <w:t xml:space="preserve"> közül, ezért </w:t>
      </w:r>
      <w:r w:rsidR="00E26790">
        <w:rPr>
          <w:rFonts w:ascii="Times New Roman" w:hAnsi="Times New Roman" w:cs="Times New Roman"/>
        </w:rPr>
        <w:t>ezen</w:t>
      </w:r>
      <w:r w:rsidRPr="00EC5558">
        <w:rPr>
          <w:rFonts w:ascii="Times New Roman" w:hAnsi="Times New Roman" w:cs="Times New Roman"/>
        </w:rPr>
        <w:t xml:space="preserve"> értékelési részszempont tekintetében benyújtott jegyzék</w:t>
      </w:r>
      <w:r>
        <w:rPr>
          <w:rFonts w:ascii="Times New Roman" w:hAnsi="Times New Roman" w:cs="Times New Roman"/>
        </w:rPr>
        <w:t xml:space="preserve"> tekintetében is előírás, ho</w:t>
      </w:r>
      <w:r w:rsidRPr="00EC5558">
        <w:rPr>
          <w:rFonts w:ascii="Times New Roman" w:hAnsi="Times New Roman" w:cs="Times New Roman"/>
        </w:rPr>
        <w:t xml:space="preserve">gy egy személy csak </w:t>
      </w:r>
      <w:r w:rsidR="00805AB0">
        <w:rPr>
          <w:rFonts w:ascii="Times New Roman" w:hAnsi="Times New Roman" w:cs="Times New Roman"/>
        </w:rPr>
        <w:t xml:space="preserve">egy </w:t>
      </w:r>
      <w:r w:rsidR="00295D5B">
        <w:rPr>
          <w:rFonts w:ascii="Times New Roman" w:hAnsi="Times New Roman" w:cs="Times New Roman"/>
        </w:rPr>
        <w:t>pozíciób</w:t>
      </w:r>
      <w:r w:rsidRPr="00EC5558">
        <w:rPr>
          <w:rFonts w:ascii="Times New Roman" w:hAnsi="Times New Roman" w:cs="Times New Roman"/>
        </w:rPr>
        <w:t xml:space="preserve">a jelölhető. </w:t>
      </w:r>
      <w:r w:rsidRPr="00615525">
        <w:rPr>
          <w:rFonts w:ascii="Times New Roman" w:hAnsi="Times New Roman" w:cs="Times New Roman"/>
        </w:rPr>
        <w:t>Amennyiben az ajánlattevő ezen előírást nem tartja</w:t>
      </w:r>
      <w:r w:rsidRPr="002C1E19">
        <w:rPr>
          <w:rFonts w:ascii="Times New Roman" w:hAnsi="Times New Roman" w:cs="Times New Roman"/>
        </w:rPr>
        <w:t xml:space="preserve"> be, és adott szakembert </w:t>
      </w:r>
      <w:r w:rsidR="007C6217">
        <w:rPr>
          <w:rFonts w:ascii="Times New Roman" w:hAnsi="Times New Roman" w:cs="Times New Roman"/>
        </w:rPr>
        <w:t xml:space="preserve">egynél </w:t>
      </w:r>
      <w:r w:rsidRPr="002C1E19">
        <w:rPr>
          <w:rFonts w:ascii="Times New Roman" w:hAnsi="Times New Roman" w:cs="Times New Roman"/>
        </w:rPr>
        <w:t>több pozícióra is megjelöl</w:t>
      </w:r>
      <w:r w:rsidR="00295D5B">
        <w:rPr>
          <w:rFonts w:ascii="Times New Roman" w:hAnsi="Times New Roman" w:cs="Times New Roman"/>
        </w:rPr>
        <w:t>i</w:t>
      </w:r>
      <w:r w:rsidRPr="002C1E19">
        <w:rPr>
          <w:rFonts w:ascii="Times New Roman" w:hAnsi="Times New Roman" w:cs="Times New Roman"/>
        </w:rPr>
        <w:t xml:space="preserve">, Ajánlatkérő </w:t>
      </w:r>
      <w:r>
        <w:rPr>
          <w:rFonts w:ascii="Times New Roman" w:hAnsi="Times New Roman" w:cs="Times New Roman"/>
        </w:rPr>
        <w:t xml:space="preserve">a </w:t>
      </w:r>
      <w:r w:rsidRPr="005E5A0B">
        <w:rPr>
          <w:rFonts w:ascii="Times New Roman" w:hAnsi="Times New Roman" w:cs="Times New Roman"/>
        </w:rPr>
        <w:t>nem egyértelmű nyilatkozat</w:t>
      </w:r>
      <w:r>
        <w:rPr>
          <w:rFonts w:ascii="Times New Roman" w:hAnsi="Times New Roman" w:cs="Times New Roman"/>
        </w:rPr>
        <w:t xml:space="preserve"> </w:t>
      </w:r>
      <w:r w:rsidRPr="005E5A0B">
        <w:rPr>
          <w:rFonts w:ascii="Times New Roman" w:hAnsi="Times New Roman" w:cs="Times New Roman"/>
        </w:rPr>
        <w:t xml:space="preserve">tisztázása érdekében felvilágosítást </w:t>
      </w:r>
      <w:r>
        <w:rPr>
          <w:rFonts w:ascii="Times New Roman" w:hAnsi="Times New Roman" w:cs="Times New Roman"/>
        </w:rPr>
        <w:t xml:space="preserve">fog </w:t>
      </w:r>
      <w:r w:rsidRPr="005E5A0B">
        <w:rPr>
          <w:rFonts w:ascii="Times New Roman" w:hAnsi="Times New Roman" w:cs="Times New Roman"/>
        </w:rPr>
        <w:t>kérni</w:t>
      </w:r>
      <w:r>
        <w:rPr>
          <w:rFonts w:ascii="Times New Roman" w:hAnsi="Times New Roman" w:cs="Times New Roman"/>
        </w:rPr>
        <w:t xml:space="preserve"> az ajánlattevőtől arra vonatkozóan, hogy a</w:t>
      </w:r>
      <w:r w:rsidR="000B0F10">
        <w:rPr>
          <w:rFonts w:ascii="Times New Roman" w:hAnsi="Times New Roman" w:cs="Times New Roman"/>
        </w:rPr>
        <w:t>z</w:t>
      </w:r>
      <w:r>
        <w:rPr>
          <w:rFonts w:ascii="Times New Roman" w:hAnsi="Times New Roman" w:cs="Times New Roman"/>
        </w:rPr>
        <w:t xml:space="preserve"> </w:t>
      </w:r>
      <w:r w:rsidR="000B0F10">
        <w:rPr>
          <w:rFonts w:ascii="Times New Roman" w:hAnsi="Times New Roman" w:cs="Times New Roman"/>
        </w:rPr>
        <w:t>egy</w:t>
      </w:r>
      <w:r w:rsidR="00295D5B">
        <w:rPr>
          <w:rFonts w:ascii="Times New Roman" w:hAnsi="Times New Roman" w:cs="Times New Roman"/>
        </w:rPr>
        <w:t xml:space="preserve">nél </w:t>
      </w:r>
      <w:r>
        <w:rPr>
          <w:rFonts w:ascii="Times New Roman" w:hAnsi="Times New Roman" w:cs="Times New Roman"/>
        </w:rPr>
        <w:t xml:space="preserve">több pozícióra is megjelölt szakembert mely pozíció tekintetében kéri figyelembe venni, Ajánlatkérő egyidejűleg hiánypótlásra fogja felhívni az ajánlattevőt arra vonatkozóan, hogy az érintett másik pozíció tekintetében másik szakembert mutasson be. </w:t>
      </w:r>
      <w:r w:rsidRPr="005E5A0B">
        <w:rPr>
          <w:rFonts w:ascii="Times New Roman" w:hAnsi="Times New Roman" w:cs="Times New Roman"/>
        </w:rPr>
        <w:t xml:space="preserve">Ha a hiánypótlás </w:t>
      </w:r>
      <w:r>
        <w:rPr>
          <w:rFonts w:ascii="Times New Roman" w:hAnsi="Times New Roman" w:cs="Times New Roman"/>
        </w:rPr>
        <w:t>eredményeként</w:t>
      </w:r>
      <w:r w:rsidRPr="005E5A0B">
        <w:rPr>
          <w:rFonts w:ascii="Times New Roman" w:hAnsi="Times New Roman" w:cs="Times New Roman"/>
        </w:rPr>
        <w:t xml:space="preserve"> a </w:t>
      </w:r>
      <w:r>
        <w:rPr>
          <w:rFonts w:ascii="Times New Roman" w:hAnsi="Times New Roman" w:cs="Times New Roman"/>
        </w:rPr>
        <w:t xml:space="preserve">Felolvasólapon megjelöltnél </w:t>
      </w:r>
      <w:r w:rsidRPr="005E5A0B">
        <w:rPr>
          <w:rFonts w:ascii="Times New Roman" w:hAnsi="Times New Roman" w:cs="Times New Roman"/>
        </w:rPr>
        <w:t xml:space="preserve">nagyobb tapasztalattal rendelkező személy kerül bemutatásra, az </w:t>
      </w:r>
      <w:r>
        <w:rPr>
          <w:rFonts w:ascii="Times New Roman" w:hAnsi="Times New Roman" w:cs="Times New Roman"/>
        </w:rPr>
        <w:t>a</w:t>
      </w:r>
      <w:r w:rsidRPr="005E5A0B">
        <w:rPr>
          <w:rFonts w:ascii="Times New Roman" w:hAnsi="Times New Roman" w:cs="Times New Roman"/>
        </w:rPr>
        <w:t>jánlatkérő az értékeléshez akkor is csak a</w:t>
      </w:r>
      <w:r>
        <w:rPr>
          <w:rFonts w:ascii="Times New Roman" w:hAnsi="Times New Roman" w:cs="Times New Roman"/>
        </w:rPr>
        <w:t xml:space="preserve"> Felolvasólapon az ajánlattevő által megadott tapasztalat mértékéig veszi figyelembe </w:t>
      </w:r>
      <w:r w:rsidRPr="005E5A0B">
        <w:rPr>
          <w:rFonts w:ascii="Times New Roman" w:hAnsi="Times New Roman" w:cs="Times New Roman"/>
        </w:rPr>
        <w:t xml:space="preserve">a </w:t>
      </w:r>
      <w:r>
        <w:rPr>
          <w:rFonts w:ascii="Times New Roman" w:hAnsi="Times New Roman" w:cs="Times New Roman"/>
        </w:rPr>
        <w:t xml:space="preserve">hiánypótlás során megjelölt </w:t>
      </w:r>
      <w:r w:rsidRPr="005E5A0B">
        <w:rPr>
          <w:rFonts w:ascii="Times New Roman" w:hAnsi="Times New Roman" w:cs="Times New Roman"/>
        </w:rPr>
        <w:t>szakember adatait, a hiánypótlás ilyenkor is csak az érvényessé tételt szolgálja, és nem eredményezi az értékeléskor figyelembe veendő tényezők változását.</w:t>
      </w:r>
    </w:p>
    <w:p w14:paraId="46E4A137" w14:textId="77777777" w:rsidR="00FC5A07" w:rsidRPr="002C1E19" w:rsidRDefault="00FC5A07" w:rsidP="00FC5A07">
      <w:pPr>
        <w:jc w:val="both"/>
        <w:rPr>
          <w:rFonts w:ascii="Times New Roman" w:hAnsi="Times New Roman" w:cs="Times New Roman"/>
        </w:rPr>
      </w:pPr>
    </w:p>
    <w:p w14:paraId="2603D4F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7C0D19A8" w14:textId="77777777"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1D9E48C1" w14:textId="2E25057F"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sidR="00FD0F85">
        <w:rPr>
          <w:rFonts w:ascii="Times New Roman" w:hAnsi="Times New Roman" w:cs="Times New Roman"/>
        </w:rPr>
        <w:t>-</w:t>
      </w:r>
      <w:r w:rsidRPr="002C1E19">
        <w:rPr>
          <w:rFonts w:ascii="Times New Roman" w:hAnsi="Times New Roman" w:cs="Times New Roman"/>
        </w:rPr>
        <w:t xml:space="preserve">mailes elérhetőségét, </w:t>
      </w:r>
    </w:p>
    <w:p w14:paraId="5C59DE37" w14:textId="092DFCDB"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sidR="000B0F10">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7EAED678" w14:textId="77777777" w:rsidR="00FC5A07" w:rsidRPr="002C1E19" w:rsidRDefault="00FC5A07" w:rsidP="00FC5A07">
      <w:pPr>
        <w:jc w:val="both"/>
        <w:rPr>
          <w:rFonts w:ascii="Times New Roman" w:hAnsi="Times New Roman" w:cs="Times New Roman"/>
        </w:rPr>
      </w:pPr>
    </w:p>
    <w:p w14:paraId="1466A86A"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4157B6DC"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5D0EF348"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197F770"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DFC34D7" w14:textId="77777777" w:rsidR="00FC5A07" w:rsidRPr="002C1E19" w:rsidRDefault="00FC5A07" w:rsidP="00FC5A07">
      <w:pPr>
        <w:jc w:val="both"/>
        <w:rPr>
          <w:rFonts w:ascii="Times New Roman" w:hAnsi="Times New Roman" w:cs="Times New Roman"/>
        </w:rPr>
      </w:pPr>
    </w:p>
    <w:p w14:paraId="2F83FBF1" w14:textId="77777777" w:rsidR="00FC5A07" w:rsidRDefault="00FC5A07" w:rsidP="00FC5A07">
      <w:pPr>
        <w:jc w:val="both"/>
        <w:rPr>
          <w:rFonts w:ascii="Times New Roman" w:hAnsi="Times New Roman" w:cs="Times New Roman"/>
        </w:rPr>
      </w:pPr>
      <w:r w:rsidRPr="002C1E19">
        <w:rPr>
          <w:rFonts w:ascii="Times New Roman" w:hAnsi="Times New Roman" w:cs="Times New Roman"/>
        </w:rPr>
        <w:lastRenderedPageBreak/>
        <w:t xml:space="preserve">Tekintettel arra, hogy Ajánlatkérő az ajánlatok értékelése körében veszi figyelembe az alkalmassági minimumkövetelmények teljesítéséhez bemutatott szakembereknek az alkalmasság minimumkövetelményén felüleső szakmai tapasztalatát, ezért az Ajánlattevő az Ajánlatkérő - a Kbt. 69. § (4) bekezdése szerinti - erre irányuló külön felhívása nélkül is köteles benyújtani ajánlatában a jelen értékelési szempont keretében figyelembe venni kért önéletrajzokat és egyéb nyilatkozatokat. </w:t>
      </w:r>
    </w:p>
    <w:p w14:paraId="6715DF61" w14:textId="77777777" w:rsidR="009B1480" w:rsidRDefault="009B1480" w:rsidP="00FC5A07">
      <w:pPr>
        <w:jc w:val="both"/>
        <w:rPr>
          <w:rFonts w:ascii="Times New Roman" w:hAnsi="Times New Roman" w:cs="Times New Roman"/>
        </w:rPr>
      </w:pPr>
    </w:p>
    <w:p w14:paraId="0029F4DD" w14:textId="4208001D" w:rsidR="009B1480" w:rsidRPr="008F17BE" w:rsidRDefault="009B1480" w:rsidP="009B1480">
      <w:pPr>
        <w:jc w:val="both"/>
        <w:rPr>
          <w:rFonts w:ascii="Times New Roman" w:hAnsi="Times New Roman" w:cs="Times New Roman"/>
        </w:rPr>
      </w:pPr>
      <w:r>
        <w:rPr>
          <w:rFonts w:ascii="Times New Roman" w:hAnsi="Times New Roman" w:cs="Times New Roman"/>
        </w:rPr>
        <w:t>Amennyiben a szakember már az ajánlattételkor rendelkezik a mérnöki kamara által nyilvántartott és az alkalmassági minimumkövetelmények körében hivatkozott érvényes szakmagyakorlási jogosultsággal, a</w:t>
      </w:r>
      <w:r w:rsidRPr="008F17BE">
        <w:rPr>
          <w:rFonts w:ascii="Times New Roman" w:hAnsi="Times New Roman" w:cs="Times New Roman"/>
        </w:rPr>
        <w:t xml:space="preserve"> szakember vonatkozásában az összefoglaló táblázatban fel kell tűntetni a mérnök kamarai azonosító számát, amely alapján az Ajánlatkérő ellenőrzi a jogosultság meglétét. Amennyiben </w:t>
      </w:r>
      <w:r>
        <w:rPr>
          <w:rFonts w:ascii="Times New Roman" w:hAnsi="Times New Roman" w:cs="Times New Roman"/>
        </w:rPr>
        <w:t>a</w:t>
      </w:r>
      <w:r w:rsidRPr="008F17BE">
        <w:rPr>
          <w:rFonts w:ascii="Times New Roman" w:hAnsi="Times New Roman" w:cs="Times New Roman"/>
        </w:rPr>
        <w:t xml:space="preserve"> megnevezett szakember </w:t>
      </w:r>
      <w:r>
        <w:rPr>
          <w:rFonts w:ascii="Times New Roman" w:hAnsi="Times New Roman" w:cs="Times New Roman"/>
        </w:rPr>
        <w:t xml:space="preserve">az ajánlattételkor </w:t>
      </w:r>
      <w:r w:rsidRPr="008F17BE">
        <w:rPr>
          <w:rFonts w:ascii="Times New Roman" w:hAnsi="Times New Roman" w:cs="Times New Roman"/>
        </w:rPr>
        <w:t xml:space="preserve">nem rendelkezik </w:t>
      </w:r>
      <w:r>
        <w:rPr>
          <w:rFonts w:ascii="Times New Roman" w:hAnsi="Times New Roman" w:cs="Times New Roman"/>
        </w:rPr>
        <w:t>a mérnöki kamara által nyilvántartott és az alkalmassági minimumkövetelmények körében hivatkozott érvényes szakmagyakorlási jogosultsággal</w:t>
      </w:r>
      <w:r w:rsidRPr="008F17BE">
        <w:rPr>
          <w:rFonts w:ascii="Times New Roman" w:hAnsi="Times New Roman" w:cs="Times New Roman"/>
        </w:rPr>
        <w:t>, úgy az ajánlattevőnek be kell nyú</w:t>
      </w:r>
      <w:r>
        <w:rPr>
          <w:rFonts w:ascii="Times New Roman" w:hAnsi="Times New Roman" w:cs="Times New Roman"/>
        </w:rPr>
        <w:t>jtania ajánlatában az egyenértékű</w:t>
      </w:r>
      <w:r w:rsidRPr="008F17BE">
        <w:rPr>
          <w:rFonts w:ascii="Times New Roman" w:hAnsi="Times New Roman" w:cs="Times New Roman"/>
        </w:rPr>
        <w:t xml:space="preserve"> jogosultság meglétének bizonyítékait, vagy a jogosultság megszerzéséhez szükséges képesítési minimumkövetelmény és szakmai gyakorlati idő meglétének bizonyítékait, azaz a képesítés (végzettség) megszerzését </w:t>
      </w:r>
      <w:r>
        <w:rPr>
          <w:rFonts w:ascii="Times New Roman" w:hAnsi="Times New Roman" w:cs="Times New Roman"/>
        </w:rPr>
        <w:t xml:space="preserve">igazoló </w:t>
      </w:r>
      <w:r w:rsidRPr="008F17BE">
        <w:rPr>
          <w:rFonts w:ascii="Times New Roman" w:hAnsi="Times New Roman" w:cs="Times New Roman"/>
        </w:rPr>
        <w:t>iskolai oklevél egyszerű másolatát és a szakmai gyakorlati idő meglétét igazoló szakmai önéletrajzot.</w:t>
      </w:r>
    </w:p>
    <w:p w14:paraId="75650C3D" w14:textId="77777777" w:rsidR="00FC5A07" w:rsidRPr="005E5A0B" w:rsidRDefault="00FC5A07" w:rsidP="00FC5A07">
      <w:pPr>
        <w:jc w:val="both"/>
        <w:rPr>
          <w:rFonts w:ascii="Times New Roman" w:hAnsi="Times New Roman" w:cs="Times New Roman"/>
        </w:rPr>
      </w:pPr>
    </w:p>
    <w:p w14:paraId="40936923" w14:textId="6A7EE0CA" w:rsidR="00FC5A07" w:rsidRPr="002C1E19" w:rsidRDefault="00FC5A07" w:rsidP="00FC5A07">
      <w:pPr>
        <w:jc w:val="both"/>
        <w:rPr>
          <w:rFonts w:ascii="Times New Roman" w:hAnsi="Times New Roman" w:cs="Times New Roman"/>
        </w:rPr>
      </w:pPr>
      <w:r w:rsidRPr="002C1E19">
        <w:rPr>
          <w:rFonts w:ascii="Times New Roman" w:hAnsi="Times New Roman" w:cs="Times New Roman"/>
        </w:rPr>
        <w:t>Amennyiben az ajánlattevő nem nyújtja be ajánlatában a figyelembe venni kívánt szakemberek jegyzékét,</w:t>
      </w:r>
      <w:r>
        <w:rPr>
          <w:rFonts w:ascii="Times New Roman" w:hAnsi="Times New Roman" w:cs="Times New Roman"/>
        </w:rPr>
        <w:t xml:space="preserve"> a jegyzéket hiányosan nyújtja be, valamely szakembert </w:t>
      </w:r>
      <w:r w:rsidR="009B1480">
        <w:rPr>
          <w:rFonts w:ascii="Times New Roman" w:hAnsi="Times New Roman" w:cs="Times New Roman"/>
        </w:rPr>
        <w:t xml:space="preserve">egynél </w:t>
      </w:r>
      <w:r>
        <w:rPr>
          <w:rFonts w:ascii="Times New Roman" w:hAnsi="Times New Roman" w:cs="Times New Roman"/>
        </w:rPr>
        <w:t xml:space="preserve">több pozícióra jelöli, </w:t>
      </w:r>
      <w:r w:rsidRPr="002C1E19">
        <w:rPr>
          <w:rFonts w:ascii="Times New Roman" w:hAnsi="Times New Roman" w:cs="Times New Roman"/>
        </w:rPr>
        <w:t xml:space="preserve">vagy a jegyzékben nem mutatja be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w:t>
      </w:r>
      <w:r w:rsidR="00084F43" w:rsidRPr="00615525">
        <w:rPr>
          <w:rFonts w:ascii="Times New Roman" w:hAnsi="Times New Roman" w:cs="Times New Roman"/>
        </w:rPr>
        <w:t xml:space="preserve"> </w:t>
      </w:r>
      <w:r>
        <w:rPr>
          <w:rFonts w:ascii="Times New Roman" w:hAnsi="Times New Roman" w:cs="Times New Roman"/>
        </w:rPr>
        <w:t xml:space="preserve">tekintetében </w:t>
      </w:r>
      <w:r w:rsidRPr="002C1E19">
        <w:rPr>
          <w:rFonts w:ascii="Times New Roman" w:hAnsi="Times New Roman" w:cs="Times New Roman"/>
        </w:rPr>
        <w:t xml:space="preserve">az alkalmassági minimumkövetelményeknek történő megfeleléshez szükséges számú és képzettségű szakembert, vagy nem nyújtja be a jegyzékben megjelölt valamely szakember szakmai önéletrajzát, </w:t>
      </w:r>
      <w:r w:rsidR="009B1480" w:rsidRPr="009B1480">
        <w:rPr>
          <w:rFonts w:ascii="Times New Roman" w:hAnsi="Times New Roman" w:cs="Times New Roman"/>
        </w:rPr>
        <w:t>a képesítési minimum követelmény és szakmai gyakorlati idő meglétének bizonyítékait,</w:t>
      </w:r>
      <w:r w:rsidR="009B1480">
        <w:rPr>
          <w:rFonts w:ascii="Times New Roman" w:hAnsi="Times New Roman" w:cs="Times New Roman"/>
        </w:rPr>
        <w:t xml:space="preserve"> </w:t>
      </w:r>
      <w:r w:rsidRPr="002C1E19">
        <w:rPr>
          <w:rFonts w:ascii="Times New Roman" w:hAnsi="Times New Roman" w:cs="Times New Roman"/>
        </w:rPr>
        <w:t xml:space="preserve">vagy rendelkezésre állási nyilatkozatát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7235299F" w14:textId="77777777" w:rsidR="00FC5A07" w:rsidRPr="002C1E19" w:rsidRDefault="00FC5A07" w:rsidP="00FC5A07">
      <w:pPr>
        <w:jc w:val="both"/>
        <w:rPr>
          <w:rFonts w:ascii="Times New Roman" w:hAnsi="Times New Roman" w:cs="Times New Roman"/>
        </w:rPr>
      </w:pPr>
    </w:p>
    <w:p w14:paraId="7C8AA4A8"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Az ajánlatkérő által bemutatni kért szakemberek személye hiánypótlás keretében csak úgy változhat, hogy a hiánypótlásban az értékeléskor figyelembe veendő minden releváns körülmény tekintetében a korábbival legalább egyenértékű szakember kerül bemutatásra. </w:t>
      </w:r>
    </w:p>
    <w:p w14:paraId="6DDBB07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Ha a hiánypótlás során a korábbinál nagyobb tapasztalattal</w:t>
      </w:r>
      <w:r>
        <w:rPr>
          <w:rFonts w:ascii="Times New Roman" w:hAnsi="Times New Roman" w:cs="Times New Roman"/>
        </w:rPr>
        <w:t xml:space="preserve"> </w:t>
      </w:r>
      <w:r w:rsidRPr="002C1E19">
        <w:rPr>
          <w:rFonts w:ascii="Times New Roman" w:hAnsi="Times New Roman" w:cs="Times New Roman"/>
        </w:rPr>
        <w:t xml:space="preserve">rendelkező személy kerül bemutatásra, az ajánlatkérő az értékeléshez akkor is csak </w:t>
      </w:r>
      <w:r>
        <w:rPr>
          <w:rFonts w:ascii="Times New Roman" w:hAnsi="Times New Roman" w:cs="Times New Roman"/>
        </w:rPr>
        <w:t xml:space="preserve">az ajánlattevő által a Felolvasólapon megadott szakmai tapasztalat mértékéig </w:t>
      </w:r>
      <w:r w:rsidRPr="002C1E19">
        <w:rPr>
          <w:rFonts w:ascii="Times New Roman" w:hAnsi="Times New Roman" w:cs="Times New Roman"/>
        </w:rPr>
        <w:t>veheti figyelembe</w:t>
      </w:r>
      <w:r>
        <w:rPr>
          <w:rFonts w:ascii="Times New Roman" w:hAnsi="Times New Roman" w:cs="Times New Roman"/>
        </w:rPr>
        <w:t xml:space="preserve"> a hiánypótlás keretében megjelölt újabb személy szakmai tapasztalatát</w:t>
      </w:r>
      <w:r w:rsidRPr="002C1E19">
        <w:rPr>
          <w:rFonts w:ascii="Times New Roman" w:hAnsi="Times New Roman" w:cs="Times New Roman"/>
        </w:rPr>
        <w:t>, a hiánypótlás ilyenkor is csak az érvényessé tételt szolgálja, és nem eredményezi az értékeléskor figyelembe veendő tényezők változását.</w:t>
      </w:r>
    </w:p>
    <w:p w14:paraId="200D0984" w14:textId="77777777" w:rsidR="00FC5A07" w:rsidRDefault="00FC5A07" w:rsidP="00FC5A07">
      <w:pPr>
        <w:jc w:val="both"/>
        <w:rPr>
          <w:rFonts w:ascii="Times New Roman" w:hAnsi="Times New Roman" w:cs="Times New Roman"/>
        </w:rPr>
      </w:pPr>
    </w:p>
    <w:p w14:paraId="2F32C96C" w14:textId="7F9F8093" w:rsidR="00FC5A07" w:rsidRDefault="00FC5A07" w:rsidP="00FC5A07">
      <w:pPr>
        <w:jc w:val="both"/>
        <w:rPr>
          <w:rFonts w:ascii="Times New Roman" w:hAnsi="Times New Roman" w:cs="Times New Roman"/>
        </w:rPr>
      </w:pPr>
      <w:r>
        <w:rPr>
          <w:rFonts w:ascii="Times New Roman" w:hAnsi="Times New Roman" w:cs="Times New Roman"/>
        </w:rPr>
        <w:t xml:space="preserve">Amennyiben az ajánlattevő hiánypótlást követően sem igazolja, hogy </w:t>
      </w:r>
      <w:r w:rsidR="00A63977">
        <w:rPr>
          <w:rFonts w:ascii="Times New Roman" w:hAnsi="Times New Roman" w:cs="Times New Roman"/>
        </w:rPr>
        <w:t>az</w:t>
      </w:r>
      <w:r>
        <w:rPr>
          <w:rFonts w:ascii="Times New Roman" w:hAnsi="Times New Roman" w:cs="Times New Roman"/>
        </w:rPr>
        <w:t xml:space="preserve"> értékelési </w:t>
      </w:r>
      <w:proofErr w:type="spellStart"/>
      <w:r>
        <w:rPr>
          <w:rFonts w:ascii="Times New Roman" w:hAnsi="Times New Roman" w:cs="Times New Roman"/>
        </w:rPr>
        <w:t>részszemopnt</w:t>
      </w:r>
      <w:proofErr w:type="spellEnd"/>
      <w:r>
        <w:rPr>
          <w:rFonts w:ascii="Times New Roman" w:hAnsi="Times New Roman" w:cs="Times New Roman"/>
        </w:rPr>
        <w:t xml:space="preserve"> tekintetében általa figyelembe venni kívánt szakemberek megfelelnek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jaiban</w:t>
      </w:r>
      <w:r>
        <w:rPr>
          <w:rFonts w:ascii="Times New Roman" w:hAnsi="Times New Roman" w:cs="Times New Roman"/>
        </w:rPr>
        <w:t xml:space="preserve"> előírt alkalmassági minimumkövetelményeknek, úgy az ajánlatkérő érvénytelenné nyilvánítja az ajánlattevő ajánlatát a Kbt. 73. § (1) bekezdés d) pontja alapján. </w:t>
      </w:r>
    </w:p>
    <w:p w14:paraId="4A65FE1D" w14:textId="77777777" w:rsidR="00FC5A07" w:rsidRDefault="00FC5A07" w:rsidP="00FC5A07">
      <w:pPr>
        <w:jc w:val="both"/>
        <w:rPr>
          <w:rFonts w:ascii="Times New Roman" w:hAnsi="Times New Roman" w:cs="Times New Roman"/>
        </w:rPr>
      </w:pPr>
    </w:p>
    <w:p w14:paraId="25957BDC" w14:textId="20829C5F" w:rsidR="00A63977" w:rsidRDefault="00A63977" w:rsidP="00A63977">
      <w:pPr>
        <w:jc w:val="both"/>
        <w:rPr>
          <w:rFonts w:ascii="Times New Roman" w:hAnsi="Times New Roman" w:cs="Times New Roman"/>
        </w:rPr>
      </w:pPr>
      <w:r>
        <w:rPr>
          <w:rFonts w:ascii="Times New Roman" w:hAnsi="Times New Roman" w:cs="Times New Roman"/>
        </w:rPr>
        <w:t xml:space="preserve">Amennyiben a benyújtott önéletrajz alapján nem állapítható meg, hogy a figyelembe venni kért szakember </w:t>
      </w:r>
      <w:r w:rsidR="000B0F10">
        <w:rPr>
          <w:rFonts w:ascii="Times New Roman" w:hAnsi="Times New Roman" w:cs="Times New Roman"/>
        </w:rPr>
        <w:t>ren</w:t>
      </w:r>
      <w:r w:rsidR="009B1480">
        <w:rPr>
          <w:rFonts w:ascii="Times New Roman" w:hAnsi="Times New Roman" w:cs="Times New Roman"/>
        </w:rPr>
        <w:t>d</w:t>
      </w:r>
      <w:r w:rsidR="000B0F10">
        <w:rPr>
          <w:rFonts w:ascii="Times New Roman" w:hAnsi="Times New Roman" w:cs="Times New Roman"/>
        </w:rPr>
        <w:t xml:space="preserve">elkezik </w:t>
      </w:r>
      <w:r>
        <w:rPr>
          <w:rFonts w:ascii="Times New Roman" w:hAnsi="Times New Roman" w:cs="Times New Roman"/>
        </w:rPr>
        <w:t xml:space="preserve">a Felolvasólapon számszerűen feltüntetett </w:t>
      </w:r>
      <w:r w:rsidR="000B0F10">
        <w:rPr>
          <w:rFonts w:ascii="Times New Roman" w:hAnsi="Times New Roman" w:cs="Times New Roman"/>
        </w:rPr>
        <w:t xml:space="preserve">mértékű </w:t>
      </w:r>
      <w:r>
        <w:rPr>
          <w:rFonts w:ascii="Times New Roman" w:hAnsi="Times New Roman" w:cs="Times New Roman"/>
        </w:rPr>
        <w:t>szakmai tapasztalattal, Ajánlatkérő az önéletrajzban foglalt adatokat fogja alapadatoknak tekinteni, és a Kbt. 71. § (11) bekezdése alapján számítási hiba javítását fogja elvégezni a Felolvasólapon megadott hónapok száma tekintetében.</w:t>
      </w:r>
    </w:p>
    <w:p w14:paraId="72BD6EC6" w14:textId="2449B8A6" w:rsidR="00A63977" w:rsidRDefault="00A63977" w:rsidP="00A63977">
      <w:pPr>
        <w:jc w:val="both"/>
        <w:rPr>
          <w:rFonts w:ascii="Times New Roman" w:hAnsi="Times New Roman" w:cs="Times New Roman"/>
        </w:rPr>
      </w:pPr>
      <w:r>
        <w:rPr>
          <w:rFonts w:ascii="Times New Roman" w:hAnsi="Times New Roman" w:cs="Times New Roman"/>
        </w:rPr>
        <w:lastRenderedPageBreak/>
        <w:t xml:space="preserve">Ajánlattevő felelőssége és kockázata, hogy olyan </w:t>
      </w:r>
      <w:proofErr w:type="spellStart"/>
      <w:r>
        <w:rPr>
          <w:rFonts w:ascii="Times New Roman" w:hAnsi="Times New Roman" w:cs="Times New Roman"/>
        </w:rPr>
        <w:t>részletezettségű</w:t>
      </w:r>
      <w:proofErr w:type="spellEnd"/>
      <w:r>
        <w:rPr>
          <w:rFonts w:ascii="Times New Roman" w:hAnsi="Times New Roman" w:cs="Times New Roman"/>
        </w:rPr>
        <w:t xml:space="preserve"> önéletrajzzal támassza alá a megajánlását, hogy abból a számszerűsíthető érték (a szakmai tapasztalat hónapokban kifejezett időtartama) megállapítható legyen.  </w:t>
      </w:r>
    </w:p>
    <w:p w14:paraId="36F08615" w14:textId="77777777" w:rsidR="00FC5A07" w:rsidRPr="002C1E19" w:rsidRDefault="00FC5A07" w:rsidP="00FC5A07">
      <w:pPr>
        <w:jc w:val="both"/>
        <w:rPr>
          <w:rFonts w:ascii="Times New Roman" w:hAnsi="Times New Roman" w:cs="Times New Roman"/>
        </w:rPr>
      </w:pPr>
    </w:p>
    <w:p w14:paraId="16F408A0" w14:textId="73FED26E" w:rsidR="008023EE" w:rsidRPr="002C1E19" w:rsidRDefault="00FC5A07" w:rsidP="008023EE">
      <w:pPr>
        <w:jc w:val="both"/>
        <w:rPr>
          <w:rFonts w:ascii="Times New Roman" w:hAnsi="Times New Roman" w:cs="Times New Roman"/>
        </w:rPr>
      </w:pPr>
      <w:r w:rsidRPr="008023EE">
        <w:rPr>
          <w:rFonts w:ascii="Times New Roman" w:hAnsi="Times New Roman" w:cs="Times New Roman"/>
        </w:rPr>
        <w:t xml:space="preserve">Ajánlatkérő a 2. értékelési részszempont </w:t>
      </w:r>
      <w:r w:rsidR="008023EE" w:rsidRPr="008023EE">
        <w:rPr>
          <w:rFonts w:ascii="Times New Roman" w:hAnsi="Times New Roman" w:cs="Times New Roman"/>
        </w:rPr>
        <w:t xml:space="preserve">minden </w:t>
      </w:r>
      <w:proofErr w:type="spellStart"/>
      <w:r w:rsidR="008023EE" w:rsidRPr="008023EE">
        <w:rPr>
          <w:rFonts w:ascii="Times New Roman" w:hAnsi="Times New Roman" w:cs="Times New Roman"/>
        </w:rPr>
        <w:t>alszempontja</w:t>
      </w:r>
      <w:proofErr w:type="spellEnd"/>
      <w:r w:rsidR="008023EE" w:rsidRPr="008023EE">
        <w:rPr>
          <w:rFonts w:ascii="Times New Roman" w:hAnsi="Times New Roman" w:cs="Times New Roman"/>
        </w:rPr>
        <w:t xml:space="preserve"> </w:t>
      </w:r>
      <w:r w:rsidRPr="008023EE">
        <w:rPr>
          <w:rFonts w:ascii="Times New Roman" w:hAnsi="Times New Roman" w:cs="Times New Roman"/>
        </w:rPr>
        <w:t xml:space="preserve">esetében </w:t>
      </w:r>
      <w:r w:rsidR="008023EE">
        <w:rPr>
          <w:rFonts w:ascii="Times New Roman" w:hAnsi="Times New Roman" w:cs="Times New Roman"/>
        </w:rPr>
        <w:t xml:space="preserve">az </w:t>
      </w:r>
      <w:r w:rsidR="008023EE" w:rsidRPr="008023EE">
        <w:rPr>
          <w:rFonts w:ascii="Times New Roman" w:hAnsi="Times New Roman" w:cs="Times New Roman"/>
          <w:b/>
        </w:rPr>
        <w:t>egyenes arányosítás</w:t>
      </w:r>
      <w:r w:rsidR="008023EE" w:rsidRPr="008023EE">
        <w:rPr>
          <w:rFonts w:ascii="Times New Roman" w:hAnsi="Times New Roman" w:cs="Times New Roman"/>
        </w:rPr>
        <w:t xml:space="preserve"> módszerével</w:t>
      </w:r>
      <w:r w:rsidR="008023EE" w:rsidRPr="002C1E19">
        <w:rPr>
          <w:rFonts w:ascii="Times New Roman" w:hAnsi="Times New Roman" w:cs="Times New Roman"/>
        </w:rPr>
        <w:t xml:space="preserve"> számolja ki a pontszámokat</w:t>
      </w:r>
      <w:r w:rsidR="008023EE">
        <w:rPr>
          <w:rFonts w:ascii="Times New Roman" w:hAnsi="Times New Roman" w:cs="Times New Roman"/>
        </w:rPr>
        <w:t>, melynek során a minél magasabb érték a kedvezőbb</w:t>
      </w:r>
      <w:r w:rsidR="008023EE" w:rsidRPr="002C1E19">
        <w:rPr>
          <w:rFonts w:ascii="Times New Roman" w:hAnsi="Times New Roman" w:cs="Times New Roman"/>
        </w:rPr>
        <w:t>.</w:t>
      </w:r>
    </w:p>
    <w:p w14:paraId="2AFB9B7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11873C88" w14:textId="77777777" w:rsidR="008023EE" w:rsidRPr="002C1E19" w:rsidRDefault="008023EE" w:rsidP="008023EE">
      <w:pPr>
        <w:pStyle w:val="Listaszerbekezds"/>
        <w:ind w:left="1146"/>
        <w:rPr>
          <w:rFonts w:ascii="Times New Roman" w:eastAsia="Calibri" w:hAnsi="Times New Roman" w:cs="Times New Roman"/>
        </w:rPr>
      </w:pPr>
    </w:p>
    <w:p w14:paraId="0C29F843" w14:textId="272ACCC3" w:rsidR="008023EE" w:rsidRPr="002C1E19" w:rsidRDefault="008023EE" w:rsidP="008023EE">
      <w:pPr>
        <w:rPr>
          <w:rFonts w:ascii="Times New Roman" w:eastAsia="Calibri" w:hAnsi="Times New Roman" w:cs="Times New Roman"/>
        </w:rPr>
      </w:pPr>
      <w:r w:rsidRPr="002C1E19">
        <w:rPr>
          <w:rFonts w:ascii="Times New Roman" w:hAnsi="Times New Roman" w:cs="Times New Roman"/>
        </w:rPr>
        <w:t>A</w:t>
      </w:r>
      <w:r w:rsidR="005E6A5F">
        <w:rPr>
          <w:rFonts w:ascii="Times New Roman" w:hAnsi="Times New Roman" w:cs="Times New Roman"/>
        </w:rPr>
        <w:t>z egyenes</w:t>
      </w:r>
      <w:r w:rsidRPr="002C1E19">
        <w:rPr>
          <w:rFonts w:ascii="Times New Roman" w:hAnsi="Times New Roman" w:cs="Times New Roman"/>
        </w:rPr>
        <w:t xml:space="preserve"> arányosítás képlete:</w:t>
      </w:r>
    </w:p>
    <w:p w14:paraId="662C0634" w14:textId="77777777" w:rsidR="008023EE" w:rsidRPr="002C1E19" w:rsidRDefault="008023EE" w:rsidP="008023EE">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4D0D6BF9">
          <v:shape id="_x0000_i1026" type="#_x0000_t75" style="width:142.75pt;height:53.85pt" o:ole="">
            <v:imagedata r:id="rId16" o:title=""/>
          </v:shape>
          <o:OLEObject Type="Embed" ProgID="Equation.3" ShapeID="_x0000_i1026" DrawAspect="Content" ObjectID="_1546947122" r:id="rId17"/>
        </w:object>
      </w:r>
    </w:p>
    <w:p w14:paraId="41F6EF47" w14:textId="77777777" w:rsidR="008023EE" w:rsidRPr="002C1E19" w:rsidRDefault="008023EE" w:rsidP="008023EE">
      <w:pPr>
        <w:jc w:val="both"/>
        <w:rPr>
          <w:rFonts w:ascii="Times New Roman" w:hAnsi="Times New Roman" w:cs="Times New Roman"/>
          <w:highlight w:val="green"/>
        </w:rPr>
      </w:pPr>
    </w:p>
    <w:p w14:paraId="3CC2450B"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ahol:</w:t>
      </w:r>
    </w:p>
    <w:p w14:paraId="03DF7CC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FC1D61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A3E6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07304971"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627E3084"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E182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44549EC8" w14:textId="1FCAE3C0" w:rsidR="00FC5A07" w:rsidRDefault="00FC5A07" w:rsidP="00FC5A07">
      <w:pPr>
        <w:pStyle w:val="Default"/>
        <w:tabs>
          <w:tab w:val="center" w:pos="7938"/>
        </w:tabs>
        <w:jc w:val="both"/>
        <w:rPr>
          <w:lang w:eastAsia="en-US"/>
        </w:rPr>
      </w:pPr>
    </w:p>
    <w:p w14:paraId="1B59D0B8" w14:textId="6923D9BF"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xml:space="preserve">: az M.2.a) pont szerinti projektvezető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6B24A1FA" w14:textId="77777777" w:rsidR="00213E35" w:rsidRDefault="00213E35" w:rsidP="00213E35">
      <w:pPr>
        <w:ind w:left="993"/>
        <w:rPr>
          <w:rFonts w:ascii="Times New Roman" w:hAnsi="Times New Roman" w:cs="Times New Roman"/>
          <w:color w:val="000000"/>
          <w:lang w:eastAsia="en-US"/>
        </w:rPr>
      </w:pPr>
    </w:p>
    <w:p w14:paraId="093790A3" w14:textId="2E3CD979"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M.2.a)</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2E4DF136" w14:textId="6F6FBC1D" w:rsidR="00213E35" w:rsidRDefault="00224F30" w:rsidP="00213E3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xml:space="preserve">. (Az alkalmassági minimumkövetelményként meghatározott 36 hónapot és az azon felüli hónapok számát összeadva, azok összegét kell a Felolvasólapon feltüntetni.) </w:t>
      </w:r>
      <w:r w:rsidR="00213E35">
        <w:rPr>
          <w:rFonts w:ascii="Times New Roman" w:hAnsi="Times New Roman" w:cs="Times New Roman"/>
          <w:iCs/>
        </w:rPr>
        <w:t xml:space="preserve"> </w:t>
      </w:r>
    </w:p>
    <w:p w14:paraId="4317DABF" w14:textId="4881D250"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224F30">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467C680A" w14:textId="2C90977A" w:rsidR="00AB30B5" w:rsidRP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Azon elvárás, amelynél kedvezőtlenebb az adott ajánlati elem nem lehet: 36 hónap (azaz az alkalmassági minimumkövetelmény)  </w:t>
      </w:r>
      <w:r w:rsidR="00AB30B5" w:rsidRPr="00AB30B5">
        <w:rPr>
          <w:rFonts w:ascii="Times New Roman" w:hAnsi="Times New Roman" w:cs="Times New Roman"/>
          <w:iCs/>
        </w:rPr>
        <w:t xml:space="preserve"> </w:t>
      </w:r>
    </w:p>
    <w:p w14:paraId="4B639B23" w14:textId="420FEF5F"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224F30">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7766F631" w14:textId="77777777" w:rsidR="00213E35" w:rsidRPr="00213E35" w:rsidRDefault="00213E35" w:rsidP="00213E35">
      <w:pPr>
        <w:ind w:left="993"/>
        <w:rPr>
          <w:rFonts w:ascii="Times New Roman" w:hAnsi="Times New Roman" w:cs="Times New Roman"/>
          <w:color w:val="000000"/>
          <w:lang w:eastAsia="en-US"/>
        </w:rPr>
      </w:pPr>
    </w:p>
    <w:p w14:paraId="5FA8D618" w14:textId="785EF75C"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lastRenderedPageBreak/>
        <w:t>alszempont</w:t>
      </w:r>
      <w:proofErr w:type="spellEnd"/>
      <w:r w:rsidRPr="00213E35">
        <w:rPr>
          <w:rFonts w:ascii="Times New Roman" w:hAnsi="Times New Roman" w:cs="Times New Roman"/>
          <w:color w:val="000000"/>
          <w:lang w:eastAsia="en-US"/>
        </w:rPr>
        <w:t xml:space="preserve">: az M.2.b) pont szerinti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7DF653EB" w14:textId="77777777" w:rsidR="00213E35" w:rsidRDefault="00213E35" w:rsidP="00213E35">
      <w:pPr>
        <w:ind w:left="993"/>
        <w:rPr>
          <w:rFonts w:ascii="Times New Roman" w:hAnsi="Times New Roman" w:cs="Times New Roman"/>
          <w:color w:val="000000"/>
          <w:lang w:eastAsia="en-US"/>
        </w:rPr>
      </w:pPr>
    </w:p>
    <w:p w14:paraId="68E6F5A8" w14:textId="4C459038"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M.2.b)</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77AFDC36" w14:textId="23BAA2F1" w:rsid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4D132E64" w14:textId="1BE063A1"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A72B0F">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5242E8C7" w14:textId="4A09AEEC" w:rsidR="00AB30B5" w:rsidRPr="00AB30B5" w:rsidRDefault="00A72B0F"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73E79B99" w14:textId="7088767D"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A72B0F">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6DFE67CA" w14:textId="77777777" w:rsidR="00213E35" w:rsidRDefault="00213E35" w:rsidP="00213E35">
      <w:pPr>
        <w:ind w:left="993"/>
        <w:rPr>
          <w:rFonts w:ascii="Times New Roman" w:hAnsi="Times New Roman" w:cs="Times New Roman"/>
          <w:color w:val="000000"/>
          <w:lang w:eastAsia="en-US"/>
        </w:rPr>
      </w:pPr>
    </w:p>
    <w:p w14:paraId="6B2A39D9" w14:textId="4DB5AD12"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xml:space="preserve">: az M.2.c) pont szerinti szakember - alkalmassági minimumkövetelményen felüli - </w:t>
      </w:r>
      <w:r w:rsidR="0072004A" w:rsidRPr="0072004A">
        <w:rPr>
          <w:rFonts w:ascii="Times New Roman" w:hAnsi="Times New Roman" w:cs="Times New Roman"/>
          <w:color w:val="000000"/>
          <w:lang w:eastAsia="en-US"/>
        </w:rPr>
        <w:t>vasbeton műtárgyépítési szakterületen</w:t>
      </w:r>
      <w:r w:rsidR="00666153"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174944A8" w14:textId="77777777" w:rsidR="00213E35" w:rsidRDefault="00213E35" w:rsidP="00213E35">
      <w:pPr>
        <w:ind w:left="993"/>
        <w:rPr>
          <w:rFonts w:ascii="Times New Roman" w:hAnsi="Times New Roman" w:cs="Times New Roman"/>
          <w:color w:val="000000"/>
          <w:lang w:eastAsia="en-US"/>
        </w:rPr>
      </w:pPr>
    </w:p>
    <w:p w14:paraId="621058F7" w14:textId="1A155DC6"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M.2.c)</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72004A" w:rsidRPr="0072004A">
        <w:rPr>
          <w:rFonts w:ascii="Times New Roman" w:hAnsi="Times New Roman" w:cs="Times New Roman"/>
          <w:color w:val="000000"/>
          <w:lang w:eastAsia="en-US"/>
        </w:rPr>
        <w:t>vasbeton műtárgyépítési szakterületen</w:t>
      </w:r>
      <w:r w:rsidR="0072004A">
        <w:rPr>
          <w:rFonts w:ascii="Times New Roman" w:hAnsi="Times New Roman" w:cs="Times New Roman"/>
          <w:color w:val="000000"/>
          <w:lang w:eastAsia="en-US"/>
        </w:rPr>
        <w:t xml:space="preserve"> </w:t>
      </w:r>
      <w:r w:rsidR="00213E35" w:rsidRPr="00213E35">
        <w:rPr>
          <w:rFonts w:ascii="Times New Roman" w:hAnsi="Times New Roman" w:cs="Times New Roman"/>
          <w:iCs/>
        </w:rPr>
        <w:t>szerzett tapasztalat</w:t>
      </w:r>
      <w:r w:rsidR="00213E35">
        <w:rPr>
          <w:rFonts w:ascii="Times New Roman" w:hAnsi="Times New Roman" w:cs="Times New Roman"/>
          <w:iCs/>
        </w:rPr>
        <w:t xml:space="preserve">on felül hány további hónap szakmai tapasztalattal rendelkezik </w:t>
      </w:r>
      <w:r w:rsidR="0072004A" w:rsidRPr="0072004A">
        <w:rPr>
          <w:rFonts w:ascii="Times New Roman" w:hAnsi="Times New Roman" w:cs="Times New Roman"/>
          <w:color w:val="000000"/>
          <w:lang w:eastAsia="en-US"/>
        </w:rPr>
        <w:t>vasbeton műtárgyépítési szakterületen</w:t>
      </w:r>
      <w:r w:rsidR="00213E35">
        <w:rPr>
          <w:rFonts w:ascii="Times New Roman" w:hAnsi="Times New Roman" w:cs="Times New Roman"/>
          <w:iCs/>
        </w:rPr>
        <w:t xml:space="preserve">. </w:t>
      </w:r>
    </w:p>
    <w:p w14:paraId="30A00252" w14:textId="40BB4361"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0072004A" w:rsidRPr="0072004A">
        <w:rPr>
          <w:rFonts w:ascii="Times New Roman" w:hAnsi="Times New Roman" w:cs="Times New Roman"/>
          <w:color w:val="000000"/>
          <w:lang w:eastAsia="en-U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1CE91C0C" w14:textId="3C05E448"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60FF39B2" w14:textId="3697D6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35E5B880" w14:textId="7A1E0AA8"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320E1A36" w14:textId="77777777" w:rsidR="00213E35" w:rsidRPr="00213E35" w:rsidRDefault="00213E35" w:rsidP="00213E35">
      <w:pPr>
        <w:ind w:left="993"/>
        <w:rPr>
          <w:rFonts w:ascii="Times New Roman" w:hAnsi="Times New Roman" w:cs="Times New Roman"/>
          <w:color w:val="000000"/>
          <w:lang w:eastAsia="en-US"/>
        </w:rPr>
      </w:pPr>
    </w:p>
    <w:p w14:paraId="4DFA1F96" w14:textId="6D8BBBD3" w:rsidR="00213E35" w:rsidRDefault="00213E35" w:rsidP="00213E35">
      <w:pPr>
        <w:numPr>
          <w:ilvl w:val="0"/>
          <w:numId w:val="72"/>
        </w:numPr>
        <w:ind w:left="993" w:hanging="567"/>
        <w:rPr>
          <w:rFonts w:ascii="Times New Roman" w:hAnsi="Times New Roman" w:cs="Times New Roman"/>
          <w:color w:val="000000"/>
          <w:lang w:eastAsia="en-US"/>
        </w:rPr>
      </w:pPr>
      <w:proofErr w:type="spellStart"/>
      <w:r>
        <w:rPr>
          <w:rFonts w:ascii="Times New Roman" w:hAnsi="Times New Roman" w:cs="Times New Roman"/>
          <w:color w:val="000000"/>
          <w:lang w:eastAsia="en-US"/>
        </w:rPr>
        <w:lastRenderedPageBreak/>
        <w:t>alszempont</w:t>
      </w:r>
      <w:proofErr w:type="spellEnd"/>
      <w:r>
        <w:rPr>
          <w:rFonts w:ascii="Times New Roman" w:hAnsi="Times New Roman" w:cs="Times New Roman"/>
          <w:color w:val="000000"/>
          <w:lang w:eastAsia="en-US"/>
        </w:rPr>
        <w:t>: az M.2.d</w:t>
      </w:r>
      <w:r w:rsidRPr="00213E35">
        <w:rPr>
          <w:rFonts w:ascii="Times New Roman" w:hAnsi="Times New Roman" w:cs="Times New Roman"/>
          <w:color w:val="000000"/>
          <w:lang w:eastAsia="en-US"/>
        </w:rPr>
        <w:t xml:space="preserve">) pont szerinti betontechnológus szakember - alkalmassági minimumkövetelményen felüli - </w:t>
      </w:r>
      <w:r w:rsidR="001856DA">
        <w:rPr>
          <w:rFonts w:ascii="Times New Roman" w:hAnsi="Times New Roman" w:cs="Times New Roman"/>
          <w:iCs/>
        </w:rPr>
        <w:t>betontechnológus</w:t>
      </w:r>
      <w:r w:rsidR="001856DA"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szakmérnöki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593219D8" w14:textId="77777777" w:rsidR="00213E35" w:rsidRDefault="00213E35" w:rsidP="00213E35">
      <w:pPr>
        <w:pStyle w:val="Listaszerbekezds"/>
        <w:ind w:left="993"/>
        <w:jc w:val="both"/>
        <w:rPr>
          <w:rFonts w:ascii="Times New Roman" w:hAnsi="Times New Roman" w:cs="Times New Roman"/>
          <w:iCs/>
        </w:rPr>
      </w:pPr>
    </w:p>
    <w:p w14:paraId="662B5D6B" w14:textId="2EE62801"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 hogy a bemutatott</w:t>
      </w:r>
      <w:r w:rsidR="00213E35" w:rsidRPr="008023EE">
        <w:rPr>
          <w:rFonts w:ascii="Times New Roman" w:hAnsi="Times New Roman" w:cs="Times New Roman"/>
          <w:iCs/>
        </w:rPr>
        <w:t xml:space="preserve"> </w:t>
      </w:r>
      <w:r w:rsidR="00213E35">
        <w:rPr>
          <w:rFonts w:ascii="Times New Roman" w:hAnsi="Times New Roman" w:cs="Times New Roman"/>
          <w:iCs/>
        </w:rPr>
        <w:t xml:space="preserve">betontechnológus </w:t>
      </w:r>
      <w:r w:rsidR="00213E35" w:rsidRPr="008023EE">
        <w:rPr>
          <w:rFonts w:ascii="Times New Roman" w:hAnsi="Times New Roman" w:cs="Times New Roman"/>
          <w:iCs/>
        </w:rPr>
        <w:t xml:space="preserve">szakember az ajánlati felhívás III.1.3) Műszaki, illetve szakmai alkalmasság </w:t>
      </w:r>
      <w:r w:rsidR="00213E35" w:rsidRPr="00213E35">
        <w:rPr>
          <w:rFonts w:ascii="Times New Roman" w:hAnsi="Times New Roman" w:cs="Times New Roman"/>
          <w:iCs/>
        </w:rPr>
        <w:t>M.2.</w:t>
      </w:r>
      <w:r w:rsidR="00213E35">
        <w:rPr>
          <w:rFonts w:ascii="Times New Roman" w:hAnsi="Times New Roman" w:cs="Times New Roman"/>
          <w:iCs/>
        </w:rPr>
        <w:t>d</w:t>
      </w:r>
      <w:r w:rsidR="00213E35" w:rsidRPr="00213E35">
        <w:rPr>
          <w:rFonts w:ascii="Times New Roman" w:hAnsi="Times New Roman" w:cs="Times New Roman"/>
          <w:iCs/>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213E35">
        <w:rPr>
          <w:rFonts w:ascii="Times New Roman" w:hAnsi="Times New Roman" w:cs="Times New Roman"/>
          <w:iCs/>
        </w:rPr>
        <w:t xml:space="preserve">szakmérnöki </w:t>
      </w:r>
      <w:r w:rsidR="00213E35" w:rsidRPr="00213E35">
        <w:rPr>
          <w:rFonts w:ascii="Times New Roman" w:hAnsi="Times New Roman" w:cs="Times New Roman"/>
          <w:iCs/>
        </w:rPr>
        <w:t>tapasztalat</w:t>
      </w:r>
      <w:r w:rsidR="00213E35">
        <w:rPr>
          <w:rFonts w:ascii="Times New Roman" w:hAnsi="Times New Roman" w:cs="Times New Roman"/>
          <w:iCs/>
        </w:rPr>
        <w:t xml:space="preserve">on felül hány további hónap </w:t>
      </w:r>
      <w:r>
        <w:rPr>
          <w:rFonts w:ascii="Times New Roman" w:hAnsi="Times New Roman" w:cs="Times New Roman"/>
          <w:iCs/>
        </w:rPr>
        <w:t xml:space="preserve">betontechnológus </w:t>
      </w:r>
      <w:r w:rsidR="00213E35">
        <w:rPr>
          <w:rFonts w:ascii="Times New Roman" w:hAnsi="Times New Roman" w:cs="Times New Roman"/>
          <w:iCs/>
        </w:rPr>
        <w:t xml:space="preserve">szakmérnöki szakmai tapasztalattal rendelkezik.  </w:t>
      </w:r>
    </w:p>
    <w:p w14:paraId="0585E3A0" w14:textId="71AC5456"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w:t>
      </w:r>
      <w:r>
        <w:rPr>
          <w:rFonts w:ascii="Times New Roman" w:hAnsi="Times New Roman" w:cs="Times New Roman"/>
          <w:iCs/>
        </w:rPr>
        <w:t>betontechnológus</w:t>
      </w:r>
      <w:r w:rsidRPr="00213E35">
        <w:rPr>
          <w:rFonts w:ascii="Times New Roman" w:hAnsi="Times New Roman" w:cs="Times New Roman"/>
          <w:color w:val="000000"/>
          <w:lang w:eastAsia="en-US"/>
        </w:rPr>
        <w:t xml:space="preserve"> szakmérnöki</w:t>
      </w:r>
      <w:r>
        <w:rPr>
          <w:rFonts w:ascii="Times New Roman" w:hAnsi="Times New Roman" w:cs="Times New Roman"/>
          <w:color w:val="000000"/>
          <w:lang w:eastAsia="en-US"/>
        </w:rPr>
        <w:t xml:space="preserve"> szakmai tapasztalattal</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5EE6DFC4" w14:textId="0987F37A"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768A4AFC" w14:textId="72134B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5A235D4F" w14:textId="6955AA14"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 xml:space="preserve">az ajánlatok elbírálásának befejezésekor külön jogszabályban meghatározott minta szerint írásbeli összegezést köteles készíteni az ajánlatokról (Kbt. 79. § (2) bekezdés). Az Ajánlatkérő az ajánlatok elbírálásának befejezésekor az (1) </w:t>
      </w:r>
      <w:r w:rsidR="000B74C1" w:rsidRPr="005F03C1">
        <w:rPr>
          <w:rFonts w:ascii="Times New Roman" w:hAnsi="Times New Roman" w:cs="Times New Roman"/>
        </w:rPr>
        <w:lastRenderedPageBreak/>
        <w:t>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67757CA3" w14:textId="77777777" w:rsidR="00044D74" w:rsidRPr="00044D74" w:rsidRDefault="00044D74" w:rsidP="00044D74">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044D74">
        <w:rPr>
          <w:rFonts w:ascii="Times New Roman" w:hAnsi="Times New Roman" w:cs="Times New Roman"/>
          <w:b/>
          <w:bCs/>
          <w:smallCaps/>
        </w:rPr>
        <w:t>SZAKMAI AJÁNLAT</w:t>
      </w:r>
    </w:p>
    <w:p w14:paraId="7CDCA70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sidRPr="004B39BB">
        <w:rPr>
          <w:rFonts w:ascii="Times New Roman" w:hAnsi="Times New Roman" w:cs="Times New Roman"/>
          <w:u w:val="single"/>
        </w:rPr>
        <w:t>cégszerűen aláírva</w:t>
      </w:r>
      <w:r w:rsidRPr="004B39BB">
        <w:rPr>
          <w:rFonts w:ascii="Times New Roman" w:hAnsi="Times New Roman" w:cs="Times New Roman"/>
        </w:rPr>
        <w:t xml:space="preserve"> az ajánlatához csatolnia.</w:t>
      </w:r>
    </w:p>
    <w:p w14:paraId="38006DCB" w14:textId="77777777" w:rsidR="00044D74" w:rsidRPr="004B39BB" w:rsidRDefault="00044D74" w:rsidP="00044D74">
      <w:pPr>
        <w:ind w:left="709"/>
        <w:jc w:val="both"/>
        <w:rPr>
          <w:rFonts w:ascii="Times New Roman" w:hAnsi="Times New Roman" w:cs="Times New Roman"/>
        </w:rPr>
      </w:pPr>
    </w:p>
    <w:p w14:paraId="0380CBB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F1392C0" w14:textId="77777777" w:rsidR="00044D74" w:rsidRPr="004B39BB" w:rsidRDefault="00044D74" w:rsidP="00044D74">
      <w:pPr>
        <w:ind w:left="709"/>
        <w:jc w:val="both"/>
        <w:rPr>
          <w:rFonts w:ascii="Times New Roman" w:hAnsi="Times New Roman" w:cs="Times New Roman"/>
        </w:rPr>
      </w:pPr>
    </w:p>
    <w:p w14:paraId="2CF1D234" w14:textId="15389125" w:rsidR="00044D74" w:rsidRPr="004B39BB" w:rsidRDefault="00044D74" w:rsidP="00044D74">
      <w:pPr>
        <w:ind w:left="709"/>
        <w:jc w:val="both"/>
        <w:rPr>
          <w:rFonts w:ascii="Times New Roman" w:hAnsi="Times New Roman" w:cs="Times New Roman"/>
          <w:u w:val="single"/>
        </w:rPr>
      </w:pPr>
      <w:r w:rsidRPr="004B39BB">
        <w:rPr>
          <w:rFonts w:ascii="Times New Roman" w:hAnsi="Times New Roman" w:cs="Times New Roman"/>
        </w:rPr>
        <w:t xml:space="preserve">Az ajánlat részeként benyújtandó szakmai ajánlattal kapcsolatban alapvető elvárás, hogy a szakmai ajánlat valamennyi tartalmi elemének meg kell felelnie </w:t>
      </w:r>
      <w:r w:rsidRPr="004B39BB">
        <w:rPr>
          <w:rFonts w:ascii="Times New Roman" w:hAnsi="Times New Roman" w:cs="Times New Roman"/>
          <w:u w:val="single"/>
        </w:rPr>
        <w:t>az ajánlati felhívásban, valamint az egyéb közbeszerzési dokumentumokban foglaltaknak.</w:t>
      </w:r>
    </w:p>
    <w:p w14:paraId="5419D182" w14:textId="77777777" w:rsidR="00044D74" w:rsidRPr="004B39BB" w:rsidRDefault="00044D74" w:rsidP="00044D74">
      <w:pPr>
        <w:ind w:left="709"/>
        <w:jc w:val="both"/>
        <w:rPr>
          <w:rFonts w:ascii="Times New Roman" w:hAnsi="Times New Roman" w:cs="Times New Roman"/>
        </w:rPr>
      </w:pPr>
    </w:p>
    <w:p w14:paraId="7D87400A"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A szakmai ajánlatnak az alábbi főbb tartalmi elemekből kell állnia:</w:t>
      </w:r>
    </w:p>
    <w:p w14:paraId="72F04F66" w14:textId="166AA466"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vállalkozói javaslat;</w:t>
      </w:r>
    </w:p>
    <w:p w14:paraId="0822FAE9" w14:textId="4E4B8E84"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egyösszegű ajánlati ár bontása</w:t>
      </w:r>
      <w:r w:rsidR="00834C84" w:rsidRPr="00020F11">
        <w:rPr>
          <w:rFonts w:ascii="Times New Roman" w:hAnsi="Times New Roman" w:cs="Times New Roman"/>
        </w:rPr>
        <w:t>;</w:t>
      </w:r>
    </w:p>
    <w:p w14:paraId="015122C7" w14:textId="6B14C0E5" w:rsidR="00834C84" w:rsidRPr="00020F11" w:rsidRDefault="00776576" w:rsidP="00020F11">
      <w:pPr>
        <w:pStyle w:val="Listaszerbekezds"/>
        <w:numPr>
          <w:ilvl w:val="0"/>
          <w:numId w:val="74"/>
        </w:numPr>
        <w:jc w:val="both"/>
        <w:rPr>
          <w:rFonts w:ascii="Times New Roman" w:hAnsi="Times New Roman" w:cs="Times New Roman"/>
        </w:rPr>
      </w:pPr>
      <w:r>
        <w:rPr>
          <w:rFonts w:ascii="Times New Roman" w:hAnsi="Times New Roman" w:cs="Times New Roman"/>
        </w:rPr>
        <w:t>a minőségi kritériumokra vonatkozó értékelési szempontok</w:t>
      </w:r>
      <w:r w:rsidR="00834C84" w:rsidRPr="00020F11">
        <w:rPr>
          <w:rFonts w:ascii="Times New Roman" w:hAnsi="Times New Roman" w:cs="Times New Roman"/>
        </w:rPr>
        <w:t xml:space="preserve"> keretében tett megajánlások alátámasztására szolgáló nyilatkozatokat, igazolásokat (önéletrajzok, stb.)</w:t>
      </w:r>
    </w:p>
    <w:p w14:paraId="5C683854" w14:textId="77777777" w:rsidR="00044D74" w:rsidRDefault="00044D74" w:rsidP="00044D74">
      <w:pPr>
        <w:ind w:left="709"/>
        <w:jc w:val="both"/>
        <w:rPr>
          <w:rFonts w:ascii="Times New Roman" w:hAnsi="Times New Roman" w:cs="Times New Roman"/>
        </w:rPr>
      </w:pPr>
    </w:p>
    <w:p w14:paraId="368B9618" w14:textId="77777777" w:rsidR="00DC0F2C" w:rsidRDefault="00DC0F2C" w:rsidP="00DC0F2C">
      <w:pPr>
        <w:ind w:left="709"/>
        <w:jc w:val="both"/>
        <w:rPr>
          <w:rFonts w:ascii="Times New Roman" w:hAnsi="Times New Roman" w:cs="Times New Roman"/>
        </w:rPr>
      </w:pPr>
      <w:r>
        <w:rPr>
          <w:rFonts w:ascii="Times New Roman" w:hAnsi="Times New Roman" w:cs="Times New Roman"/>
        </w:rPr>
        <w:t>A</w:t>
      </w:r>
      <w:r w:rsidRPr="00437F22">
        <w:rPr>
          <w:rFonts w:ascii="Times New Roman" w:hAnsi="Times New Roman" w:cs="Times New Roman"/>
        </w:rPr>
        <w:t xml:space="preserve"> </w:t>
      </w:r>
      <w:r>
        <w:rPr>
          <w:rFonts w:ascii="Times New Roman" w:hAnsi="Times New Roman" w:cs="Times New Roman"/>
        </w:rPr>
        <w:t>Szerződéses Megállapodás 3.5 pontjának</w:t>
      </w:r>
      <w:r w:rsidRPr="00437F22">
        <w:rPr>
          <w:rFonts w:ascii="Times New Roman" w:hAnsi="Times New Roman" w:cs="Times New Roman"/>
        </w:rPr>
        <w:t xml:space="preserve"> 6. bekezdés</w:t>
      </w:r>
      <w:r>
        <w:rPr>
          <w:rFonts w:ascii="Times New Roman" w:hAnsi="Times New Roman" w:cs="Times New Roman"/>
        </w:rPr>
        <w:t xml:space="preserve">ében említett </w:t>
      </w:r>
      <w:r w:rsidRPr="00437F22">
        <w:rPr>
          <w:rFonts w:ascii="Times New Roman" w:hAnsi="Times New Roman" w:cs="Times New Roman"/>
        </w:rPr>
        <w:t>indikatív pénzügyi ütemterv</w:t>
      </w:r>
      <w:r>
        <w:rPr>
          <w:rFonts w:ascii="Times New Roman" w:hAnsi="Times New Roman" w:cs="Times New Roman"/>
        </w:rPr>
        <w:t xml:space="preserve">et nem kell a szakmai ajánlat részeként benyújtani. Az </w:t>
      </w:r>
      <w:r w:rsidRPr="00437F22">
        <w:rPr>
          <w:rFonts w:ascii="Times New Roman" w:hAnsi="Times New Roman" w:cs="Times New Roman"/>
        </w:rPr>
        <w:t>indikatív pénzügyi ütemterv</w:t>
      </w:r>
      <w:r>
        <w:rPr>
          <w:rFonts w:ascii="Times New Roman" w:hAnsi="Times New Roman" w:cs="Times New Roman"/>
        </w:rPr>
        <w:t xml:space="preserve">et </w:t>
      </w:r>
      <w:r w:rsidRPr="00034055">
        <w:rPr>
          <w:rFonts w:ascii="Times New Roman" w:hAnsi="Times New Roman" w:cs="Times New Roman"/>
        </w:rPr>
        <w:t xml:space="preserve">a nyertes </w:t>
      </w:r>
      <w:r>
        <w:rPr>
          <w:rFonts w:ascii="Times New Roman" w:hAnsi="Times New Roman" w:cs="Times New Roman"/>
        </w:rPr>
        <w:t>a</w:t>
      </w:r>
      <w:r w:rsidRPr="00034055">
        <w:rPr>
          <w:rFonts w:ascii="Times New Roman" w:hAnsi="Times New Roman" w:cs="Times New Roman"/>
        </w:rPr>
        <w:t>jánlattevő</w:t>
      </w:r>
      <w:r>
        <w:rPr>
          <w:rFonts w:ascii="Times New Roman" w:hAnsi="Times New Roman" w:cs="Times New Roman"/>
        </w:rPr>
        <w:t xml:space="preserve">nek kell benyújtania </w:t>
      </w:r>
      <w:r w:rsidRPr="00034055">
        <w:rPr>
          <w:rFonts w:ascii="Times New Roman" w:hAnsi="Times New Roman" w:cs="Times New Roman"/>
        </w:rPr>
        <w:t>a szerződés megkötését követően</w:t>
      </w:r>
      <w:r>
        <w:rPr>
          <w:rFonts w:ascii="Times New Roman" w:hAnsi="Times New Roman" w:cs="Times New Roman"/>
        </w:rPr>
        <w:t xml:space="preserve">. </w:t>
      </w:r>
    </w:p>
    <w:p w14:paraId="2409F0A2" w14:textId="77777777" w:rsidR="00DC0F2C" w:rsidRDefault="00DC0F2C" w:rsidP="00DC0F2C">
      <w:pPr>
        <w:ind w:left="709"/>
        <w:jc w:val="both"/>
        <w:rPr>
          <w:rFonts w:ascii="Times New Roman" w:hAnsi="Times New Roman" w:cs="Times New Roman"/>
        </w:rPr>
      </w:pPr>
    </w:p>
    <w:p w14:paraId="2C614F7E" w14:textId="1638F72C" w:rsidR="00DC0F2C" w:rsidRPr="004B39BB" w:rsidRDefault="00DC0F2C" w:rsidP="00DC0F2C">
      <w:pPr>
        <w:ind w:left="709"/>
        <w:jc w:val="both"/>
        <w:rPr>
          <w:rFonts w:ascii="Times New Roman" w:hAnsi="Times New Roman" w:cs="Times New Roman"/>
        </w:rPr>
      </w:pPr>
      <w:r>
        <w:rPr>
          <w:rFonts w:ascii="Times New Roman" w:hAnsi="Times New Roman" w:cs="Times New Roman"/>
        </w:rPr>
        <w:lastRenderedPageBreak/>
        <w:t>A szakmai ajánlatnak ki kell terjednie továbbá a minőségi kritériumokra vonatkozó értékelési szempont</w:t>
      </w:r>
      <w:r w:rsidR="00776576">
        <w:rPr>
          <w:rFonts w:ascii="Times New Roman" w:hAnsi="Times New Roman" w:cs="Times New Roman"/>
        </w:rPr>
        <w:t xml:space="preserve">ok </w:t>
      </w:r>
      <w:r>
        <w:rPr>
          <w:rFonts w:ascii="Times New Roman" w:hAnsi="Times New Roman" w:cs="Times New Roman"/>
        </w:rPr>
        <w:t xml:space="preserve">keretében bemutatásra kerülő ajánlati elemekre.  </w:t>
      </w:r>
    </w:p>
    <w:p w14:paraId="77C56DFA" w14:textId="77777777" w:rsidR="00FC3AEE" w:rsidRPr="004B39BB" w:rsidRDefault="00FC3AEE" w:rsidP="00044D74">
      <w:pPr>
        <w:ind w:left="709"/>
        <w:jc w:val="both"/>
        <w:rPr>
          <w:rFonts w:ascii="Times New Roman" w:hAnsi="Times New Roman" w:cs="Times New Roman"/>
        </w:rPr>
      </w:pPr>
    </w:p>
    <w:p w14:paraId="72779294" w14:textId="1405D1CB"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Vállalkozói javaslat:</w:t>
      </w:r>
    </w:p>
    <w:p w14:paraId="703F3472" w14:textId="77777777" w:rsidR="00FC3AEE" w:rsidRPr="004B39BB" w:rsidRDefault="00FC3AEE" w:rsidP="00FC3AEE">
      <w:pPr>
        <w:ind w:left="709"/>
        <w:jc w:val="both"/>
        <w:rPr>
          <w:rFonts w:ascii="Times New Roman" w:hAnsi="Times New Roman" w:cs="Times New Roman"/>
        </w:rPr>
      </w:pPr>
    </w:p>
    <w:p w14:paraId="43CBDCD8"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Vállalkozói javaslatát az ajánlattevőnek a megrendelői követelmények (dokumentáció III. kötet) figyelembevételével kell megtennie.</w:t>
      </w:r>
    </w:p>
    <w:p w14:paraId="7EE425CE" w14:textId="77777777" w:rsidR="00FC3AEE" w:rsidRPr="004B39BB" w:rsidRDefault="00FC3AEE" w:rsidP="00FC3AEE">
      <w:pPr>
        <w:ind w:left="709"/>
        <w:jc w:val="both"/>
        <w:rPr>
          <w:rFonts w:ascii="Times New Roman" w:hAnsi="Times New Roman" w:cs="Times New Roman"/>
        </w:rPr>
      </w:pPr>
    </w:p>
    <w:p w14:paraId="118B39CA"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tervben foglalt műszaki megoldástól az ajánlattevő vállalkozói javaslatában - a megrendelői követelményekre figyelemmel - eltérhet. </w:t>
      </w:r>
    </w:p>
    <w:p w14:paraId="2534A7B7" w14:textId="16D97B8D" w:rsidR="00FC3AEE" w:rsidRPr="00674944" w:rsidRDefault="00674944" w:rsidP="00FC3AEE">
      <w:pPr>
        <w:ind w:left="709"/>
        <w:jc w:val="both"/>
        <w:rPr>
          <w:rFonts w:ascii="Times New Roman" w:hAnsi="Times New Roman" w:cs="Times New Roman"/>
          <w:color w:val="FF0000"/>
        </w:rPr>
      </w:pPr>
      <w:r w:rsidRPr="00674944">
        <w:rPr>
          <w:rFonts w:ascii="Times New Roman" w:hAnsi="Times New Roman" w:cs="Times New Roman"/>
          <w:color w:val="FF0000"/>
        </w:rPr>
        <w:t>Az indikatív tervben foglalt műszaki megoldástól történő eltérés esetén a vállalkozó</w:t>
      </w:r>
      <w:r>
        <w:rPr>
          <w:rFonts w:ascii="Times New Roman" w:hAnsi="Times New Roman" w:cs="Times New Roman"/>
          <w:color w:val="FF0000"/>
        </w:rPr>
        <w:t>i</w:t>
      </w:r>
      <w:r w:rsidRPr="00674944">
        <w:rPr>
          <w:rFonts w:ascii="Times New Roman" w:hAnsi="Times New Roman" w:cs="Times New Roman"/>
          <w:color w:val="FF0000"/>
        </w:rPr>
        <w:t xml:space="preserve"> javaslatot olyan tartalommal, olyan részletezettséggel kell elkészíteni, hogy abból megállapítható legyen, hogy az indikatív tervben foglaltaktól eltérő műszaki megoldás megfelel a </w:t>
      </w:r>
      <w:r>
        <w:rPr>
          <w:rFonts w:ascii="Times New Roman" w:hAnsi="Times New Roman" w:cs="Times New Roman"/>
          <w:color w:val="FF0000"/>
        </w:rPr>
        <w:t>m</w:t>
      </w:r>
      <w:r w:rsidRPr="00674944">
        <w:rPr>
          <w:rFonts w:ascii="Times New Roman" w:hAnsi="Times New Roman" w:cs="Times New Roman"/>
          <w:color w:val="FF0000"/>
        </w:rPr>
        <w:t>egrendelő</w:t>
      </w:r>
      <w:r>
        <w:rPr>
          <w:rFonts w:ascii="Times New Roman" w:hAnsi="Times New Roman" w:cs="Times New Roman"/>
          <w:color w:val="FF0000"/>
        </w:rPr>
        <w:t>i k</w:t>
      </w:r>
      <w:r w:rsidRPr="00674944">
        <w:rPr>
          <w:rFonts w:ascii="Times New Roman" w:hAnsi="Times New Roman" w:cs="Times New Roman"/>
          <w:color w:val="FF0000"/>
        </w:rPr>
        <w:t>övetelménye</w:t>
      </w:r>
      <w:r>
        <w:rPr>
          <w:rFonts w:ascii="Times New Roman" w:hAnsi="Times New Roman" w:cs="Times New Roman"/>
          <w:color w:val="FF0000"/>
        </w:rPr>
        <w:t>k</w:t>
      </w:r>
      <w:r w:rsidRPr="00674944">
        <w:rPr>
          <w:rFonts w:ascii="Times New Roman" w:hAnsi="Times New Roman" w:cs="Times New Roman"/>
          <w:color w:val="FF0000"/>
        </w:rPr>
        <w:t xml:space="preserve">ben (dokumentáció III. kötet) foglalt előírásoknak. </w:t>
      </w:r>
    </w:p>
    <w:p w14:paraId="7012ED32"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tervdokumentáció (dokumentáció V. kötet) hibáiért felelősséget az Ajánlatkérő nem vállal. </w:t>
      </w:r>
    </w:p>
    <w:p w14:paraId="21228F93" w14:textId="77777777" w:rsidR="00FC3AEE" w:rsidRPr="004B39BB" w:rsidRDefault="00FC3AEE" w:rsidP="00FC3AEE">
      <w:pPr>
        <w:ind w:left="709"/>
        <w:jc w:val="both"/>
        <w:rPr>
          <w:rFonts w:ascii="Times New Roman" w:hAnsi="Times New Roman" w:cs="Times New Roman"/>
        </w:rPr>
      </w:pPr>
    </w:p>
    <w:p w14:paraId="6C18FBB7" w14:textId="45EAD058" w:rsidR="00FC3AEE" w:rsidRPr="00674944" w:rsidRDefault="00FC3AEE" w:rsidP="00FC3AEE">
      <w:pPr>
        <w:ind w:left="709"/>
        <w:jc w:val="both"/>
        <w:rPr>
          <w:rFonts w:ascii="Times New Roman" w:hAnsi="Times New Roman" w:cs="Times New Roman"/>
          <w:strike/>
          <w:color w:val="FF0000"/>
        </w:rPr>
      </w:pPr>
      <w:r w:rsidRPr="00674944">
        <w:rPr>
          <w:rFonts w:ascii="Times New Roman" w:hAnsi="Times New Roman" w:cs="Times New Roman"/>
          <w:strike/>
          <w:color w:val="FF0000"/>
        </w:rPr>
        <w:t>Az ajánlattevőnek kötelező jelleggel, ajánlatuk részeként csatolniuk kell vállalkozói javaslatukat mind az indikatív terv választása, mind attól eltérő ajánlat kidolgozása esetén.</w:t>
      </w:r>
    </w:p>
    <w:p w14:paraId="7B16A508" w14:textId="310D23C0" w:rsidR="00674944" w:rsidRPr="00674944" w:rsidRDefault="00674944" w:rsidP="00674944">
      <w:pPr>
        <w:ind w:left="709"/>
        <w:jc w:val="both"/>
        <w:rPr>
          <w:rFonts w:ascii="Times New Roman" w:hAnsi="Times New Roman" w:cs="Times New Roman"/>
          <w:color w:val="FF0000"/>
        </w:rPr>
      </w:pPr>
      <w:r w:rsidRPr="00674944">
        <w:rPr>
          <w:rFonts w:ascii="Times New Roman" w:hAnsi="Times New Roman" w:cs="Times New Roman"/>
          <w:color w:val="FF0000"/>
        </w:rPr>
        <w:t xml:space="preserve">Az ajánlattevőnek kötelező jelleggel, </w:t>
      </w:r>
      <w:r>
        <w:rPr>
          <w:rFonts w:ascii="Times New Roman" w:hAnsi="Times New Roman" w:cs="Times New Roman"/>
          <w:color w:val="FF0000"/>
        </w:rPr>
        <w:t>az ajánlat</w:t>
      </w:r>
      <w:r w:rsidRPr="00674944">
        <w:rPr>
          <w:rFonts w:ascii="Times New Roman" w:hAnsi="Times New Roman" w:cs="Times New Roman"/>
          <w:color w:val="FF0000"/>
        </w:rPr>
        <w:t xml:space="preserve"> részeként nyilatkozni</w:t>
      </w:r>
      <w:r>
        <w:rPr>
          <w:rFonts w:ascii="Times New Roman" w:hAnsi="Times New Roman" w:cs="Times New Roman"/>
          <w:color w:val="FF0000"/>
        </w:rPr>
        <w:t>a</w:t>
      </w:r>
      <w:r w:rsidRPr="00674944">
        <w:rPr>
          <w:rFonts w:ascii="Times New Roman" w:hAnsi="Times New Roman" w:cs="Times New Roman"/>
          <w:color w:val="FF0000"/>
        </w:rPr>
        <w:t xml:space="preserve"> kell arról, hogy az indikatív tervben foglalt vagy az indikatív tervtől eltérő műszaki megoldásra tesz-e ajánlatot</w:t>
      </w:r>
      <w:r>
        <w:rPr>
          <w:rFonts w:ascii="Times New Roman" w:hAnsi="Times New Roman" w:cs="Times New Roman"/>
          <w:color w:val="FF0000"/>
        </w:rPr>
        <w:t xml:space="preserve"> (23. sz. melléklet szerinti nyilatkozat minta)</w:t>
      </w:r>
      <w:r w:rsidRPr="00674944">
        <w:rPr>
          <w:rFonts w:ascii="Times New Roman" w:hAnsi="Times New Roman" w:cs="Times New Roman"/>
          <w:color w:val="FF0000"/>
        </w:rPr>
        <w:t>.</w:t>
      </w:r>
    </w:p>
    <w:p w14:paraId="2960A13F" w14:textId="15A894D5" w:rsidR="00674944" w:rsidRPr="004B39BB" w:rsidRDefault="00674944" w:rsidP="00FC3AEE">
      <w:pPr>
        <w:ind w:left="709"/>
        <w:jc w:val="both"/>
        <w:rPr>
          <w:rFonts w:ascii="Times New Roman" w:hAnsi="Times New Roman" w:cs="Times New Roman"/>
        </w:rPr>
      </w:pPr>
      <w:r>
        <w:rPr>
          <w:rFonts w:ascii="Times New Roman" w:hAnsi="Times New Roman" w:cs="Times New Roman"/>
          <w:color w:val="FF0000"/>
        </w:rPr>
        <w:t>A</w:t>
      </w:r>
      <w:r w:rsidRPr="00674944">
        <w:rPr>
          <w:rFonts w:ascii="Times New Roman" w:hAnsi="Times New Roman" w:cs="Times New Roman"/>
          <w:color w:val="FF0000"/>
        </w:rPr>
        <w:t>z indikatív tervben foglalt</w:t>
      </w:r>
      <w:r>
        <w:rPr>
          <w:rFonts w:ascii="Times New Roman" w:hAnsi="Times New Roman" w:cs="Times New Roman"/>
          <w:color w:val="FF0000"/>
        </w:rPr>
        <w:t xml:space="preserve"> műszaki megoldás választása esetén ezt a nyilatkozatot kell vállalkozói javaslatnak tekinteni, és nem szükséges – ezen nyilatkozaton felül – a vállalkozói javaslat részeként további nyilatkozatok megtétele, illetve dokumentumok benyújtása. </w:t>
      </w:r>
    </w:p>
    <w:p w14:paraId="22220024" w14:textId="77777777" w:rsidR="00FC3AEE" w:rsidRPr="004B39BB" w:rsidRDefault="00FC3AEE" w:rsidP="00FC3AEE">
      <w:pPr>
        <w:ind w:left="709"/>
        <w:jc w:val="both"/>
        <w:rPr>
          <w:rFonts w:ascii="Times New Roman" w:hAnsi="Times New Roman" w:cs="Times New Roman"/>
        </w:rPr>
      </w:pPr>
    </w:p>
    <w:p w14:paraId="443E5DDD" w14:textId="1567F92E"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Egyösszegű ajánlati ár bontása:</w:t>
      </w:r>
    </w:p>
    <w:p w14:paraId="27A3D31C" w14:textId="77777777" w:rsidR="00FC3AEE" w:rsidRPr="004B39BB" w:rsidRDefault="00FC3AEE" w:rsidP="00FC3AEE">
      <w:pPr>
        <w:ind w:left="709"/>
        <w:jc w:val="both"/>
        <w:rPr>
          <w:rFonts w:ascii="Times New Roman" w:hAnsi="Times New Roman" w:cs="Times New Roman"/>
          <w:b/>
        </w:rPr>
      </w:pPr>
    </w:p>
    <w:p w14:paraId="52E69B42" w14:textId="6231A907" w:rsidR="00FC3AEE" w:rsidRPr="004B39BB" w:rsidRDefault="00FC3AEE" w:rsidP="00FC3AEE">
      <w:pPr>
        <w:ind w:left="709"/>
        <w:jc w:val="both"/>
        <w:rPr>
          <w:rFonts w:ascii="Times New Roman" w:hAnsi="Times New Roman" w:cs="Times New Roman"/>
          <w:u w:val="single"/>
        </w:rPr>
      </w:pPr>
      <w:r w:rsidRPr="004B39BB">
        <w:rPr>
          <w:rFonts w:ascii="Times New Roman" w:hAnsi="Times New Roman" w:cs="Times New Roman"/>
        </w:rPr>
        <w:t xml:space="preserve">Az ajánlat elválaszthatatlan és kötelező része az ajánlati dokumentáció IV. kötetében található árbontás elkészítése. </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EGYÉB INFORMÁCIÓK</w:t>
      </w:r>
      <w:bookmarkEnd w:id="141"/>
    </w:p>
    <w:p w14:paraId="15F0E579" w14:textId="453B5ED3" w:rsidR="00E71987" w:rsidRPr="005F03C1" w:rsidRDefault="00E71987" w:rsidP="00C12D3B">
      <w:pPr>
        <w:ind w:left="709"/>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C12D3B">
      <w:pPr>
        <w:ind w:left="709"/>
        <w:jc w:val="both"/>
        <w:rPr>
          <w:rFonts w:ascii="Times New Roman" w:hAnsi="Times New Roman" w:cs="Times New Roman"/>
        </w:rPr>
      </w:pPr>
    </w:p>
    <w:p w14:paraId="76B666E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C12D3B">
      <w:pPr>
        <w:ind w:left="709"/>
        <w:jc w:val="both"/>
        <w:rPr>
          <w:rFonts w:ascii="Times New Roman" w:hAnsi="Times New Roman" w:cs="Times New Roman"/>
          <w:bCs/>
        </w:rPr>
      </w:pPr>
    </w:p>
    <w:p w14:paraId="254F9ED3"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lastRenderedPageBreak/>
        <w:t>Postai cím: 1369 Budapest Pf.: 481.</w:t>
      </w:r>
    </w:p>
    <w:p w14:paraId="4256622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C12D3B">
      <w:pPr>
        <w:ind w:left="709"/>
        <w:jc w:val="both"/>
        <w:rPr>
          <w:rFonts w:ascii="Times New Roman" w:hAnsi="Times New Roman" w:cs="Times New Roman"/>
          <w:bCs/>
        </w:rPr>
      </w:pPr>
    </w:p>
    <w:p w14:paraId="205D720E"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C12D3B">
      <w:pPr>
        <w:ind w:left="709"/>
        <w:jc w:val="both"/>
        <w:rPr>
          <w:rFonts w:ascii="Times New Roman" w:hAnsi="Times New Roman" w:cs="Times New Roman"/>
          <w:bCs/>
        </w:rPr>
      </w:pPr>
    </w:p>
    <w:p w14:paraId="076D5AA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C12D3B">
      <w:pPr>
        <w:ind w:left="709"/>
        <w:jc w:val="both"/>
        <w:rPr>
          <w:rFonts w:ascii="Times New Roman" w:hAnsi="Times New Roman" w:cs="Times New Roman"/>
          <w:bCs/>
        </w:rPr>
      </w:pPr>
    </w:p>
    <w:p w14:paraId="1AF7E43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1"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Pr="005F03C1">
        <w:rPr>
          <w:rFonts w:ascii="Times New Roman" w:hAnsi="Times New Roman" w:cs="Times New Roman"/>
          <w:bCs/>
          <w:u w:val="single"/>
        </w:rPr>
        <w:t>http://www.kormany.hu/hu/nemzetgazdasagi-miniszterium/elerhetosegek</w:t>
      </w:r>
    </w:p>
    <w:p w14:paraId="4DCD14DA" w14:textId="77777777" w:rsidR="00E71987" w:rsidRPr="005F03C1" w:rsidRDefault="00E71987" w:rsidP="00C12D3B">
      <w:pPr>
        <w:ind w:left="709"/>
        <w:jc w:val="both"/>
        <w:rPr>
          <w:rFonts w:ascii="Times New Roman" w:hAnsi="Times New Roman" w:cs="Times New Roman"/>
          <w:b/>
          <w:bCs/>
        </w:rPr>
      </w:pPr>
    </w:p>
    <w:p w14:paraId="4FA5E0B6"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C12D3B">
      <w:pPr>
        <w:ind w:left="709"/>
        <w:jc w:val="both"/>
        <w:rPr>
          <w:rFonts w:ascii="Times New Roman" w:hAnsi="Times New Roman" w:cs="Times New Roman"/>
          <w:bCs/>
          <w:u w:val="single"/>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C12D3B">
      <w:pPr>
        <w:ind w:left="709"/>
        <w:jc w:val="both"/>
        <w:rPr>
          <w:rFonts w:ascii="Times New Roman" w:hAnsi="Times New Roman" w:cs="Times New Roman"/>
          <w:bCs/>
          <w:u w:val="single"/>
        </w:rPr>
      </w:pPr>
    </w:p>
    <w:p w14:paraId="286CE5D9" w14:textId="77777777" w:rsidR="00E71987" w:rsidRPr="005F03C1" w:rsidRDefault="00E71987" w:rsidP="00C12D3B">
      <w:pPr>
        <w:ind w:left="709"/>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32569031" w14:textId="77777777" w:rsidR="000B74C1" w:rsidRPr="005F03C1" w:rsidRDefault="000B74C1" w:rsidP="00C12D3B">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DD6307" w:rsidRPr="005F03C1" w14:paraId="7A1FE478" w14:textId="77777777" w:rsidTr="005F03C1">
        <w:tc>
          <w:tcPr>
            <w:tcW w:w="8109" w:type="dxa"/>
            <w:tcBorders>
              <w:top w:val="single" w:sz="4" w:space="0" w:color="auto"/>
              <w:left w:val="single" w:sz="4" w:space="0" w:color="auto"/>
              <w:bottom w:val="single" w:sz="4" w:space="0" w:color="auto"/>
              <w:right w:val="single" w:sz="4" w:space="0" w:color="auto"/>
            </w:tcBorders>
          </w:tcPr>
          <w:p w14:paraId="7875204B" w14:textId="430F499B" w:rsidR="00DD6307" w:rsidRPr="005F03C1" w:rsidRDefault="00DD6307">
            <w:pPr>
              <w:rPr>
                <w:rFonts w:ascii="Times New Roman" w:hAnsi="Times New Roman" w:cs="Times New Roman"/>
                <w:bCs/>
              </w:rPr>
            </w:pPr>
            <w:r>
              <w:rPr>
                <w:rFonts w:ascii="Times New Roman" w:hAnsi="Times New Roman" w:cs="Times New Roman"/>
                <w:bCs/>
              </w:rPr>
              <w:t>Jegyzék a 2. értékelési részszempontra vonatkozóan (3. számú melléklet)</w:t>
            </w:r>
          </w:p>
        </w:tc>
        <w:tc>
          <w:tcPr>
            <w:tcW w:w="1525" w:type="dxa"/>
            <w:tcBorders>
              <w:top w:val="single" w:sz="4" w:space="0" w:color="auto"/>
              <w:left w:val="single" w:sz="4" w:space="0" w:color="auto"/>
              <w:bottom w:val="single" w:sz="4" w:space="0" w:color="auto"/>
              <w:right w:val="single" w:sz="4" w:space="0" w:color="auto"/>
            </w:tcBorders>
          </w:tcPr>
          <w:p w14:paraId="4064E7DD" w14:textId="77777777" w:rsidR="00DD6307" w:rsidRPr="005F03C1" w:rsidRDefault="00DD6307">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195FF309" w:rsidR="005F03C1" w:rsidRPr="005F03C1" w:rsidRDefault="005F03C1" w:rsidP="00DD6307">
            <w:pPr>
              <w:rPr>
                <w:rFonts w:ascii="Times New Roman" w:hAnsi="Times New Roman" w:cs="Times New Roman"/>
                <w:bCs/>
              </w:rPr>
            </w:pPr>
            <w:r w:rsidRPr="005F03C1">
              <w:rPr>
                <w:rFonts w:ascii="Times New Roman" w:hAnsi="Times New Roman" w:cs="Times New Roman"/>
                <w:bCs/>
              </w:rPr>
              <w:t>Adatlap (</w:t>
            </w:r>
            <w:r w:rsidR="00DD6307">
              <w:rPr>
                <w:rFonts w:ascii="Times New Roman" w:hAnsi="Times New Roman" w:cs="Times New Roman"/>
                <w:bCs/>
              </w:rPr>
              <w:t>4</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AC7D8A"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6E9D6DF1" w:rsidR="00AC7D8A" w:rsidRPr="005F03C1" w:rsidRDefault="00AC7D8A">
            <w:pPr>
              <w:jc w:val="both"/>
              <w:rPr>
                <w:rFonts w:ascii="Times New Roman" w:hAnsi="Times New Roman" w:cs="Times New Roman"/>
                <w:bCs/>
              </w:rPr>
            </w:pPr>
            <w:r w:rsidRPr="00AC7D8A">
              <w:rPr>
                <w:rFonts w:ascii="Times New Roman" w:hAnsi="Times New Roman" w:cs="Times New Roman"/>
              </w:rPr>
              <w:t>Ajánlati nyilatkozat a Kbt</w:t>
            </w:r>
            <w:r w:rsidR="00DD6307">
              <w:rPr>
                <w:rFonts w:ascii="Times New Roman" w:hAnsi="Times New Roman" w:cs="Times New Roman"/>
              </w:rPr>
              <w:t>. 66. § (2) bekezdése alapján (5</w:t>
            </w:r>
            <w:r w:rsidRPr="00AC7D8A">
              <w:rPr>
                <w:rFonts w:ascii="Times New Roman" w:hAnsi="Times New Roman" w:cs="Times New Roman"/>
              </w:rPr>
              <w:t>/a.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AC7D8A" w:rsidRPr="005F03C1" w:rsidRDefault="00AC7D8A">
            <w:pPr>
              <w:jc w:val="center"/>
              <w:rPr>
                <w:rFonts w:ascii="Times New Roman" w:hAnsi="Times New Roman" w:cs="Times New Roman"/>
                <w:bCs/>
              </w:rPr>
            </w:pPr>
          </w:p>
        </w:tc>
      </w:tr>
      <w:tr w:rsidR="00AC7D8A" w:rsidRPr="005F03C1" w14:paraId="5F2CE996" w14:textId="77777777" w:rsidTr="005F03C1">
        <w:tc>
          <w:tcPr>
            <w:tcW w:w="8109" w:type="dxa"/>
            <w:tcBorders>
              <w:top w:val="single" w:sz="4" w:space="0" w:color="auto"/>
              <w:left w:val="single" w:sz="4" w:space="0" w:color="auto"/>
              <w:bottom w:val="single" w:sz="4" w:space="0" w:color="auto"/>
              <w:right w:val="single" w:sz="4" w:space="0" w:color="auto"/>
            </w:tcBorders>
          </w:tcPr>
          <w:p w14:paraId="460C6F9D" w14:textId="3066A3C8" w:rsidR="00AC7D8A" w:rsidRPr="005F03C1" w:rsidRDefault="00AC7D8A">
            <w:pPr>
              <w:jc w:val="both"/>
              <w:rPr>
                <w:rFonts w:ascii="Times New Roman" w:hAnsi="Times New Roman" w:cs="Times New Roman"/>
                <w:bCs/>
              </w:rPr>
            </w:pPr>
            <w:r w:rsidRPr="00AC7D8A">
              <w:rPr>
                <w:rFonts w:ascii="Times New Roman" w:hAnsi="Times New Roman" w:cs="Times New Roman"/>
              </w:rPr>
              <w:t>A</w:t>
            </w:r>
            <w:r w:rsidR="00DD6307">
              <w:rPr>
                <w:rFonts w:ascii="Times New Roman" w:hAnsi="Times New Roman" w:cs="Times New Roman"/>
              </w:rPr>
              <w:t>jánlati nyilatkozat függeléke (5</w:t>
            </w:r>
            <w:r w:rsidRPr="00AC7D8A">
              <w:rPr>
                <w:rFonts w:ascii="Times New Roman" w:hAnsi="Times New Roman" w:cs="Times New Roman"/>
              </w:rPr>
              <w:t>/b. számú melléklet)</w:t>
            </w:r>
          </w:p>
        </w:tc>
        <w:tc>
          <w:tcPr>
            <w:tcW w:w="1525" w:type="dxa"/>
            <w:tcBorders>
              <w:top w:val="single" w:sz="4" w:space="0" w:color="auto"/>
              <w:left w:val="single" w:sz="4" w:space="0" w:color="auto"/>
              <w:bottom w:val="single" w:sz="4" w:space="0" w:color="auto"/>
              <w:right w:val="single" w:sz="4" w:space="0" w:color="auto"/>
            </w:tcBorders>
          </w:tcPr>
          <w:p w14:paraId="6622C6AE" w14:textId="77777777" w:rsidR="00AC7D8A" w:rsidRPr="005F03C1" w:rsidRDefault="00AC7D8A">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38376547" w:rsidR="005F03C1" w:rsidRPr="005F03C1" w:rsidRDefault="005F03C1" w:rsidP="00DD6307">
            <w:pPr>
              <w:jc w:val="both"/>
              <w:rPr>
                <w:rFonts w:ascii="Times New Roman" w:hAnsi="Times New Roman" w:cs="Times New Roman"/>
                <w:bCs/>
                <w:highlight w:val="yellow"/>
              </w:rPr>
            </w:pPr>
            <w:r w:rsidRPr="005F03C1">
              <w:rPr>
                <w:rFonts w:ascii="Times New Roman" w:hAnsi="Times New Roman" w:cs="Times New Roman"/>
                <w:bCs/>
              </w:rPr>
              <w:t>Ajánlattevő(k) és adott esetben az alkalmasság igazolásában részt vevő gazdasági szereplő(k) által benyújtott egységes európai közbeszerzési dokumentum(ok) (</w:t>
            </w:r>
            <w:r w:rsidR="00DD6307">
              <w:rPr>
                <w:rFonts w:ascii="Times New Roman" w:hAnsi="Times New Roman" w:cs="Times New Roman"/>
                <w:bCs/>
              </w:rPr>
              <w:t>6</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0E727E82" w:rsidR="005F03C1" w:rsidRPr="005F03C1" w:rsidRDefault="005F03C1" w:rsidP="00F8402B">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1F0FF8" w:rsidRPr="001F0FF8">
              <w:rPr>
                <w:rFonts w:ascii="Times New Roman" w:hAnsi="Times New Roman" w:cs="Times New Roman"/>
                <w:color w:val="FF0000"/>
              </w:rPr>
              <w:t>18</w:t>
            </w:r>
            <w:r w:rsidR="00DD6307" w:rsidRPr="001F0FF8">
              <w:rPr>
                <w:rFonts w:ascii="Times New Roman" w:hAnsi="Times New Roman" w:cs="Times New Roman"/>
                <w:strike/>
                <w:color w:val="FF0000"/>
              </w:rPr>
              <w:t>19</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5720C2FD"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A Kbt. 66. § (6) bekezdése szerinti nyilatkozat (</w:t>
            </w:r>
            <w:r w:rsidR="001F0FF8" w:rsidRPr="001F0FF8">
              <w:rPr>
                <w:rFonts w:ascii="Times New Roman" w:hAnsi="Times New Roman" w:cs="Times New Roman"/>
                <w:bCs/>
                <w:color w:val="FF0000"/>
              </w:rPr>
              <w:t>14</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1EE54DF0"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67. § (4) bekezdése szerinti nyilatkozat (</w:t>
            </w:r>
            <w:r w:rsidR="001F0FF8" w:rsidRPr="001F0FF8">
              <w:rPr>
                <w:rFonts w:ascii="Times New Roman" w:hAnsi="Times New Roman" w:cs="Times New Roman"/>
                <w:bCs/>
                <w:color w:val="FF0000"/>
              </w:rPr>
              <w:t>15</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5DEBA47C"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66. § (4) bekezdése szerinti nyilatkozat (</w:t>
            </w:r>
            <w:r w:rsidR="001F0FF8" w:rsidRPr="001F0FF8">
              <w:rPr>
                <w:rFonts w:ascii="Times New Roman" w:hAnsi="Times New Roman" w:cs="Times New Roman"/>
                <w:bCs/>
                <w:color w:val="FF0000"/>
              </w:rPr>
              <w:t>16</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34122102"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w:t>
            </w:r>
            <w:r w:rsidR="001F0FF8" w:rsidRPr="001F0FF8">
              <w:rPr>
                <w:rFonts w:ascii="Times New Roman" w:hAnsi="Times New Roman" w:cs="Times New Roman"/>
                <w:bCs/>
                <w:color w:val="FF0000"/>
              </w:rPr>
              <w:t>17</w:t>
            </w:r>
            <w:r w:rsidR="00933815"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36891C26"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w:t>
            </w:r>
            <w:r w:rsidR="001F0FF8" w:rsidRPr="001F0FF8">
              <w:rPr>
                <w:rFonts w:ascii="Times New Roman" w:hAnsi="Times New Roman" w:cs="Times New Roman"/>
                <w:bCs/>
                <w:color w:val="FF0000"/>
              </w:rPr>
              <w:t>19</w:t>
            </w:r>
            <w:r w:rsidR="00DD6307" w:rsidRPr="001F0FF8">
              <w:rPr>
                <w:rFonts w:ascii="Times New Roman" w:hAnsi="Times New Roman" w:cs="Times New Roman"/>
                <w:bCs/>
                <w:strike/>
                <w:color w:val="FF0000"/>
              </w:rPr>
              <w:t>20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4509B027" w:rsidR="00E836B2" w:rsidRPr="005F03C1" w:rsidRDefault="00E836B2" w:rsidP="00DD6307">
            <w:pPr>
              <w:jc w:val="both"/>
              <w:rPr>
                <w:rFonts w:ascii="Times New Roman" w:hAnsi="Times New Roman" w:cs="Times New Roman"/>
                <w:bCs/>
              </w:rPr>
            </w:pPr>
            <w:r>
              <w:rPr>
                <w:rFonts w:ascii="Times New Roman" w:hAnsi="Times New Roman" w:cs="Times New Roman"/>
                <w:bCs/>
              </w:rPr>
              <w:t>Nyilatkozat a Kbt. 134. § (5) bekezdése alapján (</w:t>
            </w:r>
            <w:r w:rsidR="001F0FF8" w:rsidRPr="001F0FF8">
              <w:rPr>
                <w:rFonts w:ascii="Times New Roman" w:hAnsi="Times New Roman" w:cs="Times New Roman"/>
                <w:bCs/>
                <w:color w:val="FF0000"/>
              </w:rPr>
              <w:t>20</w:t>
            </w:r>
            <w:r w:rsidRPr="001F0FF8">
              <w:rPr>
                <w:rFonts w:ascii="Times New Roman" w:hAnsi="Times New Roman" w:cs="Times New Roman"/>
                <w:bCs/>
                <w:strike/>
                <w:color w:val="FF0000"/>
              </w:rPr>
              <w:t>2</w:t>
            </w:r>
            <w:r w:rsidR="00DD6307" w:rsidRPr="001F0FF8">
              <w:rPr>
                <w:rFonts w:ascii="Times New Roman" w:hAnsi="Times New Roman" w:cs="Times New Roman"/>
                <w:bCs/>
                <w:strike/>
                <w:color w:val="FF0000"/>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AC7D8A" w:rsidRPr="005F03C1" w14:paraId="1E03CBC8" w14:textId="77777777" w:rsidTr="005F03C1">
        <w:tc>
          <w:tcPr>
            <w:tcW w:w="8109" w:type="dxa"/>
            <w:tcBorders>
              <w:top w:val="single" w:sz="4" w:space="0" w:color="auto"/>
              <w:left w:val="single" w:sz="4" w:space="0" w:color="auto"/>
              <w:bottom w:val="single" w:sz="4" w:space="0" w:color="auto"/>
              <w:right w:val="single" w:sz="4" w:space="0" w:color="auto"/>
            </w:tcBorders>
          </w:tcPr>
          <w:p w14:paraId="27D58C12" w14:textId="1FB7938C" w:rsidR="00AC7D8A" w:rsidRDefault="00AC7D8A" w:rsidP="00DD6307">
            <w:pPr>
              <w:jc w:val="both"/>
              <w:rPr>
                <w:rFonts w:ascii="Times New Roman" w:hAnsi="Times New Roman" w:cs="Times New Roman"/>
                <w:bCs/>
              </w:rPr>
            </w:pPr>
            <w:r w:rsidRPr="00AC7D8A">
              <w:rPr>
                <w:rFonts w:ascii="Times New Roman" w:hAnsi="Times New Roman" w:cs="Times New Roman"/>
              </w:rPr>
              <w:t>Ajánlattevőtől származó szándéknyilatkozat arra vonatkozóan, hogy ajánlattevő nyertessége esetén a megkövetelt felelősségbiztosítást megköti, vagy a meglévő felelősségbiztosítását a feltételeknek megfelelően kiterjeszti. (</w:t>
            </w:r>
            <w:r w:rsidR="001F0FF8" w:rsidRPr="001F0FF8">
              <w:rPr>
                <w:rFonts w:ascii="Times New Roman" w:hAnsi="Times New Roman" w:cs="Times New Roman"/>
                <w:color w:val="FF0000"/>
              </w:rPr>
              <w:t>21</w:t>
            </w:r>
            <w:r w:rsidR="00F8402B" w:rsidRPr="001F0FF8">
              <w:rPr>
                <w:rFonts w:ascii="Times New Roman" w:hAnsi="Times New Roman" w:cs="Times New Roman"/>
                <w:strike/>
                <w:color w:val="FF0000"/>
              </w:rPr>
              <w:t>2</w:t>
            </w:r>
            <w:r w:rsidR="00DD6307" w:rsidRPr="001F0FF8">
              <w:rPr>
                <w:rFonts w:ascii="Times New Roman" w:hAnsi="Times New Roman" w:cs="Times New Roman"/>
                <w:strike/>
                <w:color w:val="FF0000"/>
              </w:rPr>
              <w:t>2</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466B50B3" w14:textId="77777777" w:rsidR="00AC7D8A" w:rsidRPr="005F03C1" w:rsidRDefault="00AC7D8A">
            <w:pPr>
              <w:jc w:val="center"/>
              <w:rPr>
                <w:rFonts w:ascii="Times New Roman" w:hAnsi="Times New Roman" w:cs="Times New Roman"/>
                <w:bCs/>
                <w:highlight w:val="yellow"/>
              </w:rPr>
            </w:pPr>
          </w:p>
        </w:tc>
      </w:tr>
      <w:tr w:rsidR="00AC7D8A" w:rsidRPr="005F03C1" w14:paraId="69E6D8E8" w14:textId="77777777" w:rsidTr="005F03C1">
        <w:tc>
          <w:tcPr>
            <w:tcW w:w="8109" w:type="dxa"/>
            <w:tcBorders>
              <w:top w:val="single" w:sz="4" w:space="0" w:color="auto"/>
              <w:left w:val="single" w:sz="4" w:space="0" w:color="auto"/>
              <w:bottom w:val="single" w:sz="4" w:space="0" w:color="auto"/>
              <w:right w:val="single" w:sz="4" w:space="0" w:color="auto"/>
            </w:tcBorders>
          </w:tcPr>
          <w:p w14:paraId="7B19B449" w14:textId="60A4315B" w:rsidR="00AC7D8A" w:rsidRDefault="00AC7D8A" w:rsidP="00F8402B">
            <w:pPr>
              <w:jc w:val="both"/>
              <w:rPr>
                <w:rFonts w:ascii="Times New Roman" w:hAnsi="Times New Roman" w:cs="Times New Roman"/>
                <w:bCs/>
              </w:rPr>
            </w:pPr>
            <w:r w:rsidRPr="00AC7D8A">
              <w:rPr>
                <w:rFonts w:ascii="Times New Roman" w:hAnsi="Times New Roman" w:cs="Times New Roman"/>
              </w:rPr>
              <w:t>Ajánlattevő nyilatkozata a 322/2015. (XII. 23.) Korm. rendelet 7. § (1) bekezdése alapján (</w:t>
            </w:r>
            <w:r w:rsidR="001F0FF8" w:rsidRPr="001F0FF8">
              <w:rPr>
                <w:rFonts w:ascii="Times New Roman" w:hAnsi="Times New Roman" w:cs="Times New Roman"/>
                <w:color w:val="FF0000"/>
              </w:rPr>
              <w:t>22</w:t>
            </w:r>
            <w:r w:rsidR="00DD6307" w:rsidRPr="001F0FF8">
              <w:rPr>
                <w:rFonts w:ascii="Times New Roman" w:hAnsi="Times New Roman" w:cs="Times New Roman"/>
                <w:strike/>
                <w:color w:val="FF0000"/>
              </w:rPr>
              <w:t>23</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24263C5F" w14:textId="77777777" w:rsidR="00AC7D8A" w:rsidRPr="005F03C1" w:rsidRDefault="00AC7D8A">
            <w:pPr>
              <w:jc w:val="center"/>
              <w:rPr>
                <w:rFonts w:ascii="Times New Roman" w:hAnsi="Times New Roman" w:cs="Times New Roman"/>
                <w:bCs/>
                <w:highlight w:val="yellow"/>
              </w:rPr>
            </w:pPr>
          </w:p>
        </w:tc>
      </w:tr>
      <w:tr w:rsidR="00AC7D8A" w:rsidRPr="005F03C1" w14:paraId="072CAC31" w14:textId="77777777" w:rsidTr="005F03C1">
        <w:tc>
          <w:tcPr>
            <w:tcW w:w="8109" w:type="dxa"/>
            <w:tcBorders>
              <w:top w:val="single" w:sz="4" w:space="0" w:color="auto"/>
              <w:left w:val="single" w:sz="4" w:space="0" w:color="auto"/>
              <w:bottom w:val="single" w:sz="4" w:space="0" w:color="auto"/>
              <w:right w:val="single" w:sz="4" w:space="0" w:color="auto"/>
            </w:tcBorders>
          </w:tcPr>
          <w:p w14:paraId="71247DCF" w14:textId="1606658D" w:rsidR="00AC7D8A" w:rsidRDefault="00AC7D8A" w:rsidP="00DD6307">
            <w:pPr>
              <w:jc w:val="both"/>
              <w:rPr>
                <w:rFonts w:ascii="Times New Roman" w:hAnsi="Times New Roman" w:cs="Times New Roman"/>
                <w:bCs/>
              </w:rPr>
            </w:pPr>
            <w:r w:rsidRPr="00AC7D8A">
              <w:rPr>
                <w:rFonts w:ascii="Times New Roman" w:hAnsi="Times New Roman" w:cs="Times New Roman"/>
              </w:rPr>
              <w:t>Ajánlattevő nyilatkozata a választott műszaki megoldásra vonatkozóan (</w:t>
            </w:r>
            <w:r w:rsidR="001F0FF8" w:rsidRPr="001F0FF8">
              <w:rPr>
                <w:rFonts w:ascii="Times New Roman" w:hAnsi="Times New Roman" w:cs="Times New Roman"/>
                <w:color w:val="FF0000"/>
              </w:rPr>
              <w:t>23</w:t>
            </w:r>
            <w:r w:rsidRPr="001F0FF8">
              <w:rPr>
                <w:rFonts w:ascii="Times New Roman" w:hAnsi="Times New Roman" w:cs="Times New Roman"/>
                <w:strike/>
                <w:color w:val="FF0000"/>
              </w:rPr>
              <w:t>2</w:t>
            </w:r>
            <w:r w:rsidR="00DD6307" w:rsidRPr="001F0FF8">
              <w:rPr>
                <w:rFonts w:ascii="Times New Roman" w:hAnsi="Times New Roman" w:cs="Times New Roman"/>
                <w:strike/>
                <w:color w:val="FF0000"/>
              </w:rPr>
              <w:t>4</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1FFB4FAF" w14:textId="77777777" w:rsidR="00AC7D8A" w:rsidRPr="005F03C1" w:rsidRDefault="00AC7D8A">
            <w:pPr>
              <w:jc w:val="center"/>
              <w:rPr>
                <w:rFonts w:ascii="Times New Roman" w:hAnsi="Times New Roman" w:cs="Times New Roman"/>
                <w:bCs/>
                <w:highlight w:val="yellow"/>
              </w:rPr>
            </w:pPr>
          </w:p>
        </w:tc>
      </w:tr>
      <w:tr w:rsidR="00AC7D8A"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AC7D8A" w:rsidRPr="005F03C1" w:rsidRDefault="00AC7D8A">
            <w:pPr>
              <w:jc w:val="center"/>
              <w:rPr>
                <w:rFonts w:ascii="Times New Roman" w:hAnsi="Times New Roman" w:cs="Times New Roman"/>
                <w:bCs/>
                <w:highlight w:val="yellow"/>
              </w:rPr>
            </w:pPr>
          </w:p>
        </w:tc>
      </w:tr>
      <w:tr w:rsidR="00AC7D8A"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 xml:space="preserve">Az ajánlati felhívás, a dokumentáció és a Kbt. szerinti kötelező egyéb </w:t>
            </w:r>
            <w:r w:rsidRPr="005F03C1">
              <w:rPr>
                <w:rFonts w:ascii="Times New Roman" w:hAnsi="Times New Roman" w:cs="Times New Roman"/>
                <w:bCs/>
              </w:rPr>
              <w:lastRenderedPageBreak/>
              <w:t>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AC7D8A" w:rsidRPr="005F03C1" w:rsidRDefault="00AC7D8A">
            <w:pPr>
              <w:jc w:val="center"/>
              <w:rPr>
                <w:rFonts w:ascii="Times New Roman" w:hAnsi="Times New Roman" w:cs="Times New Roman"/>
                <w:bCs/>
                <w:highlight w:val="yellow"/>
              </w:rPr>
            </w:pPr>
          </w:p>
        </w:tc>
      </w:tr>
      <w:tr w:rsidR="00AC7D8A"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AC7D8A" w:rsidRPr="005F03C1" w:rsidRDefault="00AC7D8A">
            <w:pPr>
              <w:jc w:val="both"/>
              <w:rPr>
                <w:rFonts w:ascii="Times New Roman" w:hAnsi="Times New Roman" w:cs="Times New Roman"/>
                <w:b/>
                <w:bCs/>
              </w:rPr>
            </w:pPr>
            <w:r>
              <w:rPr>
                <w:rFonts w:ascii="Times New Roman" w:hAnsi="Times New Roman" w:cs="Times New Roman"/>
                <w:bCs/>
              </w:rPr>
              <w:lastRenderedPageBreak/>
              <w:t>Egységes európai közbeszerzési dokumentum(ok)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AC7D8A" w:rsidRPr="005F03C1" w:rsidRDefault="00AC7D8A">
            <w:pPr>
              <w:jc w:val="center"/>
              <w:rPr>
                <w:rFonts w:ascii="Times New Roman" w:hAnsi="Times New Roman" w:cs="Times New Roman"/>
                <w:bCs/>
              </w:rPr>
            </w:pPr>
          </w:p>
        </w:tc>
      </w:tr>
      <w:tr w:rsidR="00AC7D8A"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AC7D8A" w:rsidRPr="005F03C1" w:rsidRDefault="00AC7D8A">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AC7D8A" w:rsidRPr="005F03C1" w:rsidRDefault="00AC7D8A">
            <w:pPr>
              <w:jc w:val="center"/>
              <w:rPr>
                <w:rFonts w:ascii="Times New Roman" w:hAnsi="Times New Roman" w:cs="Times New Roman"/>
                <w:bCs/>
              </w:rPr>
            </w:pPr>
          </w:p>
        </w:tc>
      </w:tr>
      <w:tr w:rsidR="00AC7D8A"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AC7D8A" w:rsidRPr="005F03C1" w:rsidRDefault="00AC7D8A">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AC7D8A" w:rsidRPr="005F03C1" w:rsidRDefault="00AC7D8A">
            <w:pPr>
              <w:jc w:val="center"/>
              <w:rPr>
                <w:rFonts w:ascii="Times New Roman" w:hAnsi="Times New Roman" w:cs="Times New Roman"/>
                <w:bCs/>
              </w:rPr>
            </w:pPr>
          </w:p>
        </w:tc>
      </w:tr>
      <w:tr w:rsidR="00AC7D8A"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AC7D8A" w:rsidRPr="005F03C1" w:rsidRDefault="00AC7D8A">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ajánlattevő(k)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AC7D8A"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0A567897"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Ajánlattevő(k) nyilatkozata(i) a kizáró okok tekintetében (</w:t>
            </w:r>
            <w:r w:rsidR="00DD6307">
              <w:rPr>
                <w:rFonts w:ascii="Times New Roman" w:hAnsi="Times New Roman" w:cs="Times New Roman"/>
                <w:bCs/>
              </w:rPr>
              <w:t>7</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AC7D8A" w:rsidRPr="005F03C1" w:rsidRDefault="00AC7D8A">
            <w:pPr>
              <w:jc w:val="center"/>
              <w:rPr>
                <w:rFonts w:ascii="Times New Roman" w:hAnsi="Times New Roman" w:cs="Times New Roman"/>
                <w:bCs/>
              </w:rPr>
            </w:pPr>
          </w:p>
        </w:tc>
      </w:tr>
      <w:tr w:rsidR="00AC7D8A"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340851DA"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 xml:space="preserve">Ajánlattevő(k)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DD6307">
              <w:rPr>
                <w:rFonts w:ascii="Times New Roman" w:hAnsi="Times New Roman" w:cs="Times New Roman"/>
                <w:bCs/>
              </w:rPr>
              <w:t>8</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AC7D8A" w:rsidRPr="005F03C1" w:rsidRDefault="00AC7D8A">
            <w:pPr>
              <w:jc w:val="center"/>
              <w:rPr>
                <w:rFonts w:ascii="Times New Roman" w:hAnsi="Times New Roman" w:cs="Times New Roman"/>
                <w:bCs/>
              </w:rPr>
            </w:pPr>
          </w:p>
        </w:tc>
      </w:tr>
      <w:tr w:rsidR="00AC7D8A"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269F17FE"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 xml:space="preserve">Ajánlattevő(k)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DD6307">
              <w:rPr>
                <w:rFonts w:ascii="Times New Roman" w:hAnsi="Times New Roman" w:cs="Times New Roman"/>
                <w:bCs/>
              </w:rPr>
              <w:t>9</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AC7D8A" w:rsidRPr="005F03C1" w:rsidRDefault="00AC7D8A">
            <w:pPr>
              <w:jc w:val="center"/>
              <w:rPr>
                <w:rFonts w:ascii="Times New Roman" w:hAnsi="Times New Roman" w:cs="Times New Roman"/>
                <w:bCs/>
              </w:rPr>
            </w:pPr>
          </w:p>
        </w:tc>
      </w:tr>
      <w:tr w:rsidR="00AC7D8A"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AC7D8A" w:rsidRPr="005F03C1" w:rsidRDefault="00AC7D8A">
            <w:pPr>
              <w:jc w:val="center"/>
              <w:rPr>
                <w:rFonts w:ascii="Times New Roman" w:hAnsi="Times New Roman" w:cs="Times New Roman"/>
                <w:bCs/>
              </w:rPr>
            </w:pPr>
          </w:p>
        </w:tc>
      </w:tr>
      <w:tr w:rsidR="00AC7D8A"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P/1.-P/</w:t>
            </w:r>
            <w:r>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AC7D8A" w:rsidRPr="005F03C1" w:rsidRDefault="00AC7D8A">
            <w:pPr>
              <w:jc w:val="center"/>
              <w:rPr>
                <w:rFonts w:ascii="Times New Roman" w:hAnsi="Times New Roman" w:cs="Times New Roman"/>
                <w:bCs/>
              </w:rPr>
            </w:pPr>
          </w:p>
        </w:tc>
      </w:tr>
      <w:tr w:rsidR="00AC7D8A"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AC7D8A" w:rsidRPr="005F03C1" w:rsidRDefault="00AC7D8A">
            <w:pPr>
              <w:jc w:val="center"/>
              <w:rPr>
                <w:rFonts w:ascii="Times New Roman" w:hAnsi="Times New Roman" w:cs="Times New Roman"/>
                <w:bCs/>
              </w:rPr>
            </w:pPr>
          </w:p>
        </w:tc>
      </w:tr>
      <w:tr w:rsidR="00AC7D8A"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194C8E33"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M/1.-M/</w:t>
            </w:r>
            <w:r>
              <w:rPr>
                <w:rFonts w:ascii="Times New Roman" w:hAnsi="Times New Roman" w:cs="Times New Roman"/>
              </w:rPr>
              <w:t>3</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AC7D8A" w:rsidRPr="005F03C1" w:rsidRDefault="00AC7D8A">
            <w:pPr>
              <w:jc w:val="center"/>
              <w:rPr>
                <w:rFonts w:ascii="Times New Roman" w:hAnsi="Times New Roman" w:cs="Times New Roman"/>
                <w:bCs/>
              </w:rPr>
            </w:pPr>
          </w:p>
        </w:tc>
      </w:tr>
      <w:tr w:rsidR="00AC7D8A"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AC7D8A" w:rsidRPr="005F03C1" w:rsidRDefault="00AC7D8A"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AC7D8A" w:rsidRPr="005F03C1" w:rsidRDefault="00AC7D8A">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43A73445" w:rsidR="005F03C1" w:rsidRP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3875E04B" w14:textId="587955E2"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1.</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a Deák Ferenc zsilip, a Dunakiliti vízlépcső, a </w:t>
      </w:r>
      <w:proofErr w:type="spellStart"/>
      <w:r w:rsidR="005F41B3" w:rsidRPr="00F8402B">
        <w:rPr>
          <w:rFonts w:ascii="Times New Roman" w:hAnsi="Times New Roman" w:cs="Times New Roman"/>
          <w:b/>
          <w:bCs/>
          <w:iCs/>
        </w:rPr>
        <w:t>Kvassay</w:t>
      </w:r>
      <w:proofErr w:type="spellEnd"/>
      <w:r w:rsidR="005F41B3" w:rsidRPr="00F8402B">
        <w:rPr>
          <w:rFonts w:ascii="Times New Roman" w:hAnsi="Times New Roman" w:cs="Times New Roman"/>
          <w:b/>
          <w:bCs/>
          <w:iCs/>
        </w:rPr>
        <w:t xml:space="preserve"> zsilip, a Nicki duzzasztó, a Góri tározó zsilipje</w:t>
      </w:r>
    </w:p>
    <w:p w14:paraId="6FC22572"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B200AE" w14:paraId="026BD3F3" w14:textId="77777777" w:rsidTr="00B200AE">
        <w:tc>
          <w:tcPr>
            <w:tcW w:w="716" w:type="dxa"/>
            <w:shd w:val="clear" w:color="auto" w:fill="92D050"/>
          </w:tcPr>
          <w:p w14:paraId="63296DCF" w14:textId="77777777" w:rsidR="00B200AE" w:rsidRPr="005201D2" w:rsidRDefault="00B200AE" w:rsidP="003F6140">
            <w:pPr>
              <w:spacing w:line="360" w:lineRule="auto"/>
              <w:rPr>
                <w:rFonts w:ascii="Times New Roman" w:hAnsi="Times New Roman" w:cs="Times New Roman"/>
              </w:rPr>
            </w:pPr>
          </w:p>
        </w:tc>
        <w:tc>
          <w:tcPr>
            <w:tcW w:w="5170" w:type="dxa"/>
            <w:shd w:val="clear" w:color="auto" w:fill="92D050"/>
          </w:tcPr>
          <w:p w14:paraId="47667CAF"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41CA2149"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B200AE" w14:paraId="0E07E319" w14:textId="77777777" w:rsidTr="00B200AE">
        <w:tc>
          <w:tcPr>
            <w:tcW w:w="716" w:type="dxa"/>
          </w:tcPr>
          <w:p w14:paraId="7DAED05D"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367C7DBE"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Egyösszegű nettó vállalkozási díj (Nettó, HUF)</w:t>
            </w:r>
          </w:p>
        </w:tc>
        <w:tc>
          <w:tcPr>
            <w:tcW w:w="3402" w:type="dxa"/>
          </w:tcPr>
          <w:p w14:paraId="60F0B977"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nettó …………………….. Ft</w:t>
            </w:r>
          </w:p>
        </w:tc>
      </w:tr>
      <w:tr w:rsidR="00B200AE" w14:paraId="2570012F" w14:textId="77777777" w:rsidTr="00B200AE">
        <w:tc>
          <w:tcPr>
            <w:tcW w:w="716" w:type="dxa"/>
          </w:tcPr>
          <w:p w14:paraId="417FFF49"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66716723" w14:textId="35EE88A6" w:rsidR="00B200AE" w:rsidRDefault="00B200AE"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00921BA5" w:rsidRPr="00921BA5">
              <w:rPr>
                <w:rFonts w:ascii="Times New Roman" w:hAnsi="Times New Roman" w:cs="Times New Roman"/>
                <w:iCs/>
              </w:rPr>
              <w:t>minimumkövetelményen felüli</w:t>
            </w:r>
            <w:r w:rsidR="00921BA5" w:rsidRPr="0070670F">
              <w:rPr>
                <w:rFonts w:ascii="Times New Roman" w:hAnsi="Times New Roman" w:cs="Times New Roman"/>
                <w:iCs/>
              </w:rPr>
              <w:t xml:space="preserve"> </w:t>
            </w:r>
            <w:r w:rsidRPr="0070670F">
              <w:rPr>
                <w:rFonts w:ascii="Times New Roman" w:hAnsi="Times New Roman" w:cs="Times New Roman"/>
                <w:iCs/>
              </w:rPr>
              <w:t xml:space="preserve"> </w:t>
            </w:r>
            <w:r w:rsidRPr="0070670F">
              <w:rPr>
                <w:rFonts w:ascii="Times New Roman" w:hAnsi="Times New Roman" w:cs="Times New Roman"/>
                <w:bCs/>
                <w:iCs/>
              </w:rPr>
              <w:t>szakmai tapasztalata</w:t>
            </w:r>
            <w:r w:rsidRPr="0070670F">
              <w:rPr>
                <w:rFonts w:ascii="Times New Roman" w:hAnsi="Times New Roman" w:cs="Times New Roman"/>
                <w:iCs/>
              </w:rPr>
              <w:t>:</w:t>
            </w:r>
          </w:p>
        </w:tc>
        <w:tc>
          <w:tcPr>
            <w:tcW w:w="3402" w:type="dxa"/>
          </w:tcPr>
          <w:p w14:paraId="278E9ED4"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B200AE" w14:paraId="0ED3296A" w14:textId="77777777" w:rsidTr="00B200AE">
        <w:tc>
          <w:tcPr>
            <w:tcW w:w="716" w:type="dxa"/>
          </w:tcPr>
          <w:p w14:paraId="54EA3D91"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948C72E" w14:textId="378E5117" w:rsidR="00B200AE" w:rsidRDefault="00921BA5"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M.2.a) pont szerinti projektvezető szakember - alkalmassági minimumkövetelményen felüli - </w:t>
            </w:r>
            <w:r w:rsidRPr="00921BA5">
              <w:rPr>
                <w:rFonts w:ascii="Times New Roman" w:hAnsi="Times New Roman" w:cs="Times New Roman"/>
                <w:iCs/>
              </w:rPr>
              <w:lastRenderedPageBreak/>
              <w:t xml:space="preserve">vasbeton műtárgyépítési szakterületen szerzett szakmai tapasztalata (hónap) </w:t>
            </w:r>
          </w:p>
        </w:tc>
        <w:tc>
          <w:tcPr>
            <w:tcW w:w="3402" w:type="dxa"/>
          </w:tcPr>
          <w:p w14:paraId="380E11F1" w14:textId="00DF9D00" w:rsidR="00B200AE" w:rsidRDefault="00B200AE"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 xml:space="preserve">….. </w:t>
            </w:r>
            <w:r w:rsidR="007922C8">
              <w:rPr>
                <w:rFonts w:ascii="Times New Roman" w:hAnsi="Times New Roman" w:cs="Times New Roman"/>
                <w:iCs/>
              </w:rPr>
              <w:t>hónap</w:t>
            </w:r>
          </w:p>
        </w:tc>
      </w:tr>
      <w:tr w:rsidR="00921BA5" w14:paraId="08F19E11" w14:textId="77777777" w:rsidTr="00B200AE">
        <w:tc>
          <w:tcPr>
            <w:tcW w:w="716" w:type="dxa"/>
          </w:tcPr>
          <w:p w14:paraId="55E87956"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2.2)</w:t>
            </w:r>
          </w:p>
        </w:tc>
        <w:tc>
          <w:tcPr>
            <w:tcW w:w="5170" w:type="dxa"/>
          </w:tcPr>
          <w:p w14:paraId="5283AA10" w14:textId="42660580"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M.2.b) pont szerinti szakember - alkalmassági minimumkövetelményen felüli - vasbeton műtárgyépítési szakterületen szerzett szakmai tapasztalata (hónap)</w:t>
            </w:r>
          </w:p>
        </w:tc>
        <w:tc>
          <w:tcPr>
            <w:tcW w:w="3402" w:type="dxa"/>
          </w:tcPr>
          <w:p w14:paraId="20200F24" w14:textId="20F64485"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hónap</w:t>
            </w:r>
          </w:p>
        </w:tc>
      </w:tr>
      <w:tr w:rsidR="00921BA5" w14:paraId="0A9D2BD9" w14:textId="77777777" w:rsidTr="00B200AE">
        <w:tc>
          <w:tcPr>
            <w:tcW w:w="716" w:type="dxa"/>
          </w:tcPr>
          <w:p w14:paraId="38499851"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170" w:type="dxa"/>
          </w:tcPr>
          <w:p w14:paraId="7A65205B" w14:textId="1D0E20CC"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M.2.c)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14974776" w14:textId="3D7227C9"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hónap</w:t>
            </w:r>
          </w:p>
        </w:tc>
      </w:tr>
      <w:tr w:rsidR="007922C8" w14:paraId="1A53E82A" w14:textId="77777777" w:rsidTr="00B200AE">
        <w:tc>
          <w:tcPr>
            <w:tcW w:w="716" w:type="dxa"/>
          </w:tcPr>
          <w:p w14:paraId="4AA7DD3A" w14:textId="77777777"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24DED928" w14:textId="61637B32" w:rsidR="007922C8"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 xml:space="preserve">az M.2.d)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143D9A44" w14:textId="38FA8BB8"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r w:rsidRPr="000436B4">
              <w:rPr>
                <w:rFonts w:ascii="Times New Roman" w:hAnsi="Times New Roman" w:cs="Times New Roman"/>
                <w:iCs/>
              </w:rPr>
              <w:t>….. hónap</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0E9AC26" w14:textId="407A06EE"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2.</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Kiskörei vízlépcső, a Nyugati főcsatorna beeresztőzsilipje</w:t>
      </w:r>
    </w:p>
    <w:p w14:paraId="5DD6690F"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921BA5" w14:paraId="13063406" w14:textId="77777777" w:rsidTr="004B39BB">
        <w:tc>
          <w:tcPr>
            <w:tcW w:w="716" w:type="dxa"/>
            <w:shd w:val="clear" w:color="auto" w:fill="92D050"/>
          </w:tcPr>
          <w:p w14:paraId="54DC2635" w14:textId="77777777" w:rsidR="00921BA5" w:rsidRPr="005201D2" w:rsidRDefault="00921BA5" w:rsidP="004B39BB">
            <w:pPr>
              <w:spacing w:line="360" w:lineRule="auto"/>
              <w:rPr>
                <w:rFonts w:ascii="Times New Roman" w:hAnsi="Times New Roman" w:cs="Times New Roman"/>
              </w:rPr>
            </w:pPr>
          </w:p>
        </w:tc>
        <w:tc>
          <w:tcPr>
            <w:tcW w:w="5170" w:type="dxa"/>
            <w:shd w:val="clear" w:color="auto" w:fill="92D050"/>
          </w:tcPr>
          <w:p w14:paraId="1CB2A5E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0C93894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921BA5" w14:paraId="760195BD" w14:textId="77777777" w:rsidTr="004B39BB">
        <w:tc>
          <w:tcPr>
            <w:tcW w:w="716" w:type="dxa"/>
          </w:tcPr>
          <w:p w14:paraId="70068BB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462BCF64"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Egyösszegű nettó vállalkozási díj (Nettó, HUF)</w:t>
            </w:r>
          </w:p>
        </w:tc>
        <w:tc>
          <w:tcPr>
            <w:tcW w:w="3402" w:type="dxa"/>
          </w:tcPr>
          <w:p w14:paraId="19C0016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nettó …………………….. Ft</w:t>
            </w:r>
          </w:p>
        </w:tc>
      </w:tr>
      <w:tr w:rsidR="00921BA5" w14:paraId="65D5416F" w14:textId="77777777" w:rsidTr="004B39BB">
        <w:tc>
          <w:tcPr>
            <w:tcW w:w="716" w:type="dxa"/>
          </w:tcPr>
          <w:p w14:paraId="35DA7A02"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19876C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Pr="00921BA5">
              <w:rPr>
                <w:rFonts w:ascii="Times New Roman" w:hAnsi="Times New Roman" w:cs="Times New Roman"/>
                <w:iCs/>
              </w:rPr>
              <w:t>minimumkövetelményen felüli</w:t>
            </w:r>
            <w:r w:rsidRPr="0070670F">
              <w:rPr>
                <w:rFonts w:ascii="Times New Roman" w:hAnsi="Times New Roman" w:cs="Times New Roman"/>
                <w:iCs/>
              </w:rPr>
              <w:t xml:space="preserve">  </w:t>
            </w:r>
            <w:r w:rsidRPr="0070670F">
              <w:rPr>
                <w:rFonts w:ascii="Times New Roman" w:hAnsi="Times New Roman" w:cs="Times New Roman"/>
                <w:bCs/>
                <w:iCs/>
              </w:rPr>
              <w:t>szakmai tapasztalata</w:t>
            </w:r>
            <w:r w:rsidRPr="0070670F">
              <w:rPr>
                <w:rFonts w:ascii="Times New Roman" w:hAnsi="Times New Roman" w:cs="Times New Roman"/>
                <w:iCs/>
              </w:rPr>
              <w:t>:</w:t>
            </w:r>
          </w:p>
        </w:tc>
        <w:tc>
          <w:tcPr>
            <w:tcW w:w="3402" w:type="dxa"/>
          </w:tcPr>
          <w:p w14:paraId="7B57794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
        </w:tc>
      </w:tr>
      <w:tr w:rsidR="00921BA5" w14:paraId="0B835597" w14:textId="77777777" w:rsidTr="004B39BB">
        <w:tc>
          <w:tcPr>
            <w:tcW w:w="716" w:type="dxa"/>
          </w:tcPr>
          <w:p w14:paraId="413C1DA9"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A4AAA2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M.2.a) pont szerinti projektvezető szakember - alkalmassági minimumkövetelményen felüli - vasbeton műtárgyépítési szakterületen szerzett szakmai tapasztalata (hónap) </w:t>
            </w:r>
          </w:p>
        </w:tc>
        <w:tc>
          <w:tcPr>
            <w:tcW w:w="3402" w:type="dxa"/>
          </w:tcPr>
          <w:p w14:paraId="5D6F224A"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 hónap</w:t>
            </w:r>
          </w:p>
        </w:tc>
      </w:tr>
      <w:tr w:rsidR="00921BA5" w14:paraId="264EBB3D" w14:textId="77777777" w:rsidTr="004B39BB">
        <w:tc>
          <w:tcPr>
            <w:tcW w:w="716" w:type="dxa"/>
          </w:tcPr>
          <w:p w14:paraId="48773A20"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2.2)</w:t>
            </w:r>
          </w:p>
        </w:tc>
        <w:tc>
          <w:tcPr>
            <w:tcW w:w="5170" w:type="dxa"/>
          </w:tcPr>
          <w:p w14:paraId="20FDC747"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M.2.b) pont szerinti szakember - alkalmassági minimumkövetelményen felüli - vasbeton műtárgyépítési szakterületen szerzett szakmai </w:t>
            </w:r>
            <w:r w:rsidRPr="00921BA5">
              <w:rPr>
                <w:rFonts w:ascii="Times New Roman" w:hAnsi="Times New Roman" w:cs="Times New Roman"/>
                <w:iCs/>
              </w:rPr>
              <w:lastRenderedPageBreak/>
              <w:t>tapasztalata (hónap)</w:t>
            </w:r>
          </w:p>
        </w:tc>
        <w:tc>
          <w:tcPr>
            <w:tcW w:w="3402" w:type="dxa"/>
          </w:tcPr>
          <w:p w14:paraId="42D2A69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lastRenderedPageBreak/>
              <w:t>….. hónap</w:t>
            </w:r>
          </w:p>
        </w:tc>
      </w:tr>
      <w:tr w:rsidR="00921BA5" w14:paraId="20980389" w14:textId="77777777" w:rsidTr="004B39BB">
        <w:tc>
          <w:tcPr>
            <w:tcW w:w="716" w:type="dxa"/>
          </w:tcPr>
          <w:p w14:paraId="3571E3B6"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2.3)</w:t>
            </w:r>
          </w:p>
        </w:tc>
        <w:tc>
          <w:tcPr>
            <w:tcW w:w="5170" w:type="dxa"/>
          </w:tcPr>
          <w:p w14:paraId="6D397AB5" w14:textId="420CE476"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M.2.c)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512557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hónap</w:t>
            </w:r>
          </w:p>
        </w:tc>
      </w:tr>
      <w:tr w:rsidR="00921BA5" w14:paraId="0F74CA64" w14:textId="77777777" w:rsidTr="004B39BB">
        <w:tc>
          <w:tcPr>
            <w:tcW w:w="716" w:type="dxa"/>
          </w:tcPr>
          <w:p w14:paraId="02CC59D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749E5F7E" w14:textId="5D485FC4"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 xml:space="preserve">az M.2.d)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7AC26A4B"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0436B4">
              <w:rPr>
                <w:rFonts w:ascii="Times New Roman" w:hAnsi="Times New Roman" w:cs="Times New Roman"/>
                <w:iCs/>
              </w:rPr>
              <w:t>….. hónap</w:t>
            </w:r>
          </w:p>
        </w:tc>
      </w:tr>
    </w:tbl>
    <w:p w14:paraId="7F29C7FA" w14:textId="77777777" w:rsidR="005F41B3"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2E5035DC" w14:textId="77777777" w:rsidR="005F41B3" w:rsidRPr="005F03C1"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80207A1" w14:textId="77777777" w:rsidR="001043A8"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423668A4" w14:textId="77777777" w:rsidR="001043A8" w:rsidRDefault="001043A8">
      <w:pPr>
        <w:spacing w:after="200" w:line="276" w:lineRule="auto"/>
        <w:rPr>
          <w:rFonts w:ascii="Times New Roman" w:hAnsi="Times New Roman" w:cs="Times New Roman"/>
        </w:rPr>
      </w:pPr>
      <w:r>
        <w:rPr>
          <w:rFonts w:ascii="Times New Roman" w:hAnsi="Times New Roman" w:cs="Times New Roman"/>
        </w:rPr>
        <w:br w:type="page"/>
      </w:r>
    </w:p>
    <w:p w14:paraId="3E1F7677" w14:textId="77777777" w:rsidR="001043A8" w:rsidRDefault="001043A8" w:rsidP="001043A8">
      <w:pPr>
        <w:widowControl w:val="0"/>
        <w:autoSpaceDE w:val="0"/>
        <w:autoSpaceDN w:val="0"/>
        <w:spacing w:line="360" w:lineRule="auto"/>
        <w:jc w:val="right"/>
        <w:rPr>
          <w:rFonts w:ascii="Times New Roman" w:hAnsi="Times New Roman" w:cs="Times New Roman"/>
          <w:bCs/>
          <w:i/>
        </w:rPr>
        <w:sectPr w:rsidR="001043A8" w:rsidSect="005201D2">
          <w:headerReference w:type="default" r:id="rId24"/>
          <w:footerReference w:type="default" r:id="rId25"/>
          <w:headerReference w:type="first" r:id="rId26"/>
          <w:pgSz w:w="11906" w:h="16838" w:code="9"/>
          <w:pgMar w:top="1418" w:right="1416" w:bottom="1276" w:left="1418" w:header="709" w:footer="709" w:gutter="0"/>
          <w:cols w:space="708"/>
          <w:titlePg/>
          <w:docGrid w:linePitch="360"/>
        </w:sectPr>
      </w:pPr>
    </w:p>
    <w:p w14:paraId="3C593E43" w14:textId="6B47D767" w:rsidR="001043A8" w:rsidRPr="005F03C1" w:rsidRDefault="001043A8" w:rsidP="001043A8">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Pr="005F03C1">
        <w:rPr>
          <w:rFonts w:ascii="Times New Roman" w:hAnsi="Times New Roman" w:cs="Times New Roman"/>
          <w:bCs/>
          <w:i/>
        </w:rPr>
        <w:t xml:space="preserve">. számú melléklet </w:t>
      </w:r>
    </w:p>
    <w:p w14:paraId="46B66349" w14:textId="77777777" w:rsidR="001043A8"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5E0BC447" w14:textId="77777777" w:rsidR="001043A8" w:rsidRPr="005F03C1"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 2. SZ. BÍRÁLATI RÉSZSZEMPONT TEKINTETÉBEN</w:t>
      </w:r>
    </w:p>
    <w:p w14:paraId="0475D30E" w14:textId="77777777" w:rsidR="001043A8" w:rsidRPr="005F03C1" w:rsidRDefault="001043A8" w:rsidP="001043A8">
      <w:pPr>
        <w:widowControl w:val="0"/>
        <w:autoSpaceDE w:val="0"/>
        <w:autoSpaceDN w:val="0"/>
        <w:spacing w:line="360" w:lineRule="auto"/>
        <w:jc w:val="center"/>
        <w:rPr>
          <w:rFonts w:ascii="Times New Roman" w:hAnsi="Times New Roman" w:cs="Times New Roman"/>
          <w:b/>
        </w:rPr>
      </w:pPr>
    </w:p>
    <w:p w14:paraId="334FA64E" w14:textId="3C8ED66B" w:rsidR="00FD6D34" w:rsidRPr="005F03C1" w:rsidRDefault="00FD6D34" w:rsidP="00FD6D3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C12D3B">
        <w:rPr>
          <w:rFonts w:ascii="Times New Roman" w:hAnsi="Times New Roman" w:cs="Times New Roman"/>
          <w:b/>
          <w:bCs/>
        </w:rPr>
        <w:t xml:space="preserve"> ellátása</w:t>
      </w:r>
      <w:r w:rsidRPr="005F03C1">
        <w:rPr>
          <w:rFonts w:ascii="Times New Roman" w:hAnsi="Times New Roman" w:cs="Times New Roman"/>
          <w:b/>
          <w:bCs/>
        </w:rPr>
        <w:t>”</w:t>
      </w:r>
    </w:p>
    <w:p w14:paraId="11ABCBAA" w14:textId="77777777" w:rsidR="00FD6D34" w:rsidRPr="005F03C1" w:rsidRDefault="00FD6D34" w:rsidP="00FD6D34">
      <w:pPr>
        <w:widowControl w:val="0"/>
        <w:autoSpaceDE w:val="0"/>
        <w:autoSpaceDN w:val="0"/>
        <w:jc w:val="center"/>
        <w:rPr>
          <w:rFonts w:ascii="Times New Roman" w:hAnsi="Times New Roman" w:cs="Times New Roman"/>
          <w:b/>
          <w:bCs/>
        </w:rPr>
      </w:pPr>
    </w:p>
    <w:p w14:paraId="06B0FD9F" w14:textId="77777777" w:rsidR="00FD6D34" w:rsidRPr="005F03C1" w:rsidRDefault="00FD6D34" w:rsidP="00FD6D34">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0AEC1A4F" w14:textId="77777777" w:rsidR="001043A8" w:rsidRDefault="001043A8" w:rsidP="001043A8">
      <w:pPr>
        <w:widowControl w:val="0"/>
        <w:autoSpaceDE w:val="0"/>
        <w:autoSpaceDN w:val="0"/>
        <w:jc w:val="center"/>
        <w:rPr>
          <w:rFonts w:ascii="Times New Roman" w:hAnsi="Times New Roman" w:cs="Times New Roman"/>
          <w:b/>
          <w:bCs/>
        </w:rPr>
      </w:pPr>
    </w:p>
    <w:p w14:paraId="11B8017A" w14:textId="6B39DF75" w:rsidR="001043A8" w:rsidRDefault="001043A8" w:rsidP="000263FA">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2.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5B1D6502" w14:textId="77777777" w:rsidR="001043A8" w:rsidRDefault="001043A8" w:rsidP="001043A8">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1638"/>
        <w:gridCol w:w="1740"/>
        <w:gridCol w:w="2385"/>
        <w:gridCol w:w="3407"/>
        <w:gridCol w:w="5190"/>
      </w:tblGrid>
      <w:tr w:rsidR="00067EB2" w:rsidRPr="001043A8" w14:paraId="0484737D" w14:textId="77777777" w:rsidTr="00067EB2">
        <w:tc>
          <w:tcPr>
            <w:tcW w:w="1638" w:type="dxa"/>
            <w:shd w:val="clear" w:color="auto" w:fill="92D050"/>
          </w:tcPr>
          <w:p w14:paraId="11B8E6B4" w14:textId="77777777" w:rsidR="00067EB2" w:rsidRPr="001043A8" w:rsidRDefault="00067EB2" w:rsidP="002F011D">
            <w:pPr>
              <w:widowControl w:val="0"/>
              <w:autoSpaceDE w:val="0"/>
              <w:autoSpaceDN w:val="0"/>
              <w:rPr>
                <w:rFonts w:ascii="Times New Roman" w:hAnsi="Times New Roman" w:cs="Times New Roman"/>
                <w:b/>
                <w:sz w:val="20"/>
                <w:szCs w:val="20"/>
              </w:rPr>
            </w:pPr>
          </w:p>
        </w:tc>
        <w:tc>
          <w:tcPr>
            <w:tcW w:w="1740" w:type="dxa"/>
            <w:shd w:val="clear" w:color="auto" w:fill="92D050"/>
          </w:tcPr>
          <w:p w14:paraId="7D774D38" w14:textId="77777777" w:rsidR="00067EB2" w:rsidRPr="001043A8" w:rsidRDefault="00067EB2"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2385" w:type="dxa"/>
            <w:shd w:val="clear" w:color="auto" w:fill="92D050"/>
          </w:tcPr>
          <w:p w14:paraId="7F6A685F" w14:textId="06DA6713" w:rsidR="00067EB2" w:rsidRPr="001043A8" w:rsidRDefault="00067EB2" w:rsidP="00E421ED">
            <w:pPr>
              <w:widowControl w:val="0"/>
              <w:autoSpaceDE w:val="0"/>
              <w:autoSpaceDN w:val="0"/>
              <w:rPr>
                <w:rFonts w:ascii="Times New Roman" w:hAnsi="Times New Roman" w:cs="Times New Roman"/>
                <w:b/>
                <w:sz w:val="20"/>
                <w:szCs w:val="20"/>
              </w:rPr>
            </w:pPr>
            <w:r w:rsidRPr="00067EB2">
              <w:rPr>
                <w:rFonts w:ascii="Times New Roman" w:hAnsi="Times New Roman" w:cs="Times New Roman"/>
                <w:b/>
                <w:color w:val="FF0000"/>
                <w:sz w:val="20"/>
                <w:szCs w:val="20"/>
              </w:rPr>
              <w:t xml:space="preserve">Szakmai </w:t>
            </w:r>
            <w:r w:rsidR="00E421ED">
              <w:rPr>
                <w:rFonts w:ascii="Times New Roman" w:hAnsi="Times New Roman" w:cs="Times New Roman"/>
                <w:b/>
                <w:color w:val="FF0000"/>
                <w:sz w:val="20"/>
                <w:szCs w:val="20"/>
              </w:rPr>
              <w:t>tapasztalat</w:t>
            </w:r>
            <w:r w:rsidRPr="00067EB2">
              <w:rPr>
                <w:rFonts w:ascii="Times New Roman" w:hAnsi="Times New Roman" w:cs="Times New Roman"/>
                <w:b/>
                <w:color w:val="FF0000"/>
                <w:sz w:val="20"/>
                <w:szCs w:val="20"/>
              </w:rPr>
              <w:t xml:space="preserve"> időtartama</w:t>
            </w:r>
            <w:r>
              <w:rPr>
                <w:rFonts w:ascii="Times New Roman" w:hAnsi="Times New Roman" w:cs="Times New Roman"/>
                <w:b/>
                <w:color w:val="FF0000"/>
                <w:sz w:val="20"/>
                <w:szCs w:val="20"/>
              </w:rPr>
              <w:t xml:space="preserve"> a Felolvasólapon megadottakkal egyezően:</w:t>
            </w:r>
          </w:p>
        </w:tc>
        <w:tc>
          <w:tcPr>
            <w:tcW w:w="3407" w:type="dxa"/>
            <w:shd w:val="clear" w:color="auto" w:fill="92D050"/>
          </w:tcPr>
          <w:p w14:paraId="6F855434" w14:textId="5A5163B1" w:rsidR="00067EB2" w:rsidRDefault="00067EB2"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64DA68A2" w14:textId="68FC4068" w:rsidR="00067EB2" w:rsidRPr="009B7292" w:rsidRDefault="00067EB2" w:rsidP="002F011D">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190" w:type="dxa"/>
            <w:shd w:val="clear" w:color="auto" w:fill="92D050"/>
          </w:tcPr>
          <w:p w14:paraId="68E92C16" w14:textId="77777777" w:rsidR="00067EB2" w:rsidRPr="001043A8" w:rsidRDefault="00067EB2"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4A135F5" w14:textId="23587C80" w:rsidR="00067EB2" w:rsidRPr="001043A8" w:rsidRDefault="00067EB2" w:rsidP="002F011D">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D382540" w14:textId="77777777" w:rsidR="00067EB2" w:rsidRDefault="00067EB2"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4D64C13" w14:textId="40B144EC" w:rsidR="00067EB2" w:rsidRPr="001043A8" w:rsidRDefault="00067EB2" w:rsidP="00FD6D34">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068E6DC" w14:textId="4D9D371F" w:rsidR="00067EB2" w:rsidRPr="001043A8" w:rsidRDefault="00067EB2"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29ED0278" w14:textId="5AB09095" w:rsidR="00067EB2" w:rsidRPr="001043A8" w:rsidRDefault="00067EB2" w:rsidP="001043A8">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067EB2" w:rsidRPr="001043A8" w14:paraId="14DCC6AB" w14:textId="77777777" w:rsidTr="00067EB2">
        <w:tc>
          <w:tcPr>
            <w:tcW w:w="1638" w:type="dxa"/>
          </w:tcPr>
          <w:p w14:paraId="684F373C" w14:textId="536D44C9" w:rsidR="00067EB2" w:rsidRPr="001043A8" w:rsidRDefault="00067EB2"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1740" w:type="dxa"/>
          </w:tcPr>
          <w:p w14:paraId="4206D4CF"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2385" w:type="dxa"/>
          </w:tcPr>
          <w:p w14:paraId="2DC7AEFE"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3407" w:type="dxa"/>
          </w:tcPr>
          <w:p w14:paraId="1B1EE524" w14:textId="3032F402" w:rsidR="00067EB2" w:rsidRPr="001043A8" w:rsidRDefault="00067EB2" w:rsidP="002F011D">
            <w:pPr>
              <w:widowControl w:val="0"/>
              <w:autoSpaceDE w:val="0"/>
              <w:autoSpaceDN w:val="0"/>
              <w:rPr>
                <w:rFonts w:ascii="Times New Roman" w:hAnsi="Times New Roman" w:cs="Times New Roman"/>
                <w:sz w:val="20"/>
                <w:szCs w:val="20"/>
              </w:rPr>
            </w:pPr>
          </w:p>
        </w:tc>
        <w:tc>
          <w:tcPr>
            <w:tcW w:w="5190" w:type="dxa"/>
          </w:tcPr>
          <w:p w14:paraId="0B4944B0" w14:textId="77777777" w:rsidR="00067EB2" w:rsidRPr="001043A8" w:rsidRDefault="00067EB2" w:rsidP="002F011D">
            <w:pPr>
              <w:widowControl w:val="0"/>
              <w:autoSpaceDE w:val="0"/>
              <w:autoSpaceDN w:val="0"/>
              <w:rPr>
                <w:rFonts w:ascii="Times New Roman" w:hAnsi="Times New Roman" w:cs="Times New Roman"/>
                <w:sz w:val="20"/>
                <w:szCs w:val="20"/>
              </w:rPr>
            </w:pPr>
          </w:p>
        </w:tc>
      </w:tr>
      <w:tr w:rsidR="00067EB2" w:rsidRPr="001043A8" w14:paraId="5E8636F6" w14:textId="77777777" w:rsidTr="00067EB2">
        <w:tc>
          <w:tcPr>
            <w:tcW w:w="1638" w:type="dxa"/>
          </w:tcPr>
          <w:p w14:paraId="74BE4078" w14:textId="77777777" w:rsidR="00067EB2" w:rsidRPr="001043A8" w:rsidRDefault="00067EB2"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w:t>
            </w:r>
            <w:r w:rsidRPr="001043A8">
              <w:rPr>
                <w:rFonts w:ascii="Times New Roman" w:hAnsi="Times New Roman" w:cs="Times New Roman"/>
                <w:sz w:val="20"/>
                <w:szCs w:val="20"/>
              </w:rPr>
              <w:lastRenderedPageBreak/>
              <w:t>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1740" w:type="dxa"/>
          </w:tcPr>
          <w:p w14:paraId="41BC3E32"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2385" w:type="dxa"/>
          </w:tcPr>
          <w:p w14:paraId="3A366DF5"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3407" w:type="dxa"/>
          </w:tcPr>
          <w:p w14:paraId="6DAACEB7" w14:textId="60911DF0" w:rsidR="00067EB2" w:rsidRPr="001043A8" w:rsidRDefault="00067EB2" w:rsidP="002F011D">
            <w:pPr>
              <w:widowControl w:val="0"/>
              <w:autoSpaceDE w:val="0"/>
              <w:autoSpaceDN w:val="0"/>
              <w:rPr>
                <w:rFonts w:ascii="Times New Roman" w:hAnsi="Times New Roman" w:cs="Times New Roman"/>
                <w:sz w:val="20"/>
                <w:szCs w:val="20"/>
              </w:rPr>
            </w:pPr>
          </w:p>
        </w:tc>
        <w:tc>
          <w:tcPr>
            <w:tcW w:w="5190" w:type="dxa"/>
          </w:tcPr>
          <w:p w14:paraId="4CC9386B" w14:textId="77777777" w:rsidR="00067EB2" w:rsidRPr="001043A8" w:rsidRDefault="00067EB2" w:rsidP="002F011D">
            <w:pPr>
              <w:widowControl w:val="0"/>
              <w:autoSpaceDE w:val="0"/>
              <w:autoSpaceDN w:val="0"/>
              <w:rPr>
                <w:rFonts w:ascii="Times New Roman" w:hAnsi="Times New Roman" w:cs="Times New Roman"/>
                <w:sz w:val="20"/>
                <w:szCs w:val="20"/>
              </w:rPr>
            </w:pPr>
          </w:p>
        </w:tc>
      </w:tr>
      <w:tr w:rsidR="00067EB2" w:rsidRPr="001043A8" w14:paraId="0B6207F9" w14:textId="77777777" w:rsidTr="00067EB2">
        <w:tc>
          <w:tcPr>
            <w:tcW w:w="1638" w:type="dxa"/>
          </w:tcPr>
          <w:p w14:paraId="78C4375C" w14:textId="1E523F13" w:rsidR="00067EB2" w:rsidRPr="001043A8" w:rsidRDefault="00067EB2"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1740" w:type="dxa"/>
          </w:tcPr>
          <w:p w14:paraId="1A8CC8D3"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2385" w:type="dxa"/>
          </w:tcPr>
          <w:p w14:paraId="0E5B6E4A"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3407" w:type="dxa"/>
          </w:tcPr>
          <w:p w14:paraId="2600F8A2" w14:textId="55252DD0" w:rsidR="00067EB2" w:rsidRPr="001043A8" w:rsidRDefault="00067EB2" w:rsidP="002F011D">
            <w:pPr>
              <w:widowControl w:val="0"/>
              <w:autoSpaceDE w:val="0"/>
              <w:autoSpaceDN w:val="0"/>
              <w:rPr>
                <w:rFonts w:ascii="Times New Roman" w:hAnsi="Times New Roman" w:cs="Times New Roman"/>
                <w:sz w:val="20"/>
                <w:szCs w:val="20"/>
              </w:rPr>
            </w:pPr>
          </w:p>
        </w:tc>
        <w:tc>
          <w:tcPr>
            <w:tcW w:w="5190" w:type="dxa"/>
          </w:tcPr>
          <w:p w14:paraId="0E4F1840" w14:textId="77777777" w:rsidR="00067EB2" w:rsidRPr="001043A8" w:rsidRDefault="00067EB2" w:rsidP="002F011D">
            <w:pPr>
              <w:widowControl w:val="0"/>
              <w:autoSpaceDE w:val="0"/>
              <w:autoSpaceDN w:val="0"/>
              <w:rPr>
                <w:rFonts w:ascii="Times New Roman" w:hAnsi="Times New Roman" w:cs="Times New Roman"/>
                <w:sz w:val="20"/>
                <w:szCs w:val="20"/>
              </w:rPr>
            </w:pPr>
          </w:p>
        </w:tc>
      </w:tr>
      <w:tr w:rsidR="00067EB2" w:rsidRPr="001043A8" w14:paraId="56D0DA25" w14:textId="77777777" w:rsidTr="00067EB2">
        <w:tc>
          <w:tcPr>
            <w:tcW w:w="1638" w:type="dxa"/>
          </w:tcPr>
          <w:p w14:paraId="417B5EBA" w14:textId="496B6DB5" w:rsidR="00067EB2" w:rsidRPr="001043A8" w:rsidRDefault="00067EB2"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1740" w:type="dxa"/>
          </w:tcPr>
          <w:p w14:paraId="34EDD718"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2385" w:type="dxa"/>
          </w:tcPr>
          <w:p w14:paraId="546C6791" w14:textId="77777777" w:rsidR="00067EB2" w:rsidRPr="001043A8" w:rsidRDefault="00067EB2" w:rsidP="002F011D">
            <w:pPr>
              <w:widowControl w:val="0"/>
              <w:autoSpaceDE w:val="0"/>
              <w:autoSpaceDN w:val="0"/>
              <w:rPr>
                <w:rFonts w:ascii="Times New Roman" w:hAnsi="Times New Roman" w:cs="Times New Roman"/>
                <w:sz w:val="20"/>
                <w:szCs w:val="20"/>
              </w:rPr>
            </w:pPr>
          </w:p>
        </w:tc>
        <w:tc>
          <w:tcPr>
            <w:tcW w:w="3407" w:type="dxa"/>
          </w:tcPr>
          <w:p w14:paraId="23617F2C" w14:textId="64A2CBAC" w:rsidR="00067EB2" w:rsidRPr="001043A8" w:rsidRDefault="00067EB2" w:rsidP="002F011D">
            <w:pPr>
              <w:widowControl w:val="0"/>
              <w:autoSpaceDE w:val="0"/>
              <w:autoSpaceDN w:val="0"/>
              <w:rPr>
                <w:rFonts w:ascii="Times New Roman" w:hAnsi="Times New Roman" w:cs="Times New Roman"/>
                <w:sz w:val="20"/>
                <w:szCs w:val="20"/>
              </w:rPr>
            </w:pPr>
          </w:p>
        </w:tc>
        <w:tc>
          <w:tcPr>
            <w:tcW w:w="5190" w:type="dxa"/>
          </w:tcPr>
          <w:p w14:paraId="6E589173" w14:textId="77777777" w:rsidR="00067EB2" w:rsidRPr="001043A8" w:rsidRDefault="00067EB2" w:rsidP="002F011D">
            <w:pPr>
              <w:widowControl w:val="0"/>
              <w:autoSpaceDE w:val="0"/>
              <w:autoSpaceDN w:val="0"/>
              <w:rPr>
                <w:rFonts w:ascii="Times New Roman" w:hAnsi="Times New Roman" w:cs="Times New Roman"/>
                <w:sz w:val="20"/>
                <w:szCs w:val="20"/>
              </w:rPr>
            </w:pPr>
          </w:p>
        </w:tc>
      </w:tr>
    </w:tbl>
    <w:p w14:paraId="5DF77041" w14:textId="77777777" w:rsidR="001043A8" w:rsidRPr="005F03C1" w:rsidRDefault="001043A8" w:rsidP="001043A8">
      <w:pPr>
        <w:widowControl w:val="0"/>
        <w:autoSpaceDE w:val="0"/>
        <w:autoSpaceDN w:val="0"/>
        <w:rPr>
          <w:rFonts w:ascii="Times New Roman" w:hAnsi="Times New Roman" w:cs="Times New Roman"/>
        </w:rPr>
      </w:pPr>
    </w:p>
    <w:p w14:paraId="789A553C" w14:textId="77777777" w:rsidR="001043A8" w:rsidRDefault="001043A8" w:rsidP="001043A8">
      <w:pPr>
        <w:widowControl w:val="0"/>
        <w:autoSpaceDE w:val="0"/>
        <w:autoSpaceDN w:val="0"/>
        <w:rPr>
          <w:rFonts w:ascii="Times New Roman" w:hAnsi="Times New Roman" w:cs="Times New Roman"/>
        </w:rPr>
      </w:pPr>
      <w:r w:rsidRPr="005F03C1">
        <w:rPr>
          <w:rFonts w:ascii="Times New Roman" w:hAnsi="Times New Roman" w:cs="Times New Roman"/>
        </w:rPr>
        <w:t>Kelt:</w:t>
      </w:r>
    </w:p>
    <w:p w14:paraId="53C4E704" w14:textId="77777777" w:rsidR="001043A8" w:rsidRPr="005F03C1" w:rsidRDefault="001043A8" w:rsidP="001043A8">
      <w:pPr>
        <w:widowControl w:val="0"/>
        <w:autoSpaceDE w:val="0"/>
        <w:autoSpaceDN w:val="0"/>
        <w:rPr>
          <w:rFonts w:ascii="Times New Roman" w:hAnsi="Times New Roman" w:cs="Times New Roman"/>
        </w:rPr>
      </w:pPr>
    </w:p>
    <w:p w14:paraId="43DF66D6" w14:textId="77777777" w:rsidR="001043A8" w:rsidRPr="005F03C1" w:rsidRDefault="001043A8" w:rsidP="001043A8">
      <w:pPr>
        <w:tabs>
          <w:tab w:val="center" w:pos="7371"/>
        </w:tabs>
        <w:jc w:val="both"/>
        <w:rPr>
          <w:rFonts w:ascii="Times New Roman" w:hAnsi="Times New Roman" w:cs="Times New Roman"/>
        </w:rPr>
      </w:pPr>
      <w:r w:rsidRPr="005F03C1">
        <w:rPr>
          <w:rFonts w:ascii="Times New Roman" w:hAnsi="Times New Roman" w:cs="Times New Roman"/>
        </w:rPr>
        <w:tab/>
        <w:t>……………………………….</w:t>
      </w:r>
    </w:p>
    <w:p w14:paraId="6C78E62C" w14:textId="77777777" w:rsidR="001043A8" w:rsidRPr="005F03C1" w:rsidRDefault="001043A8" w:rsidP="001043A8">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0D938221" w14:textId="77777777" w:rsidR="001043A8" w:rsidRDefault="001043A8" w:rsidP="00D300FF">
      <w:pPr>
        <w:widowControl w:val="0"/>
        <w:tabs>
          <w:tab w:val="left" w:pos="851"/>
          <w:tab w:val="center" w:pos="7371"/>
        </w:tabs>
        <w:autoSpaceDE w:val="0"/>
        <w:autoSpaceDN w:val="0"/>
        <w:ind w:right="-1"/>
        <w:rPr>
          <w:rFonts w:ascii="Times New Roman" w:hAnsi="Times New Roman" w:cs="Times New Roman"/>
          <w:bCs/>
          <w:i/>
        </w:rPr>
        <w:sectPr w:rsidR="001043A8" w:rsidSect="001043A8">
          <w:pgSz w:w="16838" w:h="11906" w:orient="landscape" w:code="9"/>
          <w:pgMar w:top="1418" w:right="1418" w:bottom="1418" w:left="1276" w:header="709" w:footer="709" w:gutter="0"/>
          <w:cols w:space="708"/>
          <w:titlePg/>
          <w:docGrid w:linePitch="360"/>
        </w:sectPr>
      </w:pPr>
    </w:p>
    <w:p w14:paraId="643C4458" w14:textId="58108A39"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38DD55A5" w14:textId="44BF7BC0" w:rsidR="005F03C1" w:rsidRPr="005F03C1" w:rsidRDefault="000263FA" w:rsidP="005F03C1">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4</w:t>
      </w:r>
      <w:r w:rsidR="005F03C1" w:rsidRPr="005F03C1">
        <w:rPr>
          <w:rFonts w:ascii="Times New Roman" w:hAnsi="Times New Roman" w:cs="Times New Roman"/>
          <w:bCs/>
          <w:i/>
        </w:rPr>
        <w:t xml:space="preserve">.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4EC49625"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43DD6A35" w:rsidR="005F03C1" w:rsidRPr="005F03C1" w:rsidRDefault="000263FA" w:rsidP="005F03C1">
      <w:pPr>
        <w:widowControl w:val="0"/>
        <w:autoSpaceDE w:val="0"/>
        <w:autoSpaceDN w:val="0"/>
        <w:spacing w:line="360" w:lineRule="auto"/>
        <w:ind w:right="-567"/>
        <w:jc w:val="right"/>
        <w:rPr>
          <w:rFonts w:ascii="Times New Roman" w:hAnsi="Times New Roman" w:cs="Times New Roman"/>
        </w:rPr>
      </w:pPr>
      <w:r>
        <w:rPr>
          <w:rFonts w:ascii="Times New Roman" w:hAnsi="Times New Roman" w:cs="Times New Roman"/>
          <w:bCs/>
          <w:i/>
        </w:rPr>
        <w:lastRenderedPageBreak/>
        <w:t>5</w:t>
      </w:r>
      <w:r w:rsidR="00F8402B">
        <w:rPr>
          <w:rFonts w:ascii="Times New Roman" w:hAnsi="Times New Roman" w:cs="Times New Roman"/>
          <w:bCs/>
          <w:i/>
        </w:rPr>
        <w:t>/</w:t>
      </w:r>
      <w:proofErr w:type="gramStart"/>
      <w:r w:rsidR="00F8402B">
        <w:rPr>
          <w:rFonts w:ascii="Times New Roman" w:hAnsi="Times New Roman" w:cs="Times New Roman"/>
          <w:bCs/>
          <w:i/>
        </w:rPr>
        <w:t>a</w:t>
      </w:r>
      <w:r w:rsidR="005F03C1" w:rsidRPr="005F03C1">
        <w:rPr>
          <w:rFonts w:ascii="Times New Roman" w:hAnsi="Times New Roman" w:cs="Times New Roman"/>
          <w:bCs/>
          <w:i/>
        </w:rPr>
        <w:t>.</w:t>
      </w:r>
      <w:proofErr w:type="gramEnd"/>
      <w:r w:rsidR="005F03C1" w:rsidRPr="005F03C1">
        <w:rPr>
          <w:rFonts w:ascii="Times New Roman" w:hAnsi="Times New Roman" w:cs="Times New Roman"/>
          <w:bCs/>
          <w:i/>
        </w:rPr>
        <w:t xml:space="preserve">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66C0EA06"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2A8C629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w:t>
      </w:r>
      <w:r w:rsidR="0038209C">
        <w:rPr>
          <w:rFonts w:ascii="Times New Roman" w:hAnsi="Times New Roman" w:cs="Times New Roman"/>
        </w:rPr>
        <w:t>a további közbeszerzési dokumentumainak</w:t>
      </w:r>
      <w:r w:rsidR="0038209C" w:rsidRPr="005F03C1">
        <w:rPr>
          <w:rFonts w:ascii="Times New Roman" w:hAnsi="Times New Roman" w:cs="Times New Roman"/>
        </w:rPr>
        <w:t xml:space="preserve"> </w:t>
      </w:r>
      <w:r w:rsidRPr="005F03C1">
        <w:rPr>
          <w:rFonts w:ascii="Times New Roman" w:hAnsi="Times New Roman" w:cs="Times New Roman"/>
        </w:rPr>
        <w:t xml:space="preserve">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xml:space="preserve">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66AE1E4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Elfogadjuk, hogy amennyiben olyan kitételt tettünk ajánlatunkban, ami ellentétben van az ajánlati felhívással vagy </w:t>
      </w:r>
      <w:r w:rsidR="0038209C">
        <w:rPr>
          <w:rFonts w:ascii="Times New Roman" w:hAnsi="Times New Roman" w:cs="Times New Roman"/>
        </w:rPr>
        <w:t>a további közbeszerzési dokumentumokkal</w:t>
      </w:r>
      <w:r w:rsidRPr="005F03C1">
        <w:rPr>
          <w:rFonts w:ascii="Times New Roman" w:hAnsi="Times New Roman" w:cs="Times New Roman"/>
        </w:rPr>
        <w:t>,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40CB8BB0"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5909FA4E" w14:textId="77777777" w:rsidR="004335AB"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61894E6" w14:textId="77777777" w:rsidR="004335AB" w:rsidRDefault="004335AB">
      <w:pPr>
        <w:spacing w:after="200" w:line="276" w:lineRule="auto"/>
        <w:rPr>
          <w:rFonts w:ascii="Times New Roman" w:hAnsi="Times New Roman" w:cs="Times New Roman"/>
          <w:bCs/>
        </w:rPr>
      </w:pPr>
      <w:r>
        <w:rPr>
          <w:rFonts w:ascii="Times New Roman" w:hAnsi="Times New Roman" w:cs="Times New Roman"/>
          <w:bCs/>
        </w:rPr>
        <w:br w:type="page"/>
      </w:r>
    </w:p>
    <w:p w14:paraId="7814FFE3" w14:textId="6010B560" w:rsidR="004335AB" w:rsidRPr="004335AB" w:rsidRDefault="000263FA" w:rsidP="004335AB">
      <w:pPr>
        <w:jc w:val="right"/>
        <w:rPr>
          <w:rFonts w:ascii="Times New Roman" w:hAnsi="Times New Roman" w:cs="Times New Roman"/>
          <w:i/>
          <w:highlight w:val="yellow"/>
        </w:rPr>
      </w:pPr>
      <w:r>
        <w:rPr>
          <w:rFonts w:ascii="Times New Roman" w:hAnsi="Times New Roman" w:cs="Times New Roman"/>
          <w:i/>
        </w:rPr>
        <w:lastRenderedPageBreak/>
        <w:t>5</w:t>
      </w:r>
      <w:r w:rsidR="004335AB" w:rsidRPr="004335AB">
        <w:rPr>
          <w:rFonts w:ascii="Times New Roman" w:hAnsi="Times New Roman" w:cs="Times New Roman"/>
          <w:i/>
        </w:rPr>
        <w:t>/b. számú melléklet</w:t>
      </w:r>
    </w:p>
    <w:p w14:paraId="58A99A7B" w14:textId="77777777" w:rsidR="004335AB" w:rsidRPr="004335AB" w:rsidRDefault="004335AB" w:rsidP="004335AB">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D9833A0" w14:textId="77777777" w:rsidR="004335AB" w:rsidRPr="004335AB" w:rsidRDefault="004335AB" w:rsidP="004335AB">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53018440" w14:textId="77777777" w:rsidR="004335AB" w:rsidRPr="004335AB" w:rsidRDefault="004335AB" w:rsidP="004335AB">
      <w:pPr>
        <w:spacing w:before="60" w:after="60" w:line="280" w:lineRule="exact"/>
        <w:ind w:right="-1"/>
        <w:jc w:val="center"/>
        <w:rPr>
          <w:rFonts w:ascii="Times New Roman" w:hAnsi="Times New Roman" w:cs="Times New Roman"/>
          <w:b/>
          <w:bCs/>
          <w:i/>
          <w:iCs/>
          <w:highlight w:val="yellow"/>
        </w:rPr>
      </w:pPr>
    </w:p>
    <w:p w14:paraId="7C3B6024" w14:textId="5BBAC43D" w:rsidR="004335AB" w:rsidRPr="004335AB" w:rsidRDefault="00DA6FB7" w:rsidP="004335AB">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Kiskörei vízlépcső, a Nyugati főcsatorna beeresztőzsilipje</w:t>
      </w:r>
    </w:p>
    <w:p w14:paraId="0CE43D91" w14:textId="77777777" w:rsidR="004335AB" w:rsidRPr="004335AB" w:rsidRDefault="004335AB" w:rsidP="004335AB">
      <w:pPr>
        <w:spacing w:line="360" w:lineRule="auto"/>
        <w:jc w:val="center"/>
        <w:rPr>
          <w:rFonts w:ascii="Times New Roman" w:hAnsi="Times New Roman" w:cs="Times New Roman"/>
          <w:b/>
          <w:bCs/>
          <w:highlight w:val="yellow"/>
        </w:rPr>
      </w:pPr>
    </w:p>
    <w:p w14:paraId="2B1A9A26" w14:textId="3259E667" w:rsidR="004335AB" w:rsidRPr="004335AB" w:rsidRDefault="004335AB" w:rsidP="004335AB">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36987FAB" w14:textId="77777777" w:rsidR="004335AB" w:rsidRPr="004335AB" w:rsidRDefault="004335AB" w:rsidP="004335AB">
      <w:pPr>
        <w:spacing w:before="60" w:after="60" w:line="280" w:lineRule="exact"/>
        <w:jc w:val="center"/>
        <w:outlineLvl w:val="0"/>
        <w:rPr>
          <w:rFonts w:ascii="Times New Roman" w:hAnsi="Times New Roman" w:cs="Times New Roman"/>
          <w:b/>
          <w:bCs/>
          <w:caps/>
          <w:highlight w:val="yellow"/>
        </w:rPr>
      </w:pPr>
    </w:p>
    <w:p w14:paraId="13669120" w14:textId="77777777" w:rsidR="004335AB" w:rsidRDefault="004335AB" w:rsidP="004335AB">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FA1E4A" w:rsidRPr="00FA1E4A" w14:paraId="741ADB08" w14:textId="77777777" w:rsidTr="002F011D">
        <w:trPr>
          <w:tblHeader/>
        </w:trPr>
        <w:tc>
          <w:tcPr>
            <w:tcW w:w="3794" w:type="dxa"/>
          </w:tcPr>
          <w:p w14:paraId="5E74E0E2" w14:textId="77777777" w:rsidR="00FA1E4A" w:rsidRPr="00FA1E4A" w:rsidRDefault="00FA1E4A" w:rsidP="002F011D">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4E41A0A" w14:textId="77777777" w:rsidR="00FA1E4A" w:rsidRPr="00FA1E4A" w:rsidRDefault="00FA1E4A" w:rsidP="002F011D">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7DC7C699"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FA1E4A" w:rsidRPr="00FA1E4A" w14:paraId="30AD477A" w14:textId="77777777" w:rsidTr="002F011D">
        <w:tc>
          <w:tcPr>
            <w:tcW w:w="3794" w:type="dxa"/>
          </w:tcPr>
          <w:p w14:paraId="4551C10F" w14:textId="77777777" w:rsidR="00FA1E4A" w:rsidRPr="00FA1E4A" w:rsidRDefault="00FA1E4A" w:rsidP="002F011D">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6C683FBA"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7661B642"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D99ED34"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352D94AC" w14:textId="77777777" w:rsidR="00FA1E4A" w:rsidRPr="00FA1E4A" w:rsidRDefault="00FA1E4A" w:rsidP="002F011D">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FA1E4A" w:rsidRPr="00FA1E4A" w14:paraId="35A04552" w14:textId="77777777" w:rsidTr="002F011D">
        <w:tc>
          <w:tcPr>
            <w:tcW w:w="3794" w:type="dxa"/>
          </w:tcPr>
          <w:p w14:paraId="029BE79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3211592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5E956B2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253CCD6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28A0A3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FA1E4A" w:rsidRPr="00FA1E4A" w14:paraId="4FA927BB" w14:textId="77777777" w:rsidTr="002F011D">
        <w:tc>
          <w:tcPr>
            <w:tcW w:w="3794" w:type="dxa"/>
          </w:tcPr>
          <w:p w14:paraId="6090241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14C492B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543E5272"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75EDCDE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3F02209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FA1E4A" w:rsidRPr="00FA1E4A" w14:paraId="13B31A3A" w14:textId="77777777" w:rsidTr="002F011D">
        <w:tc>
          <w:tcPr>
            <w:tcW w:w="3794" w:type="dxa"/>
          </w:tcPr>
          <w:p w14:paraId="276619D6"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12F9E59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7D332B7F" w14:textId="2707482E" w:rsidR="00DF0202" w:rsidRDefault="00DF0202" w:rsidP="00DF0202">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 </w:t>
            </w:r>
            <w:r w:rsidR="00BA0171">
              <w:rPr>
                <w:rFonts w:ascii="Times New Roman" w:hAnsi="Times New Roman" w:cs="Times New Roman"/>
              </w:rPr>
              <w:t>47 hónap</w:t>
            </w:r>
          </w:p>
          <w:p w14:paraId="17EA545C" w14:textId="77D7009C" w:rsidR="00FA1E4A"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r>
              <w:rPr>
                <w:rFonts w:ascii="Times New Roman" w:hAnsi="Times New Roman" w:cs="Times New Roman"/>
                <w:snapToGrid w:val="0"/>
                <w:lang w:val="cs-CZ"/>
              </w:rPr>
              <w:t>24</w:t>
            </w:r>
            <w:r w:rsidR="00FA1E4A" w:rsidRPr="00FA1E4A">
              <w:rPr>
                <w:rFonts w:ascii="Times New Roman" w:hAnsi="Times New Roman" w:cs="Times New Roman"/>
                <w:snapToGrid w:val="0"/>
                <w:lang w:val="cs-CZ"/>
              </w:rPr>
              <w:t xml:space="preserve"> hónap</w:t>
            </w:r>
          </w:p>
        </w:tc>
      </w:tr>
      <w:tr w:rsidR="00FA1E4A" w:rsidRPr="00FA1E4A" w14:paraId="1AF0EF32" w14:textId="77777777" w:rsidTr="002F011D">
        <w:tc>
          <w:tcPr>
            <w:tcW w:w="3794" w:type="dxa"/>
          </w:tcPr>
          <w:p w14:paraId="5901DD8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79BDE8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71B3D4A0" w14:textId="5D342F36" w:rsidR="00FA1E4A" w:rsidRPr="00FA1E4A" w:rsidRDefault="00FA1E4A" w:rsidP="002F011D">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F0202" w:rsidRPr="00FA1E4A" w14:paraId="19606714" w14:textId="77777777" w:rsidTr="002F011D">
        <w:tc>
          <w:tcPr>
            <w:tcW w:w="3794" w:type="dxa"/>
          </w:tcPr>
          <w:p w14:paraId="56FAF2E2" w14:textId="225F1E45" w:rsidR="00DF0202" w:rsidRPr="00FA1E4A" w:rsidRDefault="00DF0202" w:rsidP="002F011D">
            <w:pPr>
              <w:spacing w:before="60" w:after="60"/>
              <w:rPr>
                <w:rFonts w:ascii="Times New Roman" w:hAnsi="Times New Roman" w:cs="Times New Roman"/>
              </w:rPr>
            </w:pPr>
            <w:r>
              <w:rPr>
                <w:rFonts w:ascii="Times New Roman" w:hAnsi="Times New Roman" w:cs="Times New Roman"/>
              </w:rPr>
              <w:t>Szakaszok</w:t>
            </w:r>
          </w:p>
        </w:tc>
        <w:tc>
          <w:tcPr>
            <w:tcW w:w="1843" w:type="dxa"/>
          </w:tcPr>
          <w:p w14:paraId="7444B9FD" w14:textId="3618F2CA" w:rsidR="00DF0202" w:rsidRPr="00FA1E4A" w:rsidRDefault="00DF0202" w:rsidP="002F011D">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0EB2B411" w14:textId="1F1E5E25" w:rsidR="00DF0202" w:rsidRDefault="00DF0202" w:rsidP="002F011D">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w:t>
            </w:r>
          </w:p>
          <w:p w14:paraId="0BA022B6" w14:textId="5390FC94" w:rsidR="00DF0202"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p>
        </w:tc>
      </w:tr>
      <w:tr w:rsidR="00FA1E4A" w:rsidRPr="00FA1E4A" w14:paraId="324A1CF1" w14:textId="77777777" w:rsidTr="002F011D">
        <w:tc>
          <w:tcPr>
            <w:tcW w:w="3794" w:type="dxa"/>
          </w:tcPr>
          <w:p w14:paraId="2815086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9EF92C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6DEF42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FA1E4A" w:rsidRPr="00FA1E4A" w14:paraId="5F27F103" w14:textId="77777777" w:rsidTr="002F011D">
        <w:tc>
          <w:tcPr>
            <w:tcW w:w="3794" w:type="dxa"/>
          </w:tcPr>
          <w:p w14:paraId="6045250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Mértékadó jog</w:t>
            </w:r>
          </w:p>
        </w:tc>
        <w:tc>
          <w:tcPr>
            <w:tcW w:w="1843" w:type="dxa"/>
          </w:tcPr>
          <w:p w14:paraId="57AAC22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4CE743F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FA1E4A" w:rsidRPr="00FA1E4A" w14:paraId="3EE0CCFE" w14:textId="77777777" w:rsidTr="002F011D">
        <w:tc>
          <w:tcPr>
            <w:tcW w:w="3794" w:type="dxa"/>
          </w:tcPr>
          <w:p w14:paraId="1A55F1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6E1CE88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611406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2E167127" w14:textId="77777777" w:rsidTr="002F011D">
        <w:tc>
          <w:tcPr>
            <w:tcW w:w="3794" w:type="dxa"/>
          </w:tcPr>
          <w:p w14:paraId="512505B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1459F8D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5AACB130"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5CC097AC" w14:textId="77777777" w:rsidTr="002F011D">
        <w:tc>
          <w:tcPr>
            <w:tcW w:w="3794" w:type="dxa"/>
          </w:tcPr>
          <w:p w14:paraId="2DFFC288" w14:textId="77777777" w:rsidR="00FA1E4A" w:rsidRPr="00FA1E4A" w:rsidRDefault="00FA1E4A" w:rsidP="002F011D">
            <w:pPr>
              <w:spacing w:before="60" w:after="60"/>
              <w:rPr>
                <w:rFonts w:ascii="Times New Roman" w:hAnsi="Times New Roman" w:cs="Times New Roman"/>
              </w:rPr>
            </w:pPr>
          </w:p>
          <w:p w14:paraId="47D69B52"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0F11704F" w14:textId="77777777" w:rsidR="00FA1E4A" w:rsidRPr="00FA1E4A" w:rsidRDefault="00FA1E4A" w:rsidP="002F011D">
            <w:pPr>
              <w:spacing w:before="60" w:after="60"/>
              <w:ind w:right="34"/>
              <w:rPr>
                <w:rFonts w:ascii="Times New Roman" w:hAnsi="Times New Roman" w:cs="Times New Roman"/>
              </w:rPr>
            </w:pPr>
          </w:p>
        </w:tc>
        <w:tc>
          <w:tcPr>
            <w:tcW w:w="4111" w:type="dxa"/>
          </w:tcPr>
          <w:p w14:paraId="2B0E402C" w14:textId="529B1BFE"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FA1E4A" w:rsidRPr="00FA1E4A" w14:paraId="43CBC52E" w14:textId="77777777" w:rsidTr="002F011D">
        <w:tc>
          <w:tcPr>
            <w:tcW w:w="3794" w:type="dxa"/>
          </w:tcPr>
          <w:p w14:paraId="63878A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Jótállási Igények Teljesítésére </w:t>
            </w:r>
            <w:r w:rsidRPr="00FA1E4A">
              <w:rPr>
                <w:rFonts w:ascii="Times New Roman" w:hAnsi="Times New Roman" w:cs="Times New Roman"/>
              </w:rPr>
              <w:lastRenderedPageBreak/>
              <w:t>Kikötött Biztosíték összege</w:t>
            </w:r>
          </w:p>
        </w:tc>
        <w:tc>
          <w:tcPr>
            <w:tcW w:w="1843" w:type="dxa"/>
          </w:tcPr>
          <w:p w14:paraId="61D796B3" w14:textId="77777777" w:rsidR="00FA1E4A" w:rsidRPr="00FA1E4A" w:rsidRDefault="00FA1E4A" w:rsidP="002F011D">
            <w:pPr>
              <w:spacing w:before="60" w:after="60"/>
              <w:ind w:right="34"/>
              <w:rPr>
                <w:rFonts w:ascii="Times New Roman" w:hAnsi="Times New Roman" w:cs="Times New Roman"/>
              </w:rPr>
            </w:pPr>
          </w:p>
        </w:tc>
        <w:tc>
          <w:tcPr>
            <w:tcW w:w="4111" w:type="dxa"/>
          </w:tcPr>
          <w:p w14:paraId="26BD35F5" w14:textId="0E094A76"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w:t>
            </w:r>
            <w:r w:rsidR="001F5B46">
              <w:rPr>
                <w:rFonts w:ascii="Times New Roman" w:eastAsia="Calibri" w:hAnsi="Times New Roman" w:cs="Times New Roman"/>
              </w:rPr>
              <w:lastRenderedPageBreak/>
              <w:t xml:space="preserve">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1D24448A" w14:textId="77777777" w:rsidTr="00BD6392">
        <w:tc>
          <w:tcPr>
            <w:tcW w:w="3794" w:type="dxa"/>
          </w:tcPr>
          <w:p w14:paraId="05CD360A" w14:textId="77777777" w:rsidR="00DC0F2C" w:rsidRDefault="00DC0F2C" w:rsidP="00BD6392">
            <w:pPr>
              <w:spacing w:before="60" w:after="60"/>
              <w:rPr>
                <w:rFonts w:ascii="Times New Roman" w:hAnsi="Times New Roman" w:cs="Times New Roman"/>
              </w:rPr>
            </w:pPr>
            <w:r>
              <w:rPr>
                <w:rFonts w:ascii="Times New Roman" w:hAnsi="Times New Roman" w:cs="Times New Roman"/>
              </w:rPr>
              <w:lastRenderedPageBreak/>
              <w:t>A Munkaterület átadására vonatkozó határidő</w:t>
            </w:r>
          </w:p>
        </w:tc>
        <w:tc>
          <w:tcPr>
            <w:tcW w:w="1843" w:type="dxa"/>
          </w:tcPr>
          <w:p w14:paraId="2C9EC0A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61508D4B"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6A4967E9"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0E065DA0" w14:textId="77777777" w:rsidTr="00BD6392">
        <w:tc>
          <w:tcPr>
            <w:tcW w:w="3794" w:type="dxa"/>
          </w:tcPr>
          <w:p w14:paraId="13663562" w14:textId="43633AC6" w:rsidR="00DC0F2C" w:rsidRPr="00FA1E4A" w:rsidRDefault="00F47E61" w:rsidP="00BD6392">
            <w:pPr>
              <w:spacing w:before="60" w:after="60"/>
              <w:rPr>
                <w:rFonts w:ascii="Times New Roman" w:hAnsi="Times New Roman" w:cs="Times New Roman"/>
              </w:rPr>
            </w:pPr>
            <w:r w:rsidRPr="009136C8">
              <w:rPr>
                <w:rFonts w:ascii="Times New Roman" w:hAnsi="Times New Roman" w:cs="Times New Roman"/>
                <w:color w:val="FF0000"/>
              </w:rPr>
              <w:t xml:space="preserve">Az előkészítéshez szükséges munkaterület átadás időpontjától </w:t>
            </w:r>
            <w:r w:rsidRPr="009136C8">
              <w:rPr>
                <w:rFonts w:ascii="Times New Roman" w:hAnsi="Times New Roman" w:cs="Times New Roman"/>
                <w:strike/>
                <w:color w:val="FF0000"/>
              </w:rPr>
              <w:t>kezdési időponttól</w:t>
            </w:r>
            <w:r w:rsidRPr="009136C8">
              <w:rPr>
                <w:rFonts w:ascii="Times New Roman" w:hAnsi="Times New Roman" w:cs="Times New Roman"/>
                <w:color w:val="FF0000"/>
              </w:rPr>
              <w:t xml:space="preserve"> </w:t>
            </w:r>
            <w:r>
              <w:rPr>
                <w:rFonts w:ascii="Times New Roman" w:hAnsi="Times New Roman" w:cs="Times New Roman"/>
              </w:rPr>
              <w:t>számított időtartam a Megbízó követelményeiben talált hibák bejelentésére</w:t>
            </w:r>
          </w:p>
        </w:tc>
        <w:tc>
          <w:tcPr>
            <w:tcW w:w="1843" w:type="dxa"/>
          </w:tcPr>
          <w:p w14:paraId="531A9C82"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3EF31200"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FA1E4A" w:rsidRPr="00FA1E4A" w14:paraId="01FA5AAF" w14:textId="77777777" w:rsidTr="002F011D">
        <w:tc>
          <w:tcPr>
            <w:tcW w:w="3794" w:type="dxa"/>
          </w:tcPr>
          <w:p w14:paraId="7B5852F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0674DFF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4CC0228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FA1E4A" w:rsidRPr="00FA1E4A" w14:paraId="147BE1DD" w14:textId="77777777" w:rsidTr="002F011D">
        <w:tc>
          <w:tcPr>
            <w:tcW w:w="3794" w:type="dxa"/>
          </w:tcPr>
          <w:p w14:paraId="7C75AEC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49BF2C3D" w14:textId="77777777" w:rsidR="00FA1E4A" w:rsidRPr="00FA1E4A" w:rsidRDefault="00FA1E4A" w:rsidP="002F011D">
            <w:pPr>
              <w:spacing w:before="60" w:after="60"/>
              <w:ind w:right="34"/>
              <w:rPr>
                <w:rFonts w:ascii="Times New Roman" w:hAnsi="Times New Roman" w:cs="Times New Roman"/>
              </w:rPr>
            </w:pPr>
          </w:p>
        </w:tc>
        <w:tc>
          <w:tcPr>
            <w:tcW w:w="4111" w:type="dxa"/>
          </w:tcPr>
          <w:p w14:paraId="4610FB0C" w14:textId="6C457EE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FA1E4A" w:rsidRPr="00FA1E4A" w14:paraId="14430FB3" w14:textId="77777777" w:rsidTr="002F011D">
        <w:tc>
          <w:tcPr>
            <w:tcW w:w="3794" w:type="dxa"/>
          </w:tcPr>
          <w:p w14:paraId="6F94A157"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33FE8071" w14:textId="77777777" w:rsidR="00FA1E4A" w:rsidRPr="00FA1E4A" w:rsidRDefault="00FA1E4A" w:rsidP="002F011D">
            <w:pPr>
              <w:spacing w:before="60" w:after="60"/>
              <w:ind w:right="34"/>
              <w:rPr>
                <w:rFonts w:ascii="Times New Roman" w:hAnsi="Times New Roman" w:cs="Times New Roman"/>
              </w:rPr>
            </w:pPr>
          </w:p>
        </w:tc>
        <w:tc>
          <w:tcPr>
            <w:tcW w:w="4111" w:type="dxa"/>
          </w:tcPr>
          <w:p w14:paraId="45922FDD" w14:textId="1242BDFE"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FA1E4A" w:rsidRPr="00FA1E4A" w14:paraId="2CDD9568" w14:textId="77777777" w:rsidTr="002F011D">
        <w:tc>
          <w:tcPr>
            <w:tcW w:w="3794" w:type="dxa"/>
          </w:tcPr>
          <w:p w14:paraId="6BBDF46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71562454" w14:textId="77777777" w:rsidR="00FA1E4A" w:rsidRPr="00FA1E4A" w:rsidRDefault="00FA1E4A" w:rsidP="002F011D">
            <w:pPr>
              <w:spacing w:before="60" w:after="60"/>
              <w:ind w:right="34"/>
              <w:rPr>
                <w:rFonts w:ascii="Times New Roman" w:hAnsi="Times New Roman" w:cs="Times New Roman"/>
              </w:rPr>
            </w:pPr>
          </w:p>
        </w:tc>
        <w:tc>
          <w:tcPr>
            <w:tcW w:w="4111" w:type="dxa"/>
          </w:tcPr>
          <w:p w14:paraId="10BC8F99" w14:textId="3ED1D675"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B549C2" w:rsidRPr="00FA1E4A" w14:paraId="42E4B8FF" w14:textId="77777777" w:rsidTr="002F011D">
        <w:tc>
          <w:tcPr>
            <w:tcW w:w="3794" w:type="dxa"/>
          </w:tcPr>
          <w:p w14:paraId="0F091328" w14:textId="1EC8200B" w:rsidR="00B549C2" w:rsidRPr="00FA1E4A" w:rsidRDefault="00B549C2" w:rsidP="002F011D">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6A309F00" w14:textId="5B99D54B" w:rsidR="00B549C2" w:rsidRPr="00FA1E4A" w:rsidRDefault="00B549C2" w:rsidP="002F011D">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6650C00E" w14:textId="30DC2CB9" w:rsidR="00B549C2" w:rsidRPr="00FA1E4A" w:rsidRDefault="00B549C2" w:rsidP="00C1402F">
            <w:pPr>
              <w:spacing w:before="60" w:after="60"/>
              <w:ind w:right="34"/>
              <w:rPr>
                <w:rFonts w:ascii="Times New Roman" w:hAnsi="Times New Roman" w:cs="Times New Roman"/>
              </w:rPr>
            </w:pPr>
            <w:r>
              <w:rPr>
                <w:rFonts w:ascii="Times New Roman" w:hAnsi="Times New Roman" w:cs="Times New Roman"/>
              </w:rPr>
              <w:t xml:space="preserve">minden </w:t>
            </w:r>
            <w:r w:rsidR="00C1402F">
              <w:rPr>
                <w:rFonts w:ascii="Times New Roman" w:hAnsi="Times New Roman" w:cs="Times New Roman"/>
              </w:rPr>
              <w:t>műtárgy</w:t>
            </w:r>
            <w:r>
              <w:rPr>
                <w:rFonts w:ascii="Times New Roman" w:hAnsi="Times New Roman" w:cs="Times New Roman"/>
              </w:rPr>
              <w:t xml:space="preserve"> esetében 3 hónap</w:t>
            </w:r>
          </w:p>
        </w:tc>
      </w:tr>
      <w:tr w:rsidR="00FA1E4A" w:rsidRPr="00FA1E4A" w14:paraId="279BBF36" w14:textId="77777777" w:rsidTr="002F011D">
        <w:tc>
          <w:tcPr>
            <w:tcW w:w="3794" w:type="dxa"/>
          </w:tcPr>
          <w:p w14:paraId="4BB992CB"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Az Előleg teljes mértéke</w:t>
            </w:r>
          </w:p>
          <w:p w14:paraId="294151AF"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49E77B8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507B5C96" w14:textId="2874665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FA1E4A" w:rsidRPr="00FA1E4A" w14:paraId="6A91E88E" w14:textId="77777777" w:rsidTr="002F011D">
        <w:tc>
          <w:tcPr>
            <w:tcW w:w="3794" w:type="dxa"/>
          </w:tcPr>
          <w:p w14:paraId="1D03307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1E681C4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B10B23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 forint</w:t>
            </w:r>
          </w:p>
        </w:tc>
      </w:tr>
      <w:tr w:rsidR="00FA1E4A" w:rsidRPr="00FA1E4A" w14:paraId="7C61FAE9" w14:textId="77777777" w:rsidTr="002F011D">
        <w:tc>
          <w:tcPr>
            <w:tcW w:w="3794" w:type="dxa"/>
          </w:tcPr>
          <w:p w14:paraId="7A938419" w14:textId="77777777" w:rsidR="00FA1E4A" w:rsidRPr="00FA1E4A" w:rsidRDefault="00FA1E4A" w:rsidP="002F011D">
            <w:pPr>
              <w:spacing w:before="60" w:after="60"/>
              <w:rPr>
                <w:rFonts w:ascii="Times New Roman" w:hAnsi="Times New Roman" w:cs="Times New Roman"/>
              </w:rPr>
            </w:pPr>
          </w:p>
        </w:tc>
        <w:tc>
          <w:tcPr>
            <w:tcW w:w="1843" w:type="dxa"/>
          </w:tcPr>
          <w:p w14:paraId="083F9E3C" w14:textId="77777777" w:rsidR="00FA1E4A" w:rsidRPr="00FA1E4A" w:rsidRDefault="00FA1E4A" w:rsidP="002F011D">
            <w:pPr>
              <w:spacing w:before="60" w:after="60"/>
              <w:ind w:right="34"/>
              <w:rPr>
                <w:rFonts w:ascii="Times New Roman" w:hAnsi="Times New Roman" w:cs="Times New Roman"/>
              </w:rPr>
            </w:pPr>
          </w:p>
        </w:tc>
        <w:tc>
          <w:tcPr>
            <w:tcW w:w="4111" w:type="dxa"/>
          </w:tcPr>
          <w:p w14:paraId="0BA60D89" w14:textId="77777777" w:rsidR="00FA1E4A" w:rsidRPr="00FA1E4A" w:rsidRDefault="00FA1E4A" w:rsidP="002F011D">
            <w:pPr>
              <w:spacing w:before="60" w:after="60"/>
              <w:ind w:right="34"/>
              <w:rPr>
                <w:rFonts w:ascii="Times New Roman" w:hAnsi="Times New Roman" w:cs="Times New Roman"/>
              </w:rPr>
            </w:pPr>
          </w:p>
        </w:tc>
      </w:tr>
      <w:tr w:rsidR="00FA1E4A" w:rsidRPr="00FA1E4A" w14:paraId="612358DC" w14:textId="77777777" w:rsidTr="002F011D">
        <w:tc>
          <w:tcPr>
            <w:tcW w:w="3794" w:type="dxa"/>
          </w:tcPr>
          <w:p w14:paraId="55E3BB0C"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1C8BA5AF" w14:textId="77777777" w:rsidR="00FA1E4A" w:rsidRPr="00FA1E4A" w:rsidRDefault="00FA1E4A" w:rsidP="002F011D">
            <w:pPr>
              <w:spacing w:before="60" w:after="60"/>
              <w:ind w:right="34"/>
              <w:rPr>
                <w:rFonts w:ascii="Times New Roman" w:hAnsi="Times New Roman" w:cs="Times New Roman"/>
              </w:rPr>
            </w:pPr>
          </w:p>
        </w:tc>
        <w:tc>
          <w:tcPr>
            <w:tcW w:w="4111" w:type="dxa"/>
          </w:tcPr>
          <w:p w14:paraId="345FFAC0" w14:textId="77777777" w:rsidR="00FA1E4A" w:rsidRPr="00FA1E4A" w:rsidRDefault="00FA1E4A" w:rsidP="002F011D">
            <w:pPr>
              <w:spacing w:before="60" w:after="60"/>
              <w:ind w:right="34"/>
              <w:rPr>
                <w:rFonts w:ascii="Times New Roman" w:hAnsi="Times New Roman" w:cs="Times New Roman"/>
              </w:rPr>
            </w:pPr>
          </w:p>
        </w:tc>
      </w:tr>
      <w:tr w:rsidR="00FA1E4A" w:rsidRPr="00FA1E4A" w14:paraId="4C022C35" w14:textId="77777777" w:rsidTr="002F011D">
        <w:tc>
          <w:tcPr>
            <w:tcW w:w="3794" w:type="dxa"/>
          </w:tcPr>
          <w:p w14:paraId="2414EA3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5169B78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FB208A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FA1E4A" w:rsidRPr="00FA1E4A" w14:paraId="4BEB631B" w14:textId="77777777" w:rsidTr="002F011D">
        <w:tc>
          <w:tcPr>
            <w:tcW w:w="3794" w:type="dxa"/>
          </w:tcPr>
          <w:p w14:paraId="0A66C2A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23471D0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7A312F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FA1E4A" w:rsidRPr="00FA1E4A" w14:paraId="393A1BD1" w14:textId="77777777" w:rsidTr="002F011D">
        <w:tc>
          <w:tcPr>
            <w:tcW w:w="3794" w:type="dxa"/>
          </w:tcPr>
          <w:p w14:paraId="2045DE9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33795A9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1961A5E" w14:textId="774E93C7" w:rsidR="00FA1E4A" w:rsidRPr="00FA1E4A" w:rsidRDefault="00FA1E4A" w:rsidP="002F011D">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067E601E" w14:textId="77777777" w:rsidR="00FA1E4A" w:rsidRPr="00FA1E4A" w:rsidRDefault="00FA1E4A" w:rsidP="002F011D">
            <w:pPr>
              <w:spacing w:after="60"/>
              <w:ind w:right="34"/>
              <w:rPr>
                <w:rFonts w:ascii="Times New Roman" w:hAnsi="Times New Roman" w:cs="Times New Roman"/>
              </w:rPr>
            </w:pPr>
          </w:p>
        </w:tc>
      </w:tr>
      <w:tr w:rsidR="00FA1E4A" w:rsidRPr="00FA1E4A" w14:paraId="754BEF91" w14:textId="77777777" w:rsidTr="002F011D">
        <w:tc>
          <w:tcPr>
            <w:tcW w:w="3794" w:type="dxa"/>
          </w:tcPr>
          <w:p w14:paraId="0549EE4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0045F87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175A110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FA1E4A" w:rsidRPr="00FA1E4A" w14:paraId="71E190A8" w14:textId="77777777" w:rsidTr="002F011D">
        <w:tc>
          <w:tcPr>
            <w:tcW w:w="3794" w:type="dxa"/>
          </w:tcPr>
          <w:p w14:paraId="7D3274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lastRenderedPageBreak/>
              <w:t>Döntőbizottság tagjának kinevezése (ha nem egyetértésen alapul)</w:t>
            </w:r>
          </w:p>
        </w:tc>
        <w:tc>
          <w:tcPr>
            <w:tcW w:w="1843" w:type="dxa"/>
          </w:tcPr>
          <w:p w14:paraId="13AA963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252144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141E39AF" w14:textId="77777777" w:rsidR="00FA1E4A" w:rsidRDefault="00FA1E4A" w:rsidP="004335AB">
      <w:pPr>
        <w:spacing w:before="60" w:after="60" w:line="280" w:lineRule="exact"/>
        <w:jc w:val="center"/>
        <w:rPr>
          <w:rFonts w:ascii="Times New Roman" w:hAnsi="Times New Roman" w:cs="Times New Roman"/>
        </w:rPr>
      </w:pPr>
    </w:p>
    <w:p w14:paraId="181377A1" w14:textId="77777777" w:rsidR="004335AB" w:rsidRPr="004335AB" w:rsidRDefault="004335AB" w:rsidP="004335AB">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4335AB" w:rsidRPr="004335AB" w14:paraId="49BA1528" w14:textId="77777777" w:rsidTr="00FC5A07">
        <w:tc>
          <w:tcPr>
            <w:tcW w:w="4606" w:type="dxa"/>
          </w:tcPr>
          <w:p w14:paraId="3DE11901"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7F891A12"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4335AB" w:rsidRPr="004335AB" w14:paraId="2463A308" w14:textId="77777777" w:rsidTr="00FC5A07">
        <w:tc>
          <w:tcPr>
            <w:tcW w:w="4606" w:type="dxa"/>
          </w:tcPr>
          <w:p w14:paraId="02CA79AD"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2CAA82AB"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774A2FF6" w14:textId="35E22280" w:rsidR="00DA6FB7" w:rsidRDefault="005F03C1">
      <w:pPr>
        <w:spacing w:after="200" w:line="276" w:lineRule="auto"/>
        <w:rPr>
          <w:rFonts w:ascii="Times New Roman" w:hAnsi="Times New Roman" w:cs="Times New Roman"/>
          <w:bCs/>
        </w:rPr>
      </w:pPr>
      <w:r w:rsidRPr="004335AB">
        <w:rPr>
          <w:rFonts w:ascii="Times New Roman" w:hAnsi="Times New Roman" w:cs="Times New Roman"/>
          <w:bCs/>
        </w:rPr>
        <w:br w:type="page"/>
      </w:r>
    </w:p>
    <w:p w14:paraId="28244032" w14:textId="77777777" w:rsidR="00DA6FB7" w:rsidRPr="004335AB" w:rsidRDefault="00DA6FB7" w:rsidP="00DA6FB7">
      <w:pPr>
        <w:jc w:val="right"/>
        <w:rPr>
          <w:rFonts w:ascii="Times New Roman" w:hAnsi="Times New Roman" w:cs="Times New Roman"/>
          <w:i/>
          <w:highlight w:val="yellow"/>
        </w:rPr>
      </w:pPr>
      <w:r>
        <w:rPr>
          <w:rFonts w:ascii="Times New Roman" w:hAnsi="Times New Roman" w:cs="Times New Roman"/>
          <w:i/>
        </w:rPr>
        <w:lastRenderedPageBreak/>
        <w:t>5</w:t>
      </w:r>
      <w:r w:rsidRPr="004335AB">
        <w:rPr>
          <w:rFonts w:ascii="Times New Roman" w:hAnsi="Times New Roman" w:cs="Times New Roman"/>
          <w:i/>
        </w:rPr>
        <w:t>/b. számú melléklet</w:t>
      </w:r>
    </w:p>
    <w:p w14:paraId="11BF87E6" w14:textId="77777777" w:rsidR="00DA6FB7" w:rsidRPr="004335AB" w:rsidRDefault="00DA6FB7" w:rsidP="00DA6FB7">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BCD2BD6" w14:textId="77777777" w:rsidR="00DA6FB7" w:rsidRPr="004335AB" w:rsidRDefault="00DA6FB7" w:rsidP="00DA6FB7">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0917B42C" w14:textId="77777777" w:rsidR="00DA6FB7" w:rsidRPr="004335AB" w:rsidRDefault="00DA6FB7" w:rsidP="00DA6FB7">
      <w:pPr>
        <w:spacing w:before="60" w:after="60" w:line="280" w:lineRule="exact"/>
        <w:ind w:right="-1"/>
        <w:jc w:val="center"/>
        <w:rPr>
          <w:rFonts w:ascii="Times New Roman" w:hAnsi="Times New Roman" w:cs="Times New Roman"/>
          <w:b/>
          <w:bCs/>
          <w:i/>
          <w:iCs/>
          <w:highlight w:val="yellow"/>
        </w:rPr>
      </w:pPr>
    </w:p>
    <w:p w14:paraId="6D67A02C" w14:textId="5D68D564" w:rsidR="00DA6FB7" w:rsidRPr="004335AB" w:rsidRDefault="00DA6FB7" w:rsidP="00DA6FB7">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a Deák Ferenc zsilip, a Dunakiliti vízlépcső, a </w:t>
      </w:r>
      <w:proofErr w:type="spellStart"/>
      <w:r w:rsidRPr="00DA6FB7">
        <w:rPr>
          <w:rFonts w:ascii="Times New Roman" w:hAnsi="Times New Roman" w:cs="Times New Roman"/>
          <w:b/>
          <w:bCs/>
        </w:rPr>
        <w:t>Kvassay</w:t>
      </w:r>
      <w:proofErr w:type="spellEnd"/>
      <w:r w:rsidRPr="00DA6FB7">
        <w:rPr>
          <w:rFonts w:ascii="Times New Roman" w:hAnsi="Times New Roman" w:cs="Times New Roman"/>
          <w:b/>
          <w:bCs/>
        </w:rPr>
        <w:t xml:space="preserve"> zsilip, a Nicki duzzasztó, a Góri tározó zsilipje</w:t>
      </w:r>
    </w:p>
    <w:p w14:paraId="3B78ADEC" w14:textId="77777777" w:rsidR="00DA6FB7" w:rsidRPr="004335AB" w:rsidRDefault="00DA6FB7" w:rsidP="00DA6FB7">
      <w:pPr>
        <w:spacing w:line="360" w:lineRule="auto"/>
        <w:jc w:val="center"/>
        <w:rPr>
          <w:rFonts w:ascii="Times New Roman" w:hAnsi="Times New Roman" w:cs="Times New Roman"/>
          <w:b/>
          <w:bCs/>
          <w:highlight w:val="yellow"/>
        </w:rPr>
      </w:pPr>
    </w:p>
    <w:p w14:paraId="1FB50CFB" w14:textId="77777777" w:rsidR="00DA6FB7" w:rsidRPr="004335AB" w:rsidRDefault="00DA6FB7" w:rsidP="00DA6FB7">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7FBFAF47" w14:textId="77777777" w:rsidR="00DA6FB7" w:rsidRPr="004335AB" w:rsidRDefault="00DA6FB7" w:rsidP="00DA6FB7">
      <w:pPr>
        <w:spacing w:before="60" w:after="60" w:line="280" w:lineRule="exact"/>
        <w:jc w:val="center"/>
        <w:outlineLvl w:val="0"/>
        <w:rPr>
          <w:rFonts w:ascii="Times New Roman" w:hAnsi="Times New Roman" w:cs="Times New Roman"/>
          <w:b/>
          <w:bCs/>
          <w:caps/>
          <w:highlight w:val="yellow"/>
        </w:rPr>
      </w:pPr>
    </w:p>
    <w:p w14:paraId="77B43C89" w14:textId="77777777" w:rsidR="00DA6FB7" w:rsidRDefault="00DA6FB7" w:rsidP="00DA6FB7">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DA6FB7" w:rsidRPr="00FA1E4A" w14:paraId="0006C949" w14:textId="77777777" w:rsidTr="00BD6392">
        <w:trPr>
          <w:tblHeader/>
        </w:trPr>
        <w:tc>
          <w:tcPr>
            <w:tcW w:w="3794" w:type="dxa"/>
          </w:tcPr>
          <w:p w14:paraId="58835CD0" w14:textId="77777777" w:rsidR="00DA6FB7" w:rsidRPr="00FA1E4A" w:rsidRDefault="00DA6FB7" w:rsidP="00BD6392">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28C79F2" w14:textId="77777777" w:rsidR="00DA6FB7" w:rsidRPr="00FA1E4A" w:rsidRDefault="00DA6FB7" w:rsidP="00BD6392">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222EFF59" w14:textId="77777777" w:rsidR="00DA6FB7" w:rsidRPr="00FA1E4A" w:rsidRDefault="00DA6FB7" w:rsidP="00BD6392">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DA6FB7" w:rsidRPr="00FA1E4A" w14:paraId="3C082BD7" w14:textId="77777777" w:rsidTr="00BD6392">
        <w:tc>
          <w:tcPr>
            <w:tcW w:w="3794" w:type="dxa"/>
          </w:tcPr>
          <w:p w14:paraId="1F64A1BB" w14:textId="77777777" w:rsidR="00DA6FB7" w:rsidRPr="00FA1E4A" w:rsidRDefault="00DA6FB7" w:rsidP="00BD6392">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729D3CDA"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15346E56"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7798587"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2C044CEF" w14:textId="77777777" w:rsidR="00DA6FB7" w:rsidRPr="00FA1E4A" w:rsidRDefault="00DA6FB7" w:rsidP="00BD6392">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DA6FB7" w:rsidRPr="00FA1E4A" w14:paraId="5159578D" w14:textId="77777777" w:rsidTr="00BD6392">
        <w:tc>
          <w:tcPr>
            <w:tcW w:w="3794" w:type="dxa"/>
          </w:tcPr>
          <w:p w14:paraId="2086A7B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68DD75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12F14455"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4CD737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7774A7E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DA6FB7" w:rsidRPr="00FA1E4A" w14:paraId="6BD34D9D" w14:textId="77777777" w:rsidTr="00BD6392">
        <w:tc>
          <w:tcPr>
            <w:tcW w:w="3794" w:type="dxa"/>
          </w:tcPr>
          <w:p w14:paraId="6B809CF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4012299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13D23D88"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38F3C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29097B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DA6FB7" w:rsidRPr="00FA1E4A" w14:paraId="56D1DF81" w14:textId="77777777" w:rsidTr="00BD6392">
        <w:tc>
          <w:tcPr>
            <w:tcW w:w="3794" w:type="dxa"/>
          </w:tcPr>
          <w:p w14:paraId="24556CC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7C3A1787"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10B6BC4A" w14:textId="0CA890DB"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4D621802" w14:textId="19CF3E83"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felújítási munkái</w:t>
            </w:r>
            <w:r w:rsidR="008D4720">
              <w:rPr>
                <w:rFonts w:ascii="Times New Roman" w:hAnsi="Times New Roman" w:cs="Times New Roman"/>
              </w:rPr>
              <w:t xml:space="preserve">: </w:t>
            </w:r>
            <w:r w:rsidR="00BA0171">
              <w:rPr>
                <w:rFonts w:ascii="Times New Roman" w:hAnsi="Times New Roman" w:cs="Times New Roman"/>
              </w:rPr>
              <w:t>47 hónap</w:t>
            </w:r>
            <w:r>
              <w:rPr>
                <w:rFonts w:ascii="Times New Roman" w:hAnsi="Times New Roman" w:cs="Times New Roman"/>
              </w:rPr>
              <w:t xml:space="preserve"> </w:t>
            </w:r>
          </w:p>
          <w:p w14:paraId="473FD640" w14:textId="0DEA985C"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70B20B3" w14:textId="6B5A594F"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B145A1C" w14:textId="6BCB5D66"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tc>
      </w:tr>
      <w:tr w:rsidR="00DA6FB7" w:rsidRPr="00FA1E4A" w14:paraId="0854527F" w14:textId="77777777" w:rsidTr="00BD6392">
        <w:tc>
          <w:tcPr>
            <w:tcW w:w="3794" w:type="dxa"/>
          </w:tcPr>
          <w:p w14:paraId="4C7831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A00991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43FE2814"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A6FB7" w:rsidRPr="00FA1E4A" w14:paraId="403EB83F" w14:textId="77777777" w:rsidTr="00BD6392">
        <w:tc>
          <w:tcPr>
            <w:tcW w:w="3794" w:type="dxa"/>
          </w:tcPr>
          <w:p w14:paraId="25ED93B3" w14:textId="77777777" w:rsidR="00DA6FB7" w:rsidRPr="00FA1E4A" w:rsidRDefault="00DA6FB7" w:rsidP="00BD6392">
            <w:pPr>
              <w:spacing w:before="60" w:after="60"/>
              <w:rPr>
                <w:rFonts w:ascii="Times New Roman" w:hAnsi="Times New Roman" w:cs="Times New Roman"/>
              </w:rPr>
            </w:pPr>
            <w:r>
              <w:rPr>
                <w:rFonts w:ascii="Times New Roman" w:hAnsi="Times New Roman" w:cs="Times New Roman"/>
              </w:rPr>
              <w:t>Szakaszok</w:t>
            </w:r>
          </w:p>
        </w:tc>
        <w:tc>
          <w:tcPr>
            <w:tcW w:w="1843" w:type="dxa"/>
          </w:tcPr>
          <w:p w14:paraId="26481165"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35D02197" w14:textId="7038A66D"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p>
          <w:p w14:paraId="0C7113EB" w14:textId="77777777"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 xml:space="preserve">felújítási munkái </w:t>
            </w:r>
          </w:p>
          <w:p w14:paraId="03F830D4" w14:textId="6E21F5D4"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p>
          <w:p w14:paraId="3DB297F4" w14:textId="78B9BA99"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p>
          <w:p w14:paraId="0CA565CA" w14:textId="4AE3D94D" w:rsidR="00DA6FB7" w:rsidRPr="00FA1E4A"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p>
        </w:tc>
      </w:tr>
      <w:tr w:rsidR="00DA6FB7" w:rsidRPr="00FA1E4A" w14:paraId="0BF60628" w14:textId="77777777" w:rsidTr="00BD6392">
        <w:tc>
          <w:tcPr>
            <w:tcW w:w="3794" w:type="dxa"/>
          </w:tcPr>
          <w:p w14:paraId="412F15C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662C19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55AA93D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DA6FB7" w:rsidRPr="00FA1E4A" w14:paraId="2BF070D7" w14:textId="77777777" w:rsidTr="00BD6392">
        <w:tc>
          <w:tcPr>
            <w:tcW w:w="3794" w:type="dxa"/>
          </w:tcPr>
          <w:p w14:paraId="7856F3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Mértékadó jog</w:t>
            </w:r>
          </w:p>
        </w:tc>
        <w:tc>
          <w:tcPr>
            <w:tcW w:w="1843" w:type="dxa"/>
          </w:tcPr>
          <w:p w14:paraId="3AD07C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B40B1C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DA6FB7" w:rsidRPr="00FA1E4A" w14:paraId="40B21541" w14:textId="77777777" w:rsidTr="00BD6392">
        <w:tc>
          <w:tcPr>
            <w:tcW w:w="3794" w:type="dxa"/>
          </w:tcPr>
          <w:p w14:paraId="4225AA4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3A01DB7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44CC86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01895090" w14:textId="77777777" w:rsidTr="00BD6392">
        <w:tc>
          <w:tcPr>
            <w:tcW w:w="3794" w:type="dxa"/>
          </w:tcPr>
          <w:p w14:paraId="0AE62AA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3AFFA39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C34681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513EE8BA" w14:textId="77777777" w:rsidTr="00BD6392">
        <w:tc>
          <w:tcPr>
            <w:tcW w:w="3794" w:type="dxa"/>
          </w:tcPr>
          <w:p w14:paraId="0BE44582" w14:textId="77777777" w:rsidR="00DA6FB7" w:rsidRPr="00FA1E4A" w:rsidRDefault="00DA6FB7" w:rsidP="00BD6392">
            <w:pPr>
              <w:spacing w:before="60" w:after="60"/>
              <w:rPr>
                <w:rFonts w:ascii="Times New Roman" w:hAnsi="Times New Roman" w:cs="Times New Roman"/>
              </w:rPr>
            </w:pPr>
          </w:p>
          <w:p w14:paraId="4F4B519C"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1786BAA8" w14:textId="77777777" w:rsidR="00DA6FB7" w:rsidRPr="00FA1E4A" w:rsidRDefault="00DA6FB7" w:rsidP="00BD6392">
            <w:pPr>
              <w:spacing w:before="60" w:after="60"/>
              <w:ind w:right="34"/>
              <w:rPr>
                <w:rFonts w:ascii="Times New Roman" w:hAnsi="Times New Roman" w:cs="Times New Roman"/>
              </w:rPr>
            </w:pPr>
          </w:p>
        </w:tc>
        <w:tc>
          <w:tcPr>
            <w:tcW w:w="4111" w:type="dxa"/>
          </w:tcPr>
          <w:p w14:paraId="26B38D42" w14:textId="1D9C377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A6FB7" w:rsidRPr="00FA1E4A" w14:paraId="468E9CD3" w14:textId="77777777" w:rsidTr="00BD6392">
        <w:tc>
          <w:tcPr>
            <w:tcW w:w="3794" w:type="dxa"/>
          </w:tcPr>
          <w:p w14:paraId="757319E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 Jótállási Igények Teljesítésére Kikötött Biztosíték összege</w:t>
            </w:r>
          </w:p>
        </w:tc>
        <w:tc>
          <w:tcPr>
            <w:tcW w:w="1843" w:type="dxa"/>
          </w:tcPr>
          <w:p w14:paraId="5BB5E087" w14:textId="77777777" w:rsidR="00DA6FB7" w:rsidRPr="00FA1E4A" w:rsidRDefault="00DA6FB7" w:rsidP="00BD6392">
            <w:pPr>
              <w:spacing w:before="60" w:after="60"/>
              <w:ind w:right="34"/>
              <w:rPr>
                <w:rFonts w:ascii="Times New Roman" w:hAnsi="Times New Roman" w:cs="Times New Roman"/>
              </w:rPr>
            </w:pPr>
          </w:p>
        </w:tc>
        <w:tc>
          <w:tcPr>
            <w:tcW w:w="4111" w:type="dxa"/>
          </w:tcPr>
          <w:p w14:paraId="6B736FA2" w14:textId="69E5806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078B7FB9" w14:textId="77777777" w:rsidTr="00BD6392">
        <w:tc>
          <w:tcPr>
            <w:tcW w:w="3794" w:type="dxa"/>
          </w:tcPr>
          <w:p w14:paraId="5A7CC4E8" w14:textId="77777777" w:rsidR="00DC0F2C" w:rsidRDefault="00DC0F2C" w:rsidP="00BD6392">
            <w:pPr>
              <w:spacing w:before="60" w:after="60"/>
              <w:rPr>
                <w:rFonts w:ascii="Times New Roman" w:hAnsi="Times New Roman" w:cs="Times New Roman"/>
              </w:rPr>
            </w:pPr>
            <w:r>
              <w:rPr>
                <w:rFonts w:ascii="Times New Roman" w:hAnsi="Times New Roman" w:cs="Times New Roman"/>
              </w:rPr>
              <w:t>A Munkaterület átadására vonatkozó határidő</w:t>
            </w:r>
          </w:p>
        </w:tc>
        <w:tc>
          <w:tcPr>
            <w:tcW w:w="1843" w:type="dxa"/>
          </w:tcPr>
          <w:p w14:paraId="7F9AD89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7272F5CF"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3F4CFCD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5CDFE9B4" w14:textId="77777777" w:rsidTr="00BD6392">
        <w:tc>
          <w:tcPr>
            <w:tcW w:w="3794" w:type="dxa"/>
          </w:tcPr>
          <w:p w14:paraId="0DAF8C9D" w14:textId="3A12525E" w:rsidR="00DC0F2C" w:rsidRPr="00FA1E4A" w:rsidRDefault="00F47E61" w:rsidP="00BD6392">
            <w:pPr>
              <w:spacing w:before="60" w:after="60"/>
              <w:rPr>
                <w:rFonts w:ascii="Times New Roman" w:hAnsi="Times New Roman" w:cs="Times New Roman"/>
              </w:rPr>
            </w:pPr>
            <w:r w:rsidRPr="009136C8">
              <w:rPr>
                <w:rFonts w:ascii="Times New Roman" w:hAnsi="Times New Roman" w:cs="Times New Roman"/>
                <w:color w:val="FF0000"/>
              </w:rPr>
              <w:t xml:space="preserve">Az előkészítéshez szükséges munkaterület átadás időpontjától </w:t>
            </w:r>
            <w:r w:rsidRPr="009136C8">
              <w:rPr>
                <w:rFonts w:ascii="Times New Roman" w:hAnsi="Times New Roman" w:cs="Times New Roman"/>
                <w:strike/>
                <w:color w:val="FF0000"/>
              </w:rPr>
              <w:t>kezdési időponttól</w:t>
            </w:r>
            <w:r w:rsidRPr="009136C8">
              <w:rPr>
                <w:rFonts w:ascii="Times New Roman" w:hAnsi="Times New Roman" w:cs="Times New Roman"/>
                <w:color w:val="FF0000"/>
              </w:rPr>
              <w:t xml:space="preserve"> </w:t>
            </w:r>
            <w:r>
              <w:rPr>
                <w:rFonts w:ascii="Times New Roman" w:hAnsi="Times New Roman" w:cs="Times New Roman"/>
              </w:rPr>
              <w:t>számított időtartam a Megbízó követelményeiben talált hibák bejelentésére</w:t>
            </w:r>
          </w:p>
        </w:tc>
        <w:tc>
          <w:tcPr>
            <w:tcW w:w="1843" w:type="dxa"/>
          </w:tcPr>
          <w:p w14:paraId="22B2238D"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270A9AC3"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DA6FB7" w:rsidRPr="00FA1E4A" w14:paraId="28BAD6C8" w14:textId="77777777" w:rsidTr="00BD6392">
        <w:tc>
          <w:tcPr>
            <w:tcW w:w="3794" w:type="dxa"/>
          </w:tcPr>
          <w:p w14:paraId="682337F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2A2725D2"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3AE2C56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DA6FB7" w:rsidRPr="00FA1E4A" w14:paraId="6600ADBF" w14:textId="77777777" w:rsidTr="00BD6392">
        <w:tc>
          <w:tcPr>
            <w:tcW w:w="3794" w:type="dxa"/>
          </w:tcPr>
          <w:p w14:paraId="22CE878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68313953" w14:textId="77777777" w:rsidR="00DA6FB7" w:rsidRPr="00FA1E4A" w:rsidRDefault="00DA6FB7" w:rsidP="00BD6392">
            <w:pPr>
              <w:spacing w:before="60" w:after="60"/>
              <w:ind w:right="34"/>
              <w:rPr>
                <w:rFonts w:ascii="Times New Roman" w:hAnsi="Times New Roman" w:cs="Times New Roman"/>
              </w:rPr>
            </w:pPr>
          </w:p>
        </w:tc>
        <w:tc>
          <w:tcPr>
            <w:tcW w:w="4111" w:type="dxa"/>
          </w:tcPr>
          <w:p w14:paraId="437120B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DA6FB7" w:rsidRPr="00FA1E4A" w14:paraId="5AA02A0D" w14:textId="77777777" w:rsidTr="00BD6392">
        <w:tc>
          <w:tcPr>
            <w:tcW w:w="3794" w:type="dxa"/>
          </w:tcPr>
          <w:p w14:paraId="43166B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4E17A1CE" w14:textId="77777777" w:rsidR="00DA6FB7" w:rsidRPr="00FA1E4A" w:rsidRDefault="00DA6FB7" w:rsidP="00BD6392">
            <w:pPr>
              <w:spacing w:before="60" w:after="60"/>
              <w:ind w:right="34"/>
              <w:rPr>
                <w:rFonts w:ascii="Times New Roman" w:hAnsi="Times New Roman" w:cs="Times New Roman"/>
              </w:rPr>
            </w:pPr>
          </w:p>
        </w:tc>
        <w:tc>
          <w:tcPr>
            <w:tcW w:w="4111" w:type="dxa"/>
          </w:tcPr>
          <w:p w14:paraId="7BA7421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DA6FB7" w:rsidRPr="00FA1E4A" w14:paraId="7D7914A1" w14:textId="77777777" w:rsidTr="00BD6392">
        <w:tc>
          <w:tcPr>
            <w:tcW w:w="3794" w:type="dxa"/>
          </w:tcPr>
          <w:p w14:paraId="4D7A148E"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5F7371A3" w14:textId="77777777" w:rsidR="00DA6FB7" w:rsidRPr="00FA1E4A" w:rsidRDefault="00DA6FB7" w:rsidP="00BD6392">
            <w:pPr>
              <w:spacing w:before="60" w:after="60"/>
              <w:ind w:right="34"/>
              <w:rPr>
                <w:rFonts w:ascii="Times New Roman" w:hAnsi="Times New Roman" w:cs="Times New Roman"/>
              </w:rPr>
            </w:pPr>
          </w:p>
        </w:tc>
        <w:tc>
          <w:tcPr>
            <w:tcW w:w="4111" w:type="dxa"/>
          </w:tcPr>
          <w:p w14:paraId="6ADB633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DA6FB7" w:rsidRPr="00FA1E4A" w14:paraId="1A9E42F6" w14:textId="77777777" w:rsidTr="00BD6392">
        <w:tc>
          <w:tcPr>
            <w:tcW w:w="3794" w:type="dxa"/>
          </w:tcPr>
          <w:p w14:paraId="29196FC8" w14:textId="77777777" w:rsidR="00DA6FB7" w:rsidRPr="00FA1E4A" w:rsidRDefault="00DA6FB7" w:rsidP="00BD6392">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4FE218E8"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2FE26089"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minden Szakasz esetében 3 hónap</w:t>
            </w:r>
          </w:p>
        </w:tc>
      </w:tr>
      <w:tr w:rsidR="00DA6FB7" w:rsidRPr="00FA1E4A" w14:paraId="0545F6BF" w14:textId="77777777" w:rsidTr="00BD6392">
        <w:tc>
          <w:tcPr>
            <w:tcW w:w="3794" w:type="dxa"/>
          </w:tcPr>
          <w:p w14:paraId="447B8D0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Az Előleg teljes mértéke</w:t>
            </w:r>
          </w:p>
          <w:p w14:paraId="52DDAE6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1D78074D"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20BCC7B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DA6FB7" w:rsidRPr="00FA1E4A" w14:paraId="6C815E7A" w14:textId="77777777" w:rsidTr="00BD6392">
        <w:tc>
          <w:tcPr>
            <w:tcW w:w="3794" w:type="dxa"/>
          </w:tcPr>
          <w:p w14:paraId="6817B34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7044DBD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CB1CFE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 forint</w:t>
            </w:r>
          </w:p>
        </w:tc>
      </w:tr>
      <w:tr w:rsidR="00DA6FB7" w:rsidRPr="00FA1E4A" w14:paraId="6F8C5797" w14:textId="77777777" w:rsidTr="00BD6392">
        <w:tc>
          <w:tcPr>
            <w:tcW w:w="3794" w:type="dxa"/>
          </w:tcPr>
          <w:p w14:paraId="3A1269CE" w14:textId="77777777" w:rsidR="00DA6FB7" w:rsidRPr="00FA1E4A" w:rsidRDefault="00DA6FB7" w:rsidP="00BD6392">
            <w:pPr>
              <w:spacing w:before="60" w:after="60"/>
              <w:rPr>
                <w:rFonts w:ascii="Times New Roman" w:hAnsi="Times New Roman" w:cs="Times New Roman"/>
              </w:rPr>
            </w:pPr>
          </w:p>
        </w:tc>
        <w:tc>
          <w:tcPr>
            <w:tcW w:w="1843" w:type="dxa"/>
          </w:tcPr>
          <w:p w14:paraId="6F71C47F" w14:textId="77777777" w:rsidR="00DA6FB7" w:rsidRPr="00FA1E4A" w:rsidRDefault="00DA6FB7" w:rsidP="00BD6392">
            <w:pPr>
              <w:spacing w:before="60" w:after="60"/>
              <w:ind w:right="34"/>
              <w:rPr>
                <w:rFonts w:ascii="Times New Roman" w:hAnsi="Times New Roman" w:cs="Times New Roman"/>
              </w:rPr>
            </w:pPr>
          </w:p>
        </w:tc>
        <w:tc>
          <w:tcPr>
            <w:tcW w:w="4111" w:type="dxa"/>
          </w:tcPr>
          <w:p w14:paraId="7A8C32F8" w14:textId="77777777" w:rsidR="00DA6FB7" w:rsidRPr="00FA1E4A" w:rsidRDefault="00DA6FB7" w:rsidP="00BD6392">
            <w:pPr>
              <w:spacing w:before="60" w:after="60"/>
              <w:ind w:right="34"/>
              <w:rPr>
                <w:rFonts w:ascii="Times New Roman" w:hAnsi="Times New Roman" w:cs="Times New Roman"/>
              </w:rPr>
            </w:pPr>
          </w:p>
        </w:tc>
      </w:tr>
      <w:tr w:rsidR="00DA6FB7" w:rsidRPr="00FA1E4A" w14:paraId="0C8A52F3" w14:textId="77777777" w:rsidTr="00BD6392">
        <w:tc>
          <w:tcPr>
            <w:tcW w:w="3794" w:type="dxa"/>
          </w:tcPr>
          <w:p w14:paraId="760933A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Biztosítás benyújtásának határideje:</w:t>
            </w:r>
          </w:p>
        </w:tc>
        <w:tc>
          <w:tcPr>
            <w:tcW w:w="1843" w:type="dxa"/>
          </w:tcPr>
          <w:p w14:paraId="5A0FEBAE" w14:textId="77777777" w:rsidR="00DA6FB7" w:rsidRPr="00FA1E4A" w:rsidRDefault="00DA6FB7" w:rsidP="00BD6392">
            <w:pPr>
              <w:spacing w:before="60" w:after="60"/>
              <w:ind w:right="34"/>
              <w:rPr>
                <w:rFonts w:ascii="Times New Roman" w:hAnsi="Times New Roman" w:cs="Times New Roman"/>
              </w:rPr>
            </w:pPr>
          </w:p>
        </w:tc>
        <w:tc>
          <w:tcPr>
            <w:tcW w:w="4111" w:type="dxa"/>
          </w:tcPr>
          <w:p w14:paraId="2FD153D8" w14:textId="77777777" w:rsidR="00DA6FB7" w:rsidRPr="00FA1E4A" w:rsidRDefault="00DA6FB7" w:rsidP="00BD6392">
            <w:pPr>
              <w:spacing w:before="60" w:after="60"/>
              <w:ind w:right="34"/>
              <w:rPr>
                <w:rFonts w:ascii="Times New Roman" w:hAnsi="Times New Roman" w:cs="Times New Roman"/>
              </w:rPr>
            </w:pPr>
          </w:p>
        </w:tc>
      </w:tr>
      <w:tr w:rsidR="00DA6FB7" w:rsidRPr="00FA1E4A" w14:paraId="3D5A174F" w14:textId="77777777" w:rsidTr="00BD6392">
        <w:tc>
          <w:tcPr>
            <w:tcW w:w="3794" w:type="dxa"/>
          </w:tcPr>
          <w:p w14:paraId="319CE0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6A6574F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1441EB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DA6FB7" w:rsidRPr="00FA1E4A" w14:paraId="1112408B" w14:textId="77777777" w:rsidTr="00BD6392">
        <w:tc>
          <w:tcPr>
            <w:tcW w:w="3794" w:type="dxa"/>
          </w:tcPr>
          <w:p w14:paraId="443D159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7671AD7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0218EB9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DA6FB7" w:rsidRPr="00FA1E4A" w14:paraId="10B03048" w14:textId="77777777" w:rsidTr="00BD6392">
        <w:tc>
          <w:tcPr>
            <w:tcW w:w="3794" w:type="dxa"/>
          </w:tcPr>
          <w:p w14:paraId="0442DBAF"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13F2821F"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976A5EB" w14:textId="77777777" w:rsidR="00DA6FB7" w:rsidRPr="00FA1E4A" w:rsidRDefault="00DA6FB7" w:rsidP="00BD6392">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37C80D3A" w14:textId="77777777" w:rsidR="00DA6FB7" w:rsidRPr="00FA1E4A" w:rsidRDefault="00DA6FB7" w:rsidP="00BD6392">
            <w:pPr>
              <w:spacing w:after="60"/>
              <w:ind w:right="34"/>
              <w:rPr>
                <w:rFonts w:ascii="Times New Roman" w:hAnsi="Times New Roman" w:cs="Times New Roman"/>
              </w:rPr>
            </w:pPr>
          </w:p>
        </w:tc>
      </w:tr>
      <w:tr w:rsidR="00DA6FB7" w:rsidRPr="00FA1E4A" w14:paraId="2C921465" w14:textId="77777777" w:rsidTr="00BD6392">
        <w:tc>
          <w:tcPr>
            <w:tcW w:w="3794" w:type="dxa"/>
          </w:tcPr>
          <w:p w14:paraId="5238F53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6E23847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639D820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DA6FB7" w:rsidRPr="00FA1E4A" w14:paraId="1764718A" w14:textId="77777777" w:rsidTr="00BD6392">
        <w:tc>
          <w:tcPr>
            <w:tcW w:w="3794" w:type="dxa"/>
          </w:tcPr>
          <w:p w14:paraId="7B2535F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5D9425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7684D2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03648098" w14:textId="77777777" w:rsidR="00DA6FB7" w:rsidRDefault="00DA6FB7" w:rsidP="00DA6FB7">
      <w:pPr>
        <w:spacing w:before="60" w:after="60" w:line="280" w:lineRule="exact"/>
        <w:jc w:val="center"/>
        <w:rPr>
          <w:rFonts w:ascii="Times New Roman" w:hAnsi="Times New Roman" w:cs="Times New Roman"/>
        </w:rPr>
      </w:pPr>
    </w:p>
    <w:p w14:paraId="41A6094E" w14:textId="77777777" w:rsidR="00DA6FB7" w:rsidRPr="004335AB" w:rsidRDefault="00DA6FB7" w:rsidP="00DA6FB7">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DA6FB7" w:rsidRPr="004335AB" w14:paraId="461D489E" w14:textId="77777777" w:rsidTr="00BD6392">
        <w:tc>
          <w:tcPr>
            <w:tcW w:w="4606" w:type="dxa"/>
          </w:tcPr>
          <w:p w14:paraId="19BFD71F"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6FAC754F"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DA6FB7" w:rsidRPr="004335AB" w14:paraId="3647EBCA" w14:textId="77777777" w:rsidTr="00BD6392">
        <w:tc>
          <w:tcPr>
            <w:tcW w:w="4606" w:type="dxa"/>
          </w:tcPr>
          <w:p w14:paraId="6C77A50B"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45039A6C"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225EC124" w14:textId="5595119B" w:rsidR="00DA6FB7" w:rsidRDefault="00DA6FB7" w:rsidP="00D04211">
      <w:pPr>
        <w:tabs>
          <w:tab w:val="center" w:pos="7371"/>
        </w:tabs>
        <w:jc w:val="both"/>
        <w:rPr>
          <w:rFonts w:ascii="Times New Roman" w:hAnsi="Times New Roman" w:cs="Times New Roman"/>
          <w:bCs/>
        </w:rPr>
      </w:pPr>
    </w:p>
    <w:p w14:paraId="52D15D52" w14:textId="77777777" w:rsidR="00DA6FB7" w:rsidRDefault="00DA6FB7">
      <w:pPr>
        <w:spacing w:after="200" w:line="276" w:lineRule="auto"/>
        <w:rPr>
          <w:rFonts w:ascii="Times New Roman" w:hAnsi="Times New Roman" w:cs="Times New Roman"/>
          <w:bCs/>
        </w:rPr>
      </w:pPr>
      <w:r>
        <w:rPr>
          <w:rFonts w:ascii="Times New Roman" w:hAnsi="Times New Roman" w:cs="Times New Roman"/>
          <w:bCs/>
        </w:rPr>
        <w:br w:type="page"/>
      </w:r>
    </w:p>
    <w:p w14:paraId="6AC65418" w14:textId="77777777" w:rsidR="005F03C1" w:rsidRPr="004335AB" w:rsidRDefault="005F03C1" w:rsidP="00D04211">
      <w:pPr>
        <w:tabs>
          <w:tab w:val="center" w:pos="7371"/>
        </w:tabs>
        <w:jc w:val="both"/>
        <w:rPr>
          <w:rFonts w:ascii="Times New Roman" w:hAnsi="Times New Roman" w:cs="Times New Roman"/>
          <w:bCs/>
        </w:rPr>
      </w:pP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50407E49" w:rsidR="005F03C1" w:rsidRPr="005F03C1" w:rsidRDefault="000263FA"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6</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061EC3ED"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w:t>
      </w:r>
      <w:r w:rsidRPr="00F65D61">
        <w:rPr>
          <w:rFonts w:ascii="Times New Roman" w:eastAsia="Calibri" w:hAnsi="Times New Roman" w:cs="Times New Roman"/>
          <w:b/>
          <w:bCs/>
          <w:lang w:eastAsia="en-GB"/>
        </w:rPr>
        <w:t>száma HL/S S</w:t>
      </w:r>
      <w:r w:rsidR="00F65D61" w:rsidRPr="00F65D61">
        <w:rPr>
          <w:rFonts w:ascii="Times New Roman" w:eastAsia="Calibri" w:hAnsi="Times New Roman" w:cs="Times New Roman"/>
          <w:b/>
          <w:bCs/>
          <w:lang w:eastAsia="en-GB"/>
        </w:rPr>
        <w:t>198</w:t>
      </w:r>
      <w:r w:rsidRPr="00F65D61">
        <w:rPr>
          <w:rFonts w:ascii="Times New Roman" w:eastAsia="Calibri" w:hAnsi="Times New Roman" w:cs="Times New Roman"/>
          <w:b/>
          <w:bCs/>
          <w:lang w:eastAsia="en-GB"/>
        </w:rPr>
        <w:t xml:space="preserve">, dátum </w:t>
      </w:r>
      <w:r w:rsidR="00F65D61" w:rsidRPr="00F65D61">
        <w:rPr>
          <w:rFonts w:ascii="Times New Roman" w:eastAsia="Calibri" w:hAnsi="Times New Roman" w:cs="Times New Roman"/>
          <w:b/>
          <w:bCs/>
          <w:lang w:eastAsia="en-GB"/>
        </w:rPr>
        <w:t>13/10/2016</w:t>
      </w:r>
      <w:r w:rsidRPr="00F65D61">
        <w:rPr>
          <w:rFonts w:ascii="Times New Roman" w:eastAsia="Calibri" w:hAnsi="Times New Roman" w:cs="Times New Roman"/>
          <w:b/>
          <w:bCs/>
          <w:lang w:eastAsia="en-GB"/>
        </w:rPr>
        <w:t xml:space="preserve">, </w:t>
      </w:r>
      <w:r w:rsidR="00F65D61" w:rsidRPr="00F65D61">
        <w:rPr>
          <w:rFonts w:ascii="Times New Roman" w:eastAsia="Calibri" w:hAnsi="Times New Roman" w:cs="Times New Roman"/>
          <w:b/>
          <w:bCs/>
          <w:lang w:eastAsia="en-GB"/>
        </w:rPr>
        <w:t>356365</w:t>
      </w:r>
      <w:r w:rsidRPr="00F65D61">
        <w:rPr>
          <w:rFonts w:ascii="Times New Roman" w:eastAsia="Calibri" w:hAnsi="Times New Roman" w:cs="Times New Roman"/>
          <w:b/>
          <w:bCs/>
          <w:lang w:eastAsia="en-GB"/>
        </w:rPr>
        <w:t>-201</w:t>
      </w:r>
      <w:r w:rsidR="000263FA" w:rsidRPr="00F65D61">
        <w:rPr>
          <w:rFonts w:ascii="Times New Roman" w:eastAsia="Calibri" w:hAnsi="Times New Roman" w:cs="Times New Roman"/>
          <w:b/>
          <w:bCs/>
          <w:lang w:eastAsia="en-GB"/>
        </w:rPr>
        <w:t>6</w:t>
      </w:r>
      <w:r w:rsidRPr="00F65D61">
        <w:rPr>
          <w:rFonts w:ascii="Times New Roman" w:eastAsia="Calibri" w:hAnsi="Times New Roman" w:cs="Times New Roman"/>
          <w:b/>
          <w:bCs/>
          <w:lang w:eastAsia="en-GB"/>
        </w:rPr>
        <w:t>-HU oldal,</w:t>
      </w:r>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hirdetmény száma a Hivatalos Lap S sorozatban : </w:t>
      </w:r>
      <w:r w:rsidR="001B2157" w:rsidRPr="001B2157">
        <w:rPr>
          <w:rFonts w:ascii="Times New Roman" w:eastAsia="Calibri" w:hAnsi="Times New Roman" w:cs="Times New Roman"/>
          <w:b/>
          <w:bCs/>
          <w:lang w:eastAsia="en-GB"/>
        </w:rPr>
        <w:t>2016/S 198-356365</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közbeszerzés megnevezése vagy rövid </w:t>
            </w:r>
            <w:proofErr w:type="gramStart"/>
            <w:r w:rsidRPr="005F03C1">
              <w:rPr>
                <w:rFonts w:ascii="Times New Roman" w:eastAsia="Calibri" w:hAnsi="Times New Roman" w:cs="Times New Roman"/>
                <w:lang w:eastAsia="en-GB"/>
              </w:rPr>
              <w:t>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3E9DF19F" w:rsidR="005F03C1" w:rsidRPr="0066290B" w:rsidRDefault="00F8402B">
            <w:pPr>
              <w:spacing w:before="120" w:after="120"/>
              <w:jc w:val="both"/>
              <w:rPr>
                <w:rFonts w:ascii="Times New Roman" w:eastAsia="Calibri" w:hAnsi="Times New Roman" w:cs="Times New Roman"/>
                <w:lang w:eastAsia="en-GB"/>
              </w:rPr>
            </w:pPr>
            <w:r w:rsidRPr="00F8402B">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F8402B">
              <w:rPr>
                <w:rFonts w:ascii="Times New Roman" w:hAnsi="Times New Roman" w:cs="Times New Roman"/>
                <w:bCs/>
              </w:rPr>
              <w:t xml:space="preserve">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lastRenderedPageBreak/>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044D74">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roofErr w:type="gramEnd"/>
    </w:p>
    <w:p w14:paraId="7D86CEB7"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roofErr w:type="gramEnd"/>
    </w:p>
    <w:p w14:paraId="37B53A4B"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roofErr w:type="gramEnd"/>
    </w:p>
    <w:p w14:paraId="3E8A13CE"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p w14:paraId="5226A764"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044D74">
            <w:pPr>
              <w:numPr>
                <w:ilvl w:val="0"/>
                <w:numId w:val="50"/>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044D74">
            <w:pPr>
              <w:numPr>
                <w:ilvl w:val="0"/>
                <w:numId w:val="49"/>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 xml:space="preserve">hamis </w:t>
            </w:r>
            <w:r w:rsidRPr="005F03C1">
              <w:rPr>
                <w:rFonts w:ascii="Times New Roman" w:eastAsia="Calibri" w:hAnsi="Times New Roman" w:cs="Times New Roman"/>
                <w:b/>
                <w:lang w:eastAsia="en-GB"/>
              </w:rPr>
              <w:lastRenderedPageBreak/>
              <w:t>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0B4397DF"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C95E62">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C95E62">
              <w:rPr>
                <w:rFonts w:ascii="Times New Roman" w:hAnsi="Times New Roman" w:cs="Times New Roman"/>
                <w:b/>
                <w:bCs/>
                <w:iCs/>
                <w:color w:val="000000"/>
              </w:rPr>
              <w:t xml:space="preserve"> </w:t>
            </w:r>
            <w:r w:rsidR="00C95E62">
              <w:rPr>
                <w:rFonts w:ascii="Times New Roman" w:hAnsi="Times New Roman" w:cs="Times New Roman"/>
                <w:b/>
                <w:bCs/>
                <w:iCs/>
                <w:color w:val="FF0000"/>
              </w:rPr>
              <w:t>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Közbeszerzési Döntőbizottság határozatának </w:t>
            </w:r>
            <w:r w:rsidRPr="00FC3EA4">
              <w:rPr>
                <w:rFonts w:ascii="Times New Roman" w:hAnsi="Times New Roman" w:cs="Times New Roman"/>
                <w:color w:val="000000"/>
              </w:rPr>
              <w:lastRenderedPageBreak/>
              <w:t>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xml:space="preserve"> a 135. § (7)–(9) bekezdése szerinti előleget nem a szerződésnek megfelelően használta </w:t>
            </w:r>
            <w:r w:rsidRPr="00FC3EA4">
              <w:rPr>
                <w:rFonts w:ascii="Times New Roman" w:hAnsi="Times New Roman" w:cs="Times New Roman"/>
                <w:color w:val="000000"/>
              </w:rPr>
              <w:lastRenderedPageBreak/>
              <w:t>fel, és ezt három évnél nem régebben meghozott, jogerős bírósági, közigazgatási (vagy annak felülvizsgálata esetén bírósági határozat) megállapította.</w:t>
            </w:r>
          </w:p>
          <w:p w14:paraId="31B4BDA6" w14:textId="77777777" w:rsidR="00C95E62" w:rsidRPr="00F52714" w:rsidRDefault="00C95E62" w:rsidP="00C95E62">
            <w:pPr>
              <w:spacing w:before="80" w:after="80"/>
              <w:jc w:val="both"/>
              <w:rPr>
                <w:rFonts w:ascii="Times New Roman" w:hAnsi="Times New Roman" w:cs="Times New Roman"/>
                <w:color w:val="FF0000"/>
              </w:rPr>
            </w:pPr>
            <w:r w:rsidRPr="00F52714">
              <w:rPr>
                <w:rFonts w:ascii="Times New Roman" w:hAnsi="Times New Roman" w:cs="Times New Roman"/>
                <w:i/>
                <w:iCs/>
                <w:color w:val="FF0000"/>
              </w:rPr>
              <w:t>q)</w:t>
            </w:r>
            <w:r>
              <w:rPr>
                <w:rFonts w:ascii="Times New Roman" w:hAnsi="Times New Roman" w:cs="Times New Roman"/>
                <w:i/>
                <w:iCs/>
                <w:color w:val="FF0000"/>
              </w:rPr>
              <w:t xml:space="preserve"> </w:t>
            </w:r>
            <w:r w:rsidRPr="00F52714">
              <w:rPr>
                <w:rFonts w:ascii="Times New Roman" w:hAnsi="Times New Roman" w:cs="Times New Roman"/>
                <w:color w:val="FF000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60C3DE38" w14:textId="77777777" w:rsidR="00FC3EA4" w:rsidRPr="00C95E62" w:rsidRDefault="00FC3EA4" w:rsidP="00FC3EA4">
            <w:pPr>
              <w:spacing w:before="80" w:after="80"/>
              <w:jc w:val="both"/>
              <w:rPr>
                <w:rFonts w:ascii="Times New Roman" w:hAnsi="Times New Roman" w:cs="Times New Roman"/>
                <w:b/>
                <w:bCs/>
                <w:iCs/>
                <w:strike/>
                <w:color w:val="FF0000"/>
              </w:rPr>
            </w:pPr>
            <w:r w:rsidRPr="00C95E62">
              <w:rPr>
                <w:rFonts w:ascii="Times New Roman" w:hAnsi="Times New Roman" w:cs="Times New Roman"/>
                <w:b/>
                <w:bCs/>
                <w:iCs/>
                <w:strike/>
                <w:color w:val="FF0000"/>
              </w:rPr>
              <w:t>Kbt. 63. § (1) bekezdés d) pont</w:t>
            </w:r>
          </w:p>
          <w:p w14:paraId="553102D4" w14:textId="77777777" w:rsidR="00FC3EA4" w:rsidRPr="00C95E62" w:rsidRDefault="00FC3EA4" w:rsidP="00FC3EA4">
            <w:pPr>
              <w:spacing w:before="80" w:after="80"/>
              <w:jc w:val="both"/>
              <w:rPr>
                <w:rFonts w:ascii="Times New Roman" w:hAnsi="Times New Roman" w:cs="Times New Roman"/>
                <w:strike/>
                <w:color w:val="FF0000"/>
              </w:rPr>
            </w:pPr>
            <w:r w:rsidRPr="00C95E62">
              <w:rPr>
                <w:rFonts w:ascii="Times New Roman" w:hAnsi="Times New Roman" w:cs="Times New Roman"/>
                <w:bCs/>
                <w:iCs/>
                <w:strike/>
                <w:color w:val="FF0000"/>
              </w:rPr>
              <w:t>d)</w:t>
            </w:r>
            <w:r w:rsidRPr="00C95E62">
              <w:rPr>
                <w:rFonts w:ascii="Times New Roman" w:hAnsi="Times New Roman" w:cs="Times New Roman"/>
                <w:strike/>
                <w:color w:val="FF0000"/>
              </w:rPr>
              <w:t xml:space="preserve"> </w:t>
            </w:r>
            <w:r w:rsidRPr="00C95E62">
              <w:rPr>
                <w:rFonts w:ascii="Times New Roman" w:hAnsi="Times New Roman" w:cs="Times New Roman"/>
                <w:bCs/>
                <w:iCs/>
                <w:strike/>
                <w:color w:val="FF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w:t>
            </w:r>
            <w:r w:rsidRPr="005F03C1">
              <w:rPr>
                <w:rFonts w:ascii="Times New Roman" w:eastAsia="Calibri" w:hAnsi="Times New Roman" w:cs="Times New Roman"/>
                <w:lang w:eastAsia="en-GB"/>
              </w:rPr>
              <w:lastRenderedPageBreak/>
              <w:t>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067D826" w:rsidR="005F03C1" w:rsidRPr="005F03C1" w:rsidRDefault="000263FA" w:rsidP="005F03C1">
      <w:pPr>
        <w:autoSpaceDN w:val="0"/>
        <w:jc w:val="right"/>
        <w:rPr>
          <w:rFonts w:ascii="Times New Roman" w:hAnsi="Times New Roman" w:cs="Times New Roman"/>
          <w:bCs/>
          <w:i/>
        </w:rPr>
      </w:pPr>
      <w:r>
        <w:rPr>
          <w:rFonts w:ascii="Times New Roman" w:hAnsi="Times New Roman" w:cs="Times New Roman"/>
          <w:bCs/>
          <w:i/>
        </w:rPr>
        <w:t>7</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4C4B25EC"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44"/>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49D47107" w:rsidR="005F03C1" w:rsidRPr="005F03C1" w:rsidRDefault="000263FA"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8</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9FA9B4F"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lastRenderedPageBreak/>
        <w:t>vagy</w:t>
      </w:r>
      <w:proofErr w:type="gramEnd"/>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1D0FED9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0263FA">
        <w:rPr>
          <w:rFonts w:ascii="Times New Roman" w:hAnsi="Times New Roman" w:cs="Times New Roman"/>
          <w:i/>
          <w:iCs/>
        </w:rPr>
        <w:lastRenderedPageBreak/>
        <w:t>9</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1E2517F8"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020C44FA" w14:textId="101538B9" w:rsidR="005F03C1" w:rsidRPr="005F03C1" w:rsidRDefault="00184747" w:rsidP="005F03C1">
      <w:pPr>
        <w:autoSpaceDN w:val="0"/>
        <w:jc w:val="both"/>
        <w:rPr>
          <w:rFonts w:ascii="Times New Roman" w:hAnsi="Times New Roman" w:cs="Times New Roman"/>
          <w:b/>
          <w:color w:val="000000"/>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CD0621" w:rsidRPr="00CD0621">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D0621" w:rsidRPr="00CD0621">
        <w:rPr>
          <w:rFonts w:ascii="Times New Roman" w:hAnsi="Times New Roman" w:cs="Times New Roman"/>
          <w:b/>
          <w:bCs/>
        </w:rPr>
        <w:t xml:space="preserve"> ellátása</w:t>
      </w:r>
      <w:r w:rsidRPr="00184747">
        <w:rPr>
          <w:rFonts w:ascii="Times New Roman" w:hAnsi="Times New Roman" w:cs="Times New Roman"/>
          <w:b/>
        </w:rPr>
        <w:t>”</w:t>
      </w:r>
      <w:r w:rsidR="00CD0621">
        <w:rPr>
          <w:rFonts w:ascii="Times New Roman" w:hAnsi="Times New Roman" w:cs="Times New Roman"/>
          <w:b/>
        </w:rPr>
        <w:t xml:space="preserve"> </w:t>
      </w:r>
      <w:r w:rsidR="005F03C1"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27ACC9E" w14:textId="04CB5B79"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000263FA" w:rsidRPr="000263FA">
        <w:rPr>
          <w:rFonts w:ascii="Times New Roman" w:hAnsi="Times New Roman" w:cs="Times New Roman"/>
          <w:bCs/>
          <w:i/>
        </w:rPr>
        <w:lastRenderedPageBreak/>
        <w:t>10</w:t>
      </w:r>
      <w:r w:rsidRPr="000263FA">
        <w:rPr>
          <w:rFonts w:ascii="Times New Roman" w:hAnsi="Times New Roman" w:cs="Times New Roman"/>
          <w:bCs/>
          <w:i/>
        </w:rPr>
        <w:t>. számú</w:t>
      </w:r>
      <w:r w:rsidRPr="005F03C1">
        <w:rPr>
          <w:rFonts w:ascii="Times New Roman" w:hAnsi="Times New Roman" w:cs="Times New Roman"/>
          <w:bCs/>
          <w:i/>
        </w:rPr>
        <w:t xml:space="preserve">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192DCA7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FECB789"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C75E31" w:rsidRPr="00C75E31">
        <w:rPr>
          <w:rFonts w:ascii="Times New Roman" w:hAnsi="Times New Roman" w:cs="Times New Roman"/>
          <w:b/>
          <w:snapToGrid w:val="0"/>
          <w:highlight w:val="lightGray"/>
        </w:rPr>
        <w:t xml:space="preserve">vízépítési </w:t>
      </w:r>
      <w:proofErr w:type="gramStart"/>
      <w:r w:rsidR="00C75E31" w:rsidRPr="00C75E31">
        <w:rPr>
          <w:rFonts w:ascii="Times New Roman" w:hAnsi="Times New Roman" w:cs="Times New Roman"/>
          <w:b/>
          <w:snapToGrid w:val="0"/>
          <w:highlight w:val="lightGray"/>
        </w:rPr>
        <w:t>műtárgy építési</w:t>
      </w:r>
      <w:proofErr w:type="gramEnd"/>
      <w:r w:rsidR="00C75E31" w:rsidRPr="00C75E31">
        <w:rPr>
          <w:rFonts w:ascii="Times New Roman" w:hAnsi="Times New Roman" w:cs="Times New Roman"/>
          <w:b/>
          <w:snapToGrid w:val="0"/>
          <w:highlight w:val="lightGray"/>
        </w:rPr>
        <w:t xml:space="preserve"> </w:t>
      </w:r>
      <w:r w:rsidR="007C1A65">
        <w:rPr>
          <w:rFonts w:ascii="Times New Roman" w:hAnsi="Times New Roman" w:cs="Times New Roman"/>
          <w:b/>
          <w:snapToGrid w:val="0"/>
          <w:highlight w:val="lightGray"/>
        </w:rPr>
        <w:t>és/</w:t>
      </w:r>
      <w:r w:rsidR="00C75E31" w:rsidRPr="00C75E31">
        <w:rPr>
          <w:rFonts w:ascii="Times New Roman" w:hAnsi="Times New Roman" w:cs="Times New Roman"/>
          <w:b/>
          <w:snapToGrid w:val="0"/>
          <w:highlight w:val="lightGray"/>
        </w:rPr>
        <w:t xml:space="preserve">vagy felújítási </w:t>
      </w:r>
      <w:r w:rsidR="007C1A65" w:rsidRPr="00805AB0">
        <w:rPr>
          <w:rFonts w:ascii="Times New Roman" w:hAnsi="Times New Roman" w:cs="Times New Roman"/>
          <w:b/>
          <w:snapToGrid w:val="0"/>
          <w:highlight w:val="lightGray"/>
        </w:rPr>
        <w:t xml:space="preserve">és/vagy tervezési  </w:t>
      </w:r>
      <w:r w:rsidR="00C75E31" w:rsidRPr="00C75E31">
        <w:rPr>
          <w:rFonts w:ascii="Times New Roman" w:hAnsi="Times New Roman" w:cs="Times New Roman"/>
          <w:b/>
          <w:snapToGrid w:val="0"/>
          <w:highlight w:val="lightGray"/>
        </w:rPr>
        <w:t>munka</w:t>
      </w:r>
      <w:r w:rsidR="004A0FD3" w:rsidRPr="004A0FD3">
        <w:rPr>
          <w:rFonts w:ascii="Times New Roman" w:hAnsi="Times New Roman" w:cs="Times New Roman"/>
          <w:b/>
          <w:snapToGrid w:val="0"/>
          <w:highlight w:val="lightGray"/>
        </w:rPr>
        <w:t>)</w:t>
      </w:r>
      <w:r w:rsidRPr="00C75E31">
        <w:rPr>
          <w:rFonts w:ascii="Times New Roman" w:hAnsi="Times New Roman" w:cs="Times New Roman"/>
          <w:b/>
          <w:snapToGrid w:val="0"/>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51E27DDA"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w:t>
      </w:r>
      <w:r w:rsidR="000263FA">
        <w:rPr>
          <w:rFonts w:ascii="Times New Roman" w:hAnsi="Times New Roman" w:cs="Times New Roman"/>
          <w:bCs/>
          <w:i/>
        </w:rPr>
        <w:t>1</w:t>
      </w:r>
      <w:r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954B"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10D01CAD"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működési időnk alatt a közbeszerzés tárgyából </w:t>
      </w:r>
      <w:r w:rsidR="007C1A65" w:rsidRPr="00805AB0">
        <w:rPr>
          <w:rFonts w:ascii="Times New Roman" w:hAnsi="Times New Roman" w:cs="Times New Roman"/>
          <w:b/>
          <w:snapToGrid w:val="0"/>
        </w:rPr>
        <w:t xml:space="preserve">(vízépítési </w:t>
      </w:r>
      <w:proofErr w:type="gramStart"/>
      <w:r w:rsidR="007C1A65" w:rsidRPr="00805AB0">
        <w:rPr>
          <w:rFonts w:ascii="Times New Roman" w:hAnsi="Times New Roman" w:cs="Times New Roman"/>
          <w:b/>
          <w:snapToGrid w:val="0"/>
        </w:rPr>
        <w:t>műtárgy építési</w:t>
      </w:r>
      <w:proofErr w:type="gramEnd"/>
      <w:r w:rsidR="007C1A65" w:rsidRPr="00805AB0">
        <w:rPr>
          <w:rFonts w:ascii="Times New Roman" w:hAnsi="Times New Roman" w:cs="Times New Roman"/>
          <w:b/>
          <w:snapToGrid w:val="0"/>
        </w:rPr>
        <w:t xml:space="preserve"> és/vagy felújítási és/vagy tervezési  munka)</w:t>
      </w:r>
      <w:r w:rsidR="007C1A65">
        <w:rPr>
          <w:rFonts w:ascii="Times New Roman" w:hAnsi="Times New Roman" w:cs="Times New Roman"/>
          <w:b/>
          <w:snapToGrid w:val="0"/>
        </w:rPr>
        <w:t xml:space="preserve"> </w:t>
      </w:r>
      <w:r w:rsidRPr="005F03C1">
        <w:rPr>
          <w:rFonts w:ascii="Times New Roman" w:hAnsi="Times New Roman" w:cs="Times New Roman"/>
          <w:b/>
          <w:snapToGrid w:val="0"/>
        </w:rPr>
        <w:t>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463D87D2" w14:textId="77777777" w:rsidR="00C75E31" w:rsidRDefault="00C75E31" w:rsidP="005F03C1">
      <w:pPr>
        <w:widowControl w:val="0"/>
        <w:autoSpaceDE w:val="0"/>
        <w:autoSpaceDN w:val="0"/>
        <w:jc w:val="right"/>
        <w:rPr>
          <w:rFonts w:ascii="Times New Roman" w:hAnsi="Times New Roman" w:cs="Times New Roman"/>
          <w:i/>
        </w:rPr>
        <w:sectPr w:rsidR="00C75E31" w:rsidSect="005201D2">
          <w:pgSz w:w="11906" w:h="16838" w:code="9"/>
          <w:pgMar w:top="1418" w:right="1416" w:bottom="1276" w:left="1418" w:header="709" w:footer="709" w:gutter="0"/>
          <w:cols w:space="708"/>
          <w:titlePg/>
          <w:docGrid w:linePitch="360"/>
        </w:sectPr>
      </w:pPr>
    </w:p>
    <w:p w14:paraId="7DB4876E" w14:textId="79477AC3"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2</w:t>
      </w:r>
      <w:r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1B6E0B6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39B806DC"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0CF22224"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B2483">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4CAFCF6B" w14:textId="77777777" w:rsidR="00C75E31" w:rsidRDefault="00C75E31" w:rsidP="005F03C1">
      <w:pPr>
        <w:widowControl w:val="0"/>
        <w:autoSpaceDE w:val="0"/>
        <w:autoSpaceDN w:val="0"/>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2133"/>
        <w:gridCol w:w="2200"/>
        <w:gridCol w:w="4139"/>
        <w:gridCol w:w="5670"/>
      </w:tblGrid>
      <w:tr w:rsidR="00C75E31" w:rsidRPr="001043A8" w14:paraId="4F5EF711" w14:textId="77777777" w:rsidTr="004B39BB">
        <w:tc>
          <w:tcPr>
            <w:tcW w:w="2133" w:type="dxa"/>
            <w:shd w:val="clear" w:color="auto" w:fill="92D050"/>
          </w:tcPr>
          <w:p w14:paraId="6930C12F" w14:textId="77777777" w:rsidR="00C75E31" w:rsidRPr="001043A8" w:rsidRDefault="00C75E31" w:rsidP="004B39BB">
            <w:pPr>
              <w:widowControl w:val="0"/>
              <w:autoSpaceDE w:val="0"/>
              <w:autoSpaceDN w:val="0"/>
              <w:rPr>
                <w:rFonts w:ascii="Times New Roman" w:hAnsi="Times New Roman" w:cs="Times New Roman"/>
                <w:b/>
                <w:sz w:val="20"/>
                <w:szCs w:val="20"/>
              </w:rPr>
            </w:pPr>
          </w:p>
        </w:tc>
        <w:tc>
          <w:tcPr>
            <w:tcW w:w="2200" w:type="dxa"/>
            <w:shd w:val="clear" w:color="auto" w:fill="92D050"/>
          </w:tcPr>
          <w:p w14:paraId="0E70279B"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7FAC1EA0" w14:textId="77777777" w:rsidR="00C75E31"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091FDE9C" w14:textId="77777777" w:rsidR="00C75E31" w:rsidRPr="009B7292" w:rsidRDefault="00C75E31" w:rsidP="004B39BB">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26ABAB2A"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22D22F58" w14:textId="77777777" w:rsidR="00C75E31" w:rsidRPr="001043A8" w:rsidRDefault="00C75E31" w:rsidP="004B39BB">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746F0893" w14:textId="77777777" w:rsidR="00C75E31"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62A8E5CA"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4844FED"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lastRenderedPageBreak/>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62FAECE5"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C75E31" w:rsidRPr="001043A8" w14:paraId="1ED36522" w14:textId="77777777" w:rsidTr="004B39BB">
        <w:tc>
          <w:tcPr>
            <w:tcW w:w="2133" w:type="dxa"/>
          </w:tcPr>
          <w:p w14:paraId="093913E8"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6DBD5EC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14E90A27"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B372D58"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1FB28CBE" w14:textId="77777777" w:rsidTr="004B39BB">
        <w:tc>
          <w:tcPr>
            <w:tcW w:w="2133" w:type="dxa"/>
          </w:tcPr>
          <w:p w14:paraId="2EDB8CDD"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37B7C70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205A97EE"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E835722"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0B4115EF" w14:textId="77777777" w:rsidTr="004B39BB">
        <w:tc>
          <w:tcPr>
            <w:tcW w:w="2133" w:type="dxa"/>
          </w:tcPr>
          <w:p w14:paraId="1FCE2340"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422B1A0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0A916458"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06C33E7E"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49C8A0E6" w14:textId="77777777" w:rsidTr="004B39BB">
        <w:tc>
          <w:tcPr>
            <w:tcW w:w="2133" w:type="dxa"/>
          </w:tcPr>
          <w:p w14:paraId="5AF3211A"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C49D3E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7752857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33D692C0"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33EF2442" w14:textId="77777777" w:rsidTr="004B39BB">
        <w:tc>
          <w:tcPr>
            <w:tcW w:w="2133" w:type="dxa"/>
          </w:tcPr>
          <w:p w14:paraId="55F788A6" w14:textId="2F0ECB4E" w:rsidR="00C75E31" w:rsidRPr="001043A8" w:rsidRDefault="00C75E31" w:rsidP="00C75E31">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w:t>
            </w:r>
            <w:r>
              <w:rPr>
                <w:rFonts w:ascii="Times New Roman" w:hAnsi="Times New Roman" w:cs="Times New Roman"/>
                <w:sz w:val="20"/>
                <w:szCs w:val="20"/>
              </w:rPr>
              <w:t>e</w:t>
            </w:r>
            <w:proofErr w:type="gramEnd"/>
            <w:r w:rsidRPr="001043A8">
              <w:rPr>
                <w:rFonts w:ascii="Times New Roman" w:hAnsi="Times New Roman" w:cs="Times New Roman"/>
                <w:sz w:val="20"/>
                <w:szCs w:val="20"/>
              </w:rPr>
              <w:t>) alpontja szerinti pozíció:</w:t>
            </w:r>
          </w:p>
        </w:tc>
        <w:tc>
          <w:tcPr>
            <w:tcW w:w="2200" w:type="dxa"/>
          </w:tcPr>
          <w:p w14:paraId="14423614"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4B2154B6"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58BBB3D7" w14:textId="77777777" w:rsidR="00C75E31" w:rsidRPr="001043A8" w:rsidRDefault="00C75E31" w:rsidP="004B39BB">
            <w:pPr>
              <w:widowControl w:val="0"/>
              <w:autoSpaceDE w:val="0"/>
              <w:autoSpaceDN w:val="0"/>
              <w:rPr>
                <w:rFonts w:ascii="Times New Roman" w:hAnsi="Times New Roman" w:cs="Times New Roman"/>
                <w:sz w:val="20"/>
                <w:szCs w:val="20"/>
              </w:rPr>
            </w:pPr>
          </w:p>
        </w:tc>
      </w:tr>
    </w:tbl>
    <w:p w14:paraId="0FB5273F" w14:textId="77777777" w:rsidR="00C75E31" w:rsidRDefault="00C75E31" w:rsidP="005F03C1">
      <w:pPr>
        <w:widowControl w:val="0"/>
        <w:autoSpaceDE w:val="0"/>
        <w:autoSpaceDN w:val="0"/>
        <w:jc w:val="both"/>
        <w:rPr>
          <w:rFonts w:ascii="Times New Roman" w:hAnsi="Times New Roman" w:cs="Times New Roman"/>
          <w:b/>
          <w:bCs/>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56CCD453" w14:textId="7AD7EB02" w:rsidR="005F03C1" w:rsidRPr="005F03C1" w:rsidRDefault="005F03C1" w:rsidP="00C12D3B">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Pr="005F03C1">
        <w:rPr>
          <w:rFonts w:ascii="Times New Roman" w:hAnsi="Times New Roman" w:cs="Times New Roman"/>
        </w:rPr>
        <w:tab/>
        <w:t>…</w:t>
      </w:r>
      <w:proofErr w:type="gramStart"/>
      <w:r w:rsidRPr="005F03C1">
        <w:rPr>
          <w:rFonts w:ascii="Times New Roman" w:hAnsi="Times New Roman" w:cs="Times New Roman"/>
        </w:rPr>
        <w:t>…………………………….</w:t>
      </w:r>
      <w:proofErr w:type="gramEnd"/>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A2F0E36" w14:textId="77777777" w:rsidR="00C75E31" w:rsidRDefault="005F03C1" w:rsidP="005F03C1">
      <w:pPr>
        <w:autoSpaceDN w:val="0"/>
        <w:jc w:val="right"/>
        <w:rPr>
          <w:rFonts w:ascii="Times New Roman" w:hAnsi="Times New Roman" w:cs="Times New Roman"/>
          <w:highlight w:val="yellow"/>
        </w:rPr>
        <w:sectPr w:rsidR="00C75E31" w:rsidSect="00C75E31">
          <w:pgSz w:w="16838" w:h="11906" w:orient="landscape" w:code="9"/>
          <w:pgMar w:top="1418" w:right="1418" w:bottom="1418" w:left="1276" w:header="709" w:footer="709" w:gutter="0"/>
          <w:cols w:space="708"/>
          <w:titlePg/>
          <w:docGrid w:linePitch="360"/>
        </w:sectPr>
      </w:pPr>
      <w:r w:rsidRPr="005F03C1">
        <w:rPr>
          <w:rFonts w:ascii="Times New Roman" w:hAnsi="Times New Roman" w:cs="Times New Roman"/>
          <w:highlight w:val="yellow"/>
        </w:rPr>
        <w:br w:type="page"/>
      </w:r>
    </w:p>
    <w:p w14:paraId="43F5A840" w14:textId="41905C3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6"/>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63EBEAA1"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C12D3B" w:rsidRPr="00C12D3B">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C12D3B" w:rsidRPr="00C12D3B">
        <w:rPr>
          <w:rFonts w:ascii="Times New Roman" w:hAnsi="Times New Roman" w:cs="Times New Roman"/>
          <w:b/>
          <w:bCs/>
          <w:i/>
        </w:rPr>
        <w:t xml:space="preserve">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492C1FEC" w:rsidR="005F03C1" w:rsidRPr="001B7E74" w:rsidRDefault="005F03C1" w:rsidP="005F03C1">
      <w:pPr>
        <w:widowControl w:val="0"/>
        <w:autoSpaceDE w:val="0"/>
        <w:autoSpaceDN w:val="0"/>
        <w:spacing w:line="360" w:lineRule="auto"/>
        <w:jc w:val="right"/>
        <w:rPr>
          <w:rFonts w:ascii="Times New Roman" w:hAnsi="Times New Roman" w:cs="Times New Roman"/>
          <w:i/>
          <w:strike/>
          <w:color w:val="FF0000"/>
        </w:rPr>
      </w:pPr>
      <w:r w:rsidRPr="001B7E74">
        <w:rPr>
          <w:rFonts w:ascii="Times New Roman" w:hAnsi="Times New Roman" w:cs="Times New Roman"/>
          <w:i/>
          <w:strike/>
          <w:color w:val="FF0000"/>
        </w:rPr>
        <w:lastRenderedPageBreak/>
        <w:t>1</w:t>
      </w:r>
      <w:r w:rsidR="000263FA" w:rsidRPr="001B7E74">
        <w:rPr>
          <w:rFonts w:ascii="Times New Roman" w:hAnsi="Times New Roman" w:cs="Times New Roman"/>
          <w:i/>
          <w:strike/>
          <w:color w:val="FF0000"/>
        </w:rPr>
        <w:t>4</w:t>
      </w:r>
      <w:r w:rsidRPr="001B7E74">
        <w:rPr>
          <w:rFonts w:ascii="Times New Roman" w:hAnsi="Times New Roman" w:cs="Times New Roman"/>
          <w:i/>
          <w:strike/>
          <w:color w:val="FF0000"/>
        </w:rPr>
        <w:t>. számú melléklet</w:t>
      </w:r>
    </w:p>
    <w:p w14:paraId="70BE166A" w14:textId="77777777" w:rsidR="005F03C1" w:rsidRPr="001B7E74" w:rsidRDefault="005F03C1" w:rsidP="005F03C1">
      <w:pPr>
        <w:widowControl w:val="0"/>
        <w:autoSpaceDE w:val="0"/>
        <w:autoSpaceDN w:val="0"/>
        <w:spacing w:line="360" w:lineRule="auto"/>
        <w:jc w:val="right"/>
        <w:rPr>
          <w:rFonts w:ascii="Times New Roman" w:hAnsi="Times New Roman" w:cs="Times New Roman"/>
          <w:i/>
          <w:strike/>
          <w:color w:val="FF0000"/>
        </w:rPr>
      </w:pPr>
    </w:p>
    <w:p w14:paraId="476EDB77" w14:textId="77777777" w:rsidR="005F03C1" w:rsidRPr="001B7E74" w:rsidRDefault="005F03C1" w:rsidP="005F03C1">
      <w:pPr>
        <w:widowControl w:val="0"/>
        <w:autoSpaceDE w:val="0"/>
        <w:autoSpaceDN w:val="0"/>
        <w:jc w:val="center"/>
        <w:rPr>
          <w:rFonts w:ascii="Times New Roman" w:hAnsi="Times New Roman" w:cs="Times New Roman"/>
          <w:b/>
          <w:smallCaps/>
          <w:strike/>
          <w:color w:val="FF0000"/>
        </w:rPr>
      </w:pPr>
      <w:r w:rsidRPr="001B7E74">
        <w:rPr>
          <w:rFonts w:ascii="Times New Roman" w:hAnsi="Times New Roman" w:cs="Times New Roman"/>
          <w:b/>
          <w:smallCaps/>
          <w:strike/>
          <w:color w:val="FF0000"/>
        </w:rPr>
        <w:t>Nyilatkozat</w:t>
      </w:r>
      <w:r w:rsidRPr="001B7E74">
        <w:rPr>
          <w:rStyle w:val="Lbjegyzet-hivatkozs"/>
          <w:rFonts w:ascii="Times New Roman" w:hAnsi="Times New Roman"/>
          <w:b/>
          <w:smallCaps/>
          <w:strike/>
          <w:color w:val="FF0000"/>
        </w:rPr>
        <w:footnoteReference w:id="67"/>
      </w:r>
    </w:p>
    <w:p w14:paraId="02E640EC" w14:textId="77777777" w:rsidR="005F03C1" w:rsidRPr="001B7E74" w:rsidRDefault="005F03C1" w:rsidP="005F03C1">
      <w:pPr>
        <w:widowControl w:val="0"/>
        <w:autoSpaceDE w:val="0"/>
        <w:autoSpaceDN w:val="0"/>
        <w:jc w:val="center"/>
        <w:rPr>
          <w:rFonts w:ascii="Times New Roman" w:hAnsi="Times New Roman" w:cs="Times New Roman"/>
          <w:b/>
          <w:smallCaps/>
          <w:strike/>
          <w:color w:val="FF0000"/>
          <w:highlight w:val="yellow"/>
        </w:rPr>
      </w:pPr>
    </w:p>
    <w:p w14:paraId="5655454C" w14:textId="5FF4AB60" w:rsidR="005F03C1" w:rsidRPr="001B7E74" w:rsidRDefault="005F03C1" w:rsidP="005F03C1">
      <w:pPr>
        <w:widowControl w:val="0"/>
        <w:autoSpaceDE w:val="0"/>
        <w:autoSpaceDN w:val="0"/>
        <w:spacing w:before="60" w:after="60" w:line="280" w:lineRule="exact"/>
        <w:jc w:val="center"/>
        <w:rPr>
          <w:rFonts w:ascii="Times New Roman" w:hAnsi="Times New Roman" w:cs="Times New Roman"/>
          <w:b/>
          <w:strike/>
          <w:color w:val="FF0000"/>
          <w:spacing w:val="40"/>
        </w:rPr>
      </w:pPr>
      <w:proofErr w:type="gramStart"/>
      <w:r w:rsidRPr="001B7E74">
        <w:rPr>
          <w:rFonts w:ascii="Times New Roman" w:hAnsi="Times New Roman" w:cs="Times New Roman"/>
          <w:b/>
          <w:strike/>
          <w:color w:val="FF0000"/>
          <w:spacing w:val="40"/>
        </w:rPr>
        <w:t>a</w:t>
      </w:r>
      <w:proofErr w:type="gramEnd"/>
      <w:r w:rsidRPr="001B7E74">
        <w:rPr>
          <w:rFonts w:ascii="Times New Roman" w:hAnsi="Times New Roman" w:cs="Times New Roman"/>
          <w:b/>
          <w:strike/>
          <w:color w:val="FF0000"/>
          <w:spacing w:val="40"/>
        </w:rPr>
        <w:t xml:space="preserve"> Kbt. 65. § (1) bekezdésének b) pontja és a </w:t>
      </w:r>
      <w:r w:rsidRPr="001B7E74">
        <w:rPr>
          <w:rFonts w:ascii="Times New Roman" w:hAnsi="Times New Roman" w:cs="Times New Roman"/>
          <w:b/>
          <w:bCs/>
          <w:strike/>
          <w:color w:val="FF0000"/>
          <w:spacing w:val="40"/>
        </w:rPr>
        <w:t>321/2015. (X. 30.) Korm. rendelet</w:t>
      </w:r>
      <w:r w:rsidRPr="001B7E74">
        <w:rPr>
          <w:rFonts w:ascii="Times New Roman" w:hAnsi="Times New Roman" w:cs="Times New Roman"/>
          <w:b/>
          <w:strike/>
          <w:color w:val="FF0000"/>
          <w:spacing w:val="40"/>
        </w:rPr>
        <w:t xml:space="preserve"> 21. § (</w:t>
      </w:r>
      <w:r w:rsidR="00C75E31" w:rsidRPr="001B7E74">
        <w:rPr>
          <w:rFonts w:ascii="Times New Roman" w:hAnsi="Times New Roman" w:cs="Times New Roman"/>
          <w:b/>
          <w:strike/>
          <w:color w:val="FF0000"/>
          <w:spacing w:val="40"/>
        </w:rPr>
        <w:t>2</w:t>
      </w:r>
      <w:r w:rsidRPr="001B7E74">
        <w:rPr>
          <w:rFonts w:ascii="Times New Roman" w:hAnsi="Times New Roman" w:cs="Times New Roman"/>
          <w:b/>
          <w:strike/>
          <w:color w:val="FF0000"/>
          <w:spacing w:val="40"/>
        </w:rPr>
        <w:t xml:space="preserve">) bekezdésének </w:t>
      </w:r>
      <w:r w:rsidR="00C75E31" w:rsidRPr="001B7E74">
        <w:rPr>
          <w:rFonts w:ascii="Times New Roman" w:hAnsi="Times New Roman" w:cs="Times New Roman"/>
          <w:b/>
          <w:strike/>
          <w:color w:val="FF0000"/>
          <w:spacing w:val="40"/>
        </w:rPr>
        <w:t>g</w:t>
      </w:r>
      <w:r w:rsidRPr="001B7E74">
        <w:rPr>
          <w:rFonts w:ascii="Times New Roman" w:hAnsi="Times New Roman" w:cs="Times New Roman"/>
          <w:b/>
          <w:strike/>
          <w:color w:val="FF0000"/>
          <w:spacing w:val="40"/>
        </w:rPr>
        <w:t>) pontja tekintetében</w:t>
      </w:r>
    </w:p>
    <w:p w14:paraId="20504ADB" w14:textId="77777777" w:rsidR="005F03C1" w:rsidRPr="001B7E74" w:rsidRDefault="005F03C1" w:rsidP="005F03C1">
      <w:pPr>
        <w:widowControl w:val="0"/>
        <w:autoSpaceDE w:val="0"/>
        <w:autoSpaceDN w:val="0"/>
        <w:jc w:val="center"/>
        <w:rPr>
          <w:rFonts w:ascii="Times New Roman" w:hAnsi="Times New Roman" w:cs="Times New Roman"/>
          <w:b/>
          <w:strike/>
          <w:color w:val="FF0000"/>
          <w:highlight w:val="yellow"/>
        </w:rPr>
      </w:pPr>
    </w:p>
    <w:p w14:paraId="239D14D8" w14:textId="6C9511FB" w:rsidR="0035157F" w:rsidRPr="001B7E74" w:rsidRDefault="00D869DA" w:rsidP="0035157F">
      <w:pPr>
        <w:widowControl w:val="0"/>
        <w:autoSpaceDE w:val="0"/>
        <w:autoSpaceDN w:val="0"/>
        <w:jc w:val="center"/>
        <w:rPr>
          <w:rFonts w:ascii="Times New Roman" w:hAnsi="Times New Roman" w:cs="Times New Roman"/>
          <w:b/>
          <w:bCs/>
          <w:strike/>
          <w:color w:val="FF0000"/>
        </w:rPr>
      </w:pPr>
      <w:proofErr w:type="gramStart"/>
      <w:r w:rsidRPr="001B7E74">
        <w:rPr>
          <w:rFonts w:ascii="Times New Roman" w:hAnsi="Times New Roman" w:cs="Times New Roman"/>
          <w:b/>
          <w:bCs/>
          <w:strike/>
          <w:color w:val="FF0000"/>
        </w:rPr>
        <w:t>a</w:t>
      </w:r>
      <w:proofErr w:type="gramEnd"/>
      <w:r w:rsidRPr="001B7E74">
        <w:rPr>
          <w:rFonts w:ascii="Times New Roman" w:hAnsi="Times New Roman" w:cs="Times New Roman"/>
          <w:b/>
          <w:bCs/>
          <w:strike/>
          <w:color w:val="FF0000"/>
        </w:rPr>
        <w:t xml:space="preserve"> „</w:t>
      </w:r>
      <w:r w:rsidR="00C12D3B" w:rsidRPr="001B7E74">
        <w:rPr>
          <w:rFonts w:ascii="Times New Roman" w:hAnsi="Times New Roman" w:cs="Times New Roman"/>
          <w:b/>
          <w:bCs/>
          <w:strike/>
          <w:color w:val="FF0000"/>
        </w:rPr>
        <w:t xml:space="preserve">Vállalkozási szerződés keretében a „Nagyműtárgyak fejlesztése és rekonstrukciója” című, KEHOP-1.4.0-15-2015-00002 azonosítószámú projektben a FIDIC Sárga Könyv feltételei szerint </w:t>
      </w:r>
      <w:r w:rsidR="00666153" w:rsidRPr="001B7E74">
        <w:rPr>
          <w:rFonts w:ascii="Times New Roman" w:hAnsi="Times New Roman" w:cs="Times New Roman"/>
          <w:b/>
          <w:bCs/>
          <w:strike/>
          <w:color w:val="FF0000"/>
        </w:rPr>
        <w:t>kivitelezési és tervezési feladatok</w:t>
      </w:r>
      <w:r w:rsidR="00C12D3B" w:rsidRPr="001B7E74">
        <w:rPr>
          <w:rFonts w:ascii="Times New Roman" w:hAnsi="Times New Roman" w:cs="Times New Roman"/>
          <w:b/>
          <w:bCs/>
          <w:strike/>
          <w:color w:val="FF0000"/>
        </w:rPr>
        <w:t xml:space="preserve"> ellátása</w:t>
      </w:r>
      <w:r w:rsidRPr="001B7E74">
        <w:rPr>
          <w:rFonts w:ascii="Times New Roman" w:hAnsi="Times New Roman" w:cs="Times New Roman"/>
          <w:b/>
          <w:bCs/>
          <w:strike/>
          <w:color w:val="FF0000"/>
        </w:rPr>
        <w:t>”</w:t>
      </w:r>
    </w:p>
    <w:p w14:paraId="4C26B981" w14:textId="3DCAAEB4" w:rsidR="007E42DD" w:rsidRPr="001B7E74" w:rsidRDefault="007E42DD" w:rsidP="007E42DD">
      <w:pPr>
        <w:widowControl w:val="0"/>
        <w:autoSpaceDE w:val="0"/>
        <w:autoSpaceDN w:val="0"/>
        <w:jc w:val="center"/>
        <w:rPr>
          <w:rFonts w:ascii="Times New Roman" w:hAnsi="Times New Roman" w:cs="Times New Roman"/>
          <w:b/>
          <w:bCs/>
          <w:strike/>
          <w:color w:val="FF0000"/>
        </w:rPr>
      </w:pPr>
    </w:p>
    <w:p w14:paraId="04A773BE" w14:textId="77777777" w:rsidR="007E42DD" w:rsidRPr="001B7E74" w:rsidRDefault="007E42DD" w:rsidP="007E42DD">
      <w:pPr>
        <w:widowControl w:val="0"/>
        <w:autoSpaceDE w:val="0"/>
        <w:autoSpaceDN w:val="0"/>
        <w:jc w:val="center"/>
        <w:rPr>
          <w:rFonts w:ascii="Times New Roman" w:hAnsi="Times New Roman" w:cs="Times New Roman"/>
          <w:b/>
          <w:bCs/>
          <w:strike/>
          <w:color w:val="FF0000"/>
        </w:rPr>
      </w:pPr>
    </w:p>
    <w:p w14:paraId="61F38E8C" w14:textId="270FE663" w:rsidR="005F03C1" w:rsidRPr="001B7E74" w:rsidRDefault="007E42DD" w:rsidP="007E42DD">
      <w:pPr>
        <w:widowControl w:val="0"/>
        <w:autoSpaceDE w:val="0"/>
        <w:autoSpaceDN w:val="0"/>
        <w:jc w:val="center"/>
        <w:rPr>
          <w:rFonts w:ascii="Times New Roman" w:hAnsi="Times New Roman" w:cs="Times New Roman"/>
          <w:strike/>
          <w:color w:val="FF0000"/>
        </w:rPr>
      </w:pPr>
      <w:proofErr w:type="gramStart"/>
      <w:r w:rsidRPr="001B7E74">
        <w:rPr>
          <w:rFonts w:ascii="Times New Roman" w:hAnsi="Times New Roman" w:cs="Times New Roman"/>
          <w:b/>
          <w:bCs/>
          <w:strike/>
          <w:color w:val="FF0000"/>
        </w:rPr>
        <w:t>tárgyú</w:t>
      </w:r>
      <w:proofErr w:type="gramEnd"/>
      <w:r w:rsidRPr="001B7E74">
        <w:rPr>
          <w:rFonts w:ascii="Times New Roman" w:hAnsi="Times New Roman" w:cs="Times New Roman"/>
          <w:b/>
          <w:bCs/>
          <w:strike/>
          <w:color w:val="FF0000"/>
        </w:rPr>
        <w:t xml:space="preserve"> közbeszerzési eljárásban</w:t>
      </w:r>
    </w:p>
    <w:p w14:paraId="1631C3F6" w14:textId="77777777" w:rsidR="007E42DD" w:rsidRPr="001B7E74" w:rsidRDefault="007E42DD" w:rsidP="007E42DD">
      <w:pPr>
        <w:widowControl w:val="0"/>
        <w:autoSpaceDE w:val="0"/>
        <w:autoSpaceDN w:val="0"/>
        <w:jc w:val="center"/>
        <w:rPr>
          <w:rFonts w:ascii="Bookman Old Style" w:hAnsi="Bookman Old Style" w:cs="Arial"/>
          <w:b/>
          <w:strike/>
          <w:color w:val="FF0000"/>
          <w:highlight w:val="yellow"/>
        </w:rPr>
      </w:pPr>
    </w:p>
    <w:p w14:paraId="7F3E53A3" w14:textId="77777777" w:rsidR="007E42DD" w:rsidRPr="001B7E74" w:rsidRDefault="007E42DD" w:rsidP="007E42DD">
      <w:pPr>
        <w:autoSpaceDN w:val="0"/>
        <w:spacing w:before="120" w:after="120"/>
        <w:jc w:val="both"/>
        <w:rPr>
          <w:rFonts w:ascii="Bookman Old Style" w:hAnsi="Bookman Old Style" w:cs="Times New Roman"/>
          <w:strike/>
          <w:color w:val="FF0000"/>
          <w:highlight w:val="yellow"/>
        </w:rPr>
      </w:pPr>
    </w:p>
    <w:p w14:paraId="7DF7B3C1" w14:textId="10FA42DE" w:rsidR="007E42DD" w:rsidRPr="001B7E74" w:rsidRDefault="007E42DD" w:rsidP="007E42DD">
      <w:pPr>
        <w:jc w:val="both"/>
        <w:rPr>
          <w:rFonts w:ascii="Times New Roman" w:eastAsiaTheme="minorHAnsi" w:hAnsi="Times New Roman" w:cs="Times New Roman"/>
          <w:strike/>
          <w:color w:val="FF0000"/>
        </w:rPr>
      </w:pPr>
      <w:r w:rsidRPr="001B7E74">
        <w:rPr>
          <w:rFonts w:ascii="Times New Roman" w:hAnsi="Times New Roman" w:cs="Times New Roman"/>
          <w:strike/>
          <w:color w:val="FF0000"/>
        </w:rPr>
        <w:t>Alulírott __________________, mint a __________________ (</w:t>
      </w:r>
      <w:r w:rsidRPr="001B7E74">
        <w:rPr>
          <w:rFonts w:ascii="Times New Roman" w:hAnsi="Times New Roman" w:cs="Times New Roman"/>
          <w:i/>
          <w:strike/>
          <w:color w:val="FF0000"/>
        </w:rPr>
        <w:t xml:space="preserve">Ajánlattevő </w:t>
      </w:r>
      <w:r w:rsidRPr="001B7E74">
        <w:rPr>
          <w:rFonts w:ascii="Times New Roman" w:hAnsi="Times New Roman" w:cs="Times New Roman"/>
          <w:b/>
          <w:i/>
          <w:strike/>
          <w:color w:val="FF0000"/>
        </w:rPr>
        <w:t>/</w:t>
      </w:r>
      <w:r w:rsidRPr="001B7E74">
        <w:rPr>
          <w:rFonts w:ascii="Times New Roman" w:hAnsi="Times New Roman" w:cs="Times New Roman"/>
          <w:i/>
          <w:strike/>
          <w:color w:val="FF0000"/>
        </w:rPr>
        <w:t xml:space="preserve"> alkalmasság igazolásában részt vevő más </w:t>
      </w:r>
      <w:proofErr w:type="gramStart"/>
      <w:r w:rsidRPr="001B7E74">
        <w:rPr>
          <w:rFonts w:ascii="Times New Roman" w:hAnsi="Times New Roman" w:cs="Times New Roman"/>
          <w:i/>
          <w:strike/>
          <w:color w:val="FF0000"/>
        </w:rPr>
        <w:t>szervezet</w:t>
      </w:r>
      <w:r w:rsidRPr="001B7E74">
        <w:rPr>
          <w:rFonts w:ascii="Times New Roman" w:hAnsi="Times New Roman" w:cs="Times New Roman"/>
          <w:i/>
          <w:strike/>
          <w:color w:val="FF0000"/>
          <w:vertAlign w:val="superscript"/>
        </w:rPr>
        <w:footnoteReference w:id="68"/>
      </w:r>
      <w:r w:rsidRPr="001B7E74">
        <w:rPr>
          <w:rFonts w:ascii="Times New Roman" w:hAnsi="Times New Roman" w:cs="Times New Roman"/>
          <w:i/>
          <w:strike/>
          <w:color w:val="FF0000"/>
        </w:rPr>
        <w:t>,</w:t>
      </w:r>
      <w:proofErr w:type="gramEnd"/>
      <w:r w:rsidRPr="001B7E74">
        <w:rPr>
          <w:rFonts w:ascii="Times New Roman" w:hAnsi="Times New Roman" w:cs="Times New Roman"/>
          <w:i/>
          <w:strike/>
          <w:color w:val="FF0000"/>
        </w:rPr>
        <w:t xml:space="preserve"> név, székhely) __________________ (képviseleti jogkör/titulus megnevezése</w:t>
      </w:r>
      <w:r w:rsidRPr="001B7E74">
        <w:rPr>
          <w:rFonts w:ascii="Times New Roman" w:hAnsi="Times New Roman" w:cs="Times New Roman"/>
          <w:strike/>
          <w:color w:val="FF0000"/>
        </w:rPr>
        <w:t xml:space="preserve">) az eljárást megindító felhívásban és a dokumentációban foglalt valamennyi formai és tartalmi követelmény, utasítás, kikötés és műszaki leírás gondos áttekintése után a Kbt. 65. § (1) bekezdésének b) pontjában és a </w:t>
      </w:r>
      <w:r w:rsidRPr="001B7E74">
        <w:rPr>
          <w:rFonts w:ascii="Times New Roman" w:hAnsi="Times New Roman" w:cs="Times New Roman"/>
          <w:bCs/>
          <w:strike/>
          <w:color w:val="FF0000"/>
        </w:rPr>
        <w:t>321/2015. (X. 30.) Korm. rendelet</w:t>
      </w:r>
      <w:r w:rsidRPr="001B7E74">
        <w:rPr>
          <w:rFonts w:ascii="Times New Roman" w:hAnsi="Times New Roman" w:cs="Times New Roman"/>
          <w:strike/>
          <w:color w:val="FF0000"/>
        </w:rPr>
        <w:t xml:space="preserve"> 21. § (</w:t>
      </w:r>
      <w:r w:rsidR="00AB2483" w:rsidRPr="001B7E74">
        <w:rPr>
          <w:rFonts w:ascii="Times New Roman" w:hAnsi="Times New Roman" w:cs="Times New Roman"/>
          <w:strike/>
          <w:color w:val="FF0000"/>
        </w:rPr>
        <w:t>2</w:t>
      </w:r>
      <w:r w:rsidRPr="001B7E74">
        <w:rPr>
          <w:rFonts w:ascii="Times New Roman" w:hAnsi="Times New Roman" w:cs="Times New Roman"/>
          <w:strike/>
          <w:color w:val="FF0000"/>
        </w:rPr>
        <w:t xml:space="preserve">) bekezdésének </w:t>
      </w:r>
      <w:r w:rsidR="00C75E31" w:rsidRPr="001B7E74">
        <w:rPr>
          <w:rFonts w:ascii="Times New Roman" w:hAnsi="Times New Roman" w:cs="Times New Roman"/>
          <w:strike/>
          <w:color w:val="FF0000"/>
        </w:rPr>
        <w:t>g</w:t>
      </w:r>
      <w:r w:rsidRPr="001B7E74">
        <w:rPr>
          <w:rFonts w:ascii="Times New Roman" w:hAnsi="Times New Roman" w:cs="Times New Roman"/>
          <w:strike/>
          <w:color w:val="FF0000"/>
        </w:rPr>
        <w:t>) pontjában foglaltaknak megfelelően kijelentem, hogy</w:t>
      </w:r>
      <w:r w:rsidRPr="001B7E74">
        <w:rPr>
          <w:rFonts w:ascii="Times New Roman" w:eastAsiaTheme="minorHAnsi" w:hAnsi="Times New Roman" w:cs="Times New Roman"/>
          <w:strike/>
          <w:color w:val="FF0000"/>
        </w:rPr>
        <w:t xml:space="preserve"> </w:t>
      </w:r>
    </w:p>
    <w:p w14:paraId="5CB52EA7" w14:textId="77777777" w:rsidR="007E42DD" w:rsidRPr="001B7E74" w:rsidRDefault="007E42DD" w:rsidP="007E42DD">
      <w:pPr>
        <w:widowControl w:val="0"/>
        <w:autoSpaceDE w:val="0"/>
        <w:autoSpaceDN w:val="0"/>
        <w:rPr>
          <w:rFonts w:ascii="Bookman Old Style" w:hAnsi="Bookman Old Style" w:cs="Arial"/>
          <w:strike/>
          <w:color w:val="FF0000"/>
        </w:rPr>
      </w:pPr>
    </w:p>
    <w:p w14:paraId="2DCBA951" w14:textId="2378B601" w:rsidR="007E42DD" w:rsidRPr="001B7E74" w:rsidRDefault="007E42DD" w:rsidP="007E42DD">
      <w:pPr>
        <w:widowControl w:val="0"/>
        <w:autoSpaceDE w:val="0"/>
        <w:autoSpaceDN w:val="0"/>
        <w:jc w:val="both"/>
        <w:rPr>
          <w:rFonts w:ascii="Times New Roman" w:hAnsi="Times New Roman" w:cs="Times New Roman"/>
          <w:b/>
          <w:bCs/>
          <w:strike/>
          <w:color w:val="FF0000"/>
        </w:rPr>
      </w:pPr>
      <w:proofErr w:type="gramStart"/>
      <w:r w:rsidRPr="001B7E74">
        <w:rPr>
          <w:rFonts w:ascii="Times New Roman" w:hAnsi="Times New Roman" w:cs="Times New Roman"/>
          <w:b/>
          <w:bCs/>
          <w:strike/>
          <w:color w:val="FF0000"/>
        </w:rPr>
        <w:t>a</w:t>
      </w:r>
      <w:proofErr w:type="gramEnd"/>
      <w:r w:rsidRPr="001B7E74">
        <w:rPr>
          <w:rFonts w:ascii="Times New Roman" w:hAnsi="Times New Roman" w:cs="Times New Roman"/>
          <w:b/>
          <w:bCs/>
          <w:strike/>
          <w:color w:val="FF0000"/>
        </w:rPr>
        <w:t xml:space="preserve"> felhívás feladásának napját megelőző utolsó kettő évben az éves átlagos statisztikai állományi létszámunk </w:t>
      </w:r>
      <w:r w:rsidR="0035157F" w:rsidRPr="001B7E74">
        <w:rPr>
          <w:rFonts w:ascii="Times New Roman" w:hAnsi="Times New Roman" w:cs="Times New Roman"/>
          <w:b/>
          <w:bCs/>
          <w:strike/>
          <w:color w:val="FF0000"/>
        </w:rPr>
        <w:t xml:space="preserve">és a vezető tisztségviselők száma </w:t>
      </w:r>
      <w:r w:rsidRPr="001B7E74">
        <w:rPr>
          <w:rFonts w:ascii="Times New Roman" w:hAnsi="Times New Roman" w:cs="Times New Roman"/>
          <w:b/>
          <w:bCs/>
          <w:strike/>
          <w:color w:val="FF0000"/>
        </w:rPr>
        <w:t>évenkénti bontásban az alábbi:</w:t>
      </w:r>
    </w:p>
    <w:p w14:paraId="792B4A6F" w14:textId="77777777" w:rsidR="007E42DD" w:rsidRPr="001B7E74" w:rsidRDefault="007E42DD" w:rsidP="007E42DD">
      <w:pPr>
        <w:widowControl w:val="0"/>
        <w:autoSpaceDE w:val="0"/>
        <w:autoSpaceDN w:val="0"/>
        <w:rPr>
          <w:rFonts w:ascii="Bookman Old Style" w:hAnsi="Bookman Old Style" w:cs="Arial"/>
          <w:b/>
          <w:bCs/>
          <w:strike/>
          <w:color w:val="FF0000"/>
          <w:highlight w:val="yellow"/>
        </w:rPr>
      </w:pPr>
    </w:p>
    <w:tbl>
      <w:tblPr>
        <w:tblW w:w="3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676"/>
        <w:gridCol w:w="3544"/>
      </w:tblGrid>
      <w:tr w:rsidR="00C75E31" w:rsidRPr="001B7E74" w14:paraId="05E0C1B7" w14:textId="3F895720" w:rsidTr="00C75E31">
        <w:trPr>
          <w:trHeight w:val="718"/>
          <w:jc w:val="center"/>
        </w:trPr>
        <w:tc>
          <w:tcPr>
            <w:tcW w:w="394" w:type="pct"/>
            <w:tcBorders>
              <w:top w:val="single" w:sz="4" w:space="0" w:color="auto"/>
              <w:left w:val="single" w:sz="4" w:space="0" w:color="auto"/>
              <w:bottom w:val="single" w:sz="4" w:space="0" w:color="auto"/>
              <w:right w:val="single" w:sz="4" w:space="0" w:color="auto"/>
            </w:tcBorders>
            <w:shd w:val="clear" w:color="auto" w:fill="92D050"/>
          </w:tcPr>
          <w:p w14:paraId="0CD38581" w14:textId="77777777" w:rsidR="00C75E31" w:rsidRPr="001B7E74" w:rsidRDefault="00C75E31">
            <w:pPr>
              <w:widowControl w:val="0"/>
              <w:autoSpaceDE w:val="0"/>
              <w:autoSpaceDN w:val="0"/>
              <w:spacing w:before="60" w:after="60" w:line="280" w:lineRule="exact"/>
              <w:jc w:val="center"/>
              <w:rPr>
                <w:rFonts w:ascii="Times New Roman" w:hAnsi="Times New Roman" w:cs="Times New Roman"/>
                <w:strike/>
                <w:color w:val="FF0000"/>
              </w:rPr>
            </w:pPr>
          </w:p>
        </w:tc>
        <w:tc>
          <w:tcPr>
            <w:tcW w:w="147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9B55F09" w14:textId="77777777"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Év</w:t>
            </w:r>
          </w:p>
        </w:tc>
        <w:tc>
          <w:tcPr>
            <w:tcW w:w="31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FFD5CE0" w14:textId="4F4FBDFB" w:rsidR="00C75E31" w:rsidRPr="001B7E74" w:rsidRDefault="00C75E31" w:rsidP="007E42DD">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Éves átlagos statisztikai állományi létszám (Fő)</w:t>
            </w:r>
          </w:p>
        </w:tc>
      </w:tr>
      <w:tr w:rsidR="00C75E31" w:rsidRPr="001B7E74" w14:paraId="35BD5FDB" w14:textId="77777777"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tcPr>
          <w:p w14:paraId="4AA5E66A" w14:textId="3D1325DB" w:rsidR="00C75E31" w:rsidRPr="001B7E74" w:rsidRDefault="00C75E31">
            <w:pPr>
              <w:widowControl w:val="0"/>
              <w:autoSpaceDE w:val="0"/>
              <w:autoSpaceDN w:val="0"/>
              <w:spacing w:before="60" w:after="60" w:line="280" w:lineRule="exact"/>
              <w:jc w:val="center"/>
              <w:rPr>
                <w:rFonts w:ascii="Times New Roman" w:hAnsi="Times New Roman" w:cs="Times New Roman"/>
                <w:b/>
                <w:strike/>
                <w:color w:val="FF0000"/>
              </w:rPr>
            </w:pPr>
            <w:r w:rsidRPr="001B7E74">
              <w:rPr>
                <w:rFonts w:ascii="Times New Roman" w:hAnsi="Times New Roman" w:cs="Times New Roman"/>
                <w:b/>
                <w:strike/>
                <w:color w:val="FF0000"/>
              </w:rPr>
              <w:t>1</w:t>
            </w:r>
          </w:p>
        </w:tc>
        <w:tc>
          <w:tcPr>
            <w:tcW w:w="1479" w:type="pct"/>
            <w:tcBorders>
              <w:top w:val="single" w:sz="4" w:space="0" w:color="auto"/>
              <w:left w:val="single" w:sz="4" w:space="0" w:color="auto"/>
              <w:bottom w:val="single" w:sz="4" w:space="0" w:color="auto"/>
              <w:right w:val="single" w:sz="4" w:space="0" w:color="auto"/>
            </w:tcBorders>
            <w:vAlign w:val="center"/>
          </w:tcPr>
          <w:p w14:paraId="59854D7E" w14:textId="3D8E0EF0"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2014</w:t>
            </w:r>
          </w:p>
        </w:tc>
        <w:tc>
          <w:tcPr>
            <w:tcW w:w="3127" w:type="pct"/>
            <w:tcBorders>
              <w:top w:val="single" w:sz="4" w:space="0" w:color="auto"/>
              <w:left w:val="single" w:sz="4" w:space="0" w:color="auto"/>
              <w:bottom w:val="single" w:sz="4" w:space="0" w:color="auto"/>
              <w:right w:val="single" w:sz="4" w:space="0" w:color="auto"/>
            </w:tcBorders>
            <w:vAlign w:val="center"/>
          </w:tcPr>
          <w:p w14:paraId="69FAC492" w14:textId="77777777" w:rsidR="00C75E31" w:rsidRPr="001B7E74" w:rsidRDefault="00C75E31">
            <w:pPr>
              <w:widowControl w:val="0"/>
              <w:autoSpaceDE w:val="0"/>
              <w:autoSpaceDN w:val="0"/>
              <w:jc w:val="center"/>
              <w:rPr>
                <w:rFonts w:ascii="Times New Roman" w:hAnsi="Times New Roman" w:cs="Times New Roman"/>
                <w:strike/>
                <w:color w:val="FF0000"/>
              </w:rPr>
            </w:pPr>
          </w:p>
        </w:tc>
      </w:tr>
      <w:tr w:rsidR="00C75E31" w:rsidRPr="001B7E74" w14:paraId="1F89B0C7" w14:textId="3EA8D754"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hideMark/>
          </w:tcPr>
          <w:p w14:paraId="1A742FC5" w14:textId="73E4216C" w:rsidR="00C75E31" w:rsidRPr="001B7E74" w:rsidRDefault="00C75E31">
            <w:pPr>
              <w:widowControl w:val="0"/>
              <w:autoSpaceDE w:val="0"/>
              <w:autoSpaceDN w:val="0"/>
              <w:spacing w:before="60" w:after="60" w:line="280" w:lineRule="exact"/>
              <w:jc w:val="center"/>
              <w:rPr>
                <w:rFonts w:ascii="Times New Roman" w:hAnsi="Times New Roman" w:cs="Times New Roman"/>
                <w:b/>
                <w:strike/>
                <w:color w:val="FF0000"/>
              </w:rPr>
            </w:pPr>
            <w:r w:rsidRPr="001B7E74">
              <w:rPr>
                <w:rFonts w:ascii="Times New Roman" w:hAnsi="Times New Roman" w:cs="Times New Roman"/>
                <w:b/>
                <w:strike/>
                <w:color w:val="FF0000"/>
              </w:rPr>
              <w:t>2.</w:t>
            </w:r>
          </w:p>
        </w:tc>
        <w:tc>
          <w:tcPr>
            <w:tcW w:w="1479" w:type="pct"/>
            <w:tcBorders>
              <w:top w:val="single" w:sz="4" w:space="0" w:color="auto"/>
              <w:left w:val="single" w:sz="4" w:space="0" w:color="auto"/>
              <w:bottom w:val="single" w:sz="4" w:space="0" w:color="auto"/>
              <w:right w:val="single" w:sz="4" w:space="0" w:color="auto"/>
            </w:tcBorders>
            <w:vAlign w:val="center"/>
            <w:hideMark/>
          </w:tcPr>
          <w:p w14:paraId="76596B6F" w14:textId="195BEB86"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2015</w:t>
            </w:r>
          </w:p>
        </w:tc>
        <w:tc>
          <w:tcPr>
            <w:tcW w:w="3127" w:type="pct"/>
            <w:tcBorders>
              <w:top w:val="single" w:sz="4" w:space="0" w:color="auto"/>
              <w:left w:val="single" w:sz="4" w:space="0" w:color="auto"/>
              <w:bottom w:val="single" w:sz="4" w:space="0" w:color="auto"/>
              <w:right w:val="single" w:sz="4" w:space="0" w:color="auto"/>
            </w:tcBorders>
            <w:vAlign w:val="center"/>
          </w:tcPr>
          <w:p w14:paraId="5F7B7D7B" w14:textId="77777777" w:rsidR="00C75E31" w:rsidRPr="001B7E74" w:rsidRDefault="00C75E31">
            <w:pPr>
              <w:widowControl w:val="0"/>
              <w:autoSpaceDE w:val="0"/>
              <w:autoSpaceDN w:val="0"/>
              <w:jc w:val="center"/>
              <w:rPr>
                <w:rFonts w:ascii="Times New Roman" w:hAnsi="Times New Roman" w:cs="Times New Roman"/>
                <w:strike/>
                <w:color w:val="FF0000"/>
              </w:rPr>
            </w:pPr>
          </w:p>
        </w:tc>
      </w:tr>
    </w:tbl>
    <w:p w14:paraId="0B708D4E" w14:textId="77777777" w:rsidR="007E42DD" w:rsidRPr="001B7E74" w:rsidRDefault="007E42DD" w:rsidP="007E42DD">
      <w:pPr>
        <w:widowControl w:val="0"/>
        <w:autoSpaceDE w:val="0"/>
        <w:autoSpaceDN w:val="0"/>
        <w:rPr>
          <w:rFonts w:ascii="Bookman Old Style" w:hAnsi="Bookman Old Style" w:cs="Times New Roman"/>
          <w:b/>
          <w:bCs/>
          <w:caps/>
          <w:strike/>
          <w:color w:val="FF0000"/>
        </w:rPr>
      </w:pPr>
    </w:p>
    <w:p w14:paraId="3279D224" w14:textId="77777777" w:rsidR="007E42DD" w:rsidRPr="001B7E74" w:rsidRDefault="007E42DD" w:rsidP="007E42DD">
      <w:pPr>
        <w:widowControl w:val="0"/>
        <w:autoSpaceDE w:val="0"/>
        <w:autoSpaceDN w:val="0"/>
        <w:spacing w:line="360" w:lineRule="auto"/>
        <w:rPr>
          <w:rFonts w:ascii="Times New Roman" w:hAnsi="Times New Roman" w:cs="Times New Roman"/>
          <w:strike/>
          <w:color w:val="FF0000"/>
        </w:rPr>
      </w:pPr>
      <w:r w:rsidRPr="001B7E74">
        <w:rPr>
          <w:rFonts w:ascii="Times New Roman" w:hAnsi="Times New Roman" w:cs="Times New Roman"/>
          <w:strike/>
          <w:color w:val="FF0000"/>
        </w:rPr>
        <w:t xml:space="preserve">Kelt:  </w:t>
      </w:r>
    </w:p>
    <w:p w14:paraId="067F700B" w14:textId="77777777" w:rsidR="007E42DD" w:rsidRPr="001B7E74" w:rsidRDefault="007E42DD" w:rsidP="007E42DD">
      <w:pPr>
        <w:widowControl w:val="0"/>
        <w:autoSpaceDE w:val="0"/>
        <w:autoSpaceDN w:val="0"/>
        <w:spacing w:line="360" w:lineRule="auto"/>
        <w:rPr>
          <w:rFonts w:ascii="Times New Roman" w:hAnsi="Times New Roman" w:cs="Times New Roman"/>
          <w:strike/>
          <w:color w:val="FF0000"/>
        </w:rPr>
      </w:pPr>
    </w:p>
    <w:p w14:paraId="61FA1BFA" w14:textId="77777777" w:rsidR="007E42DD" w:rsidRPr="001B7E74" w:rsidRDefault="007E42DD" w:rsidP="007E42DD">
      <w:pPr>
        <w:tabs>
          <w:tab w:val="center" w:pos="7371"/>
        </w:tabs>
        <w:autoSpaceDN w:val="0"/>
        <w:jc w:val="both"/>
        <w:rPr>
          <w:rFonts w:ascii="Times New Roman" w:hAnsi="Times New Roman" w:cs="Times New Roman"/>
          <w:strike/>
          <w:color w:val="FF0000"/>
        </w:rPr>
      </w:pPr>
      <w:r w:rsidRPr="001B7E74">
        <w:rPr>
          <w:rFonts w:ascii="Times New Roman" w:hAnsi="Times New Roman" w:cs="Times New Roman"/>
          <w:strike/>
          <w:color w:val="FF0000"/>
        </w:rPr>
        <w:tab/>
        <w:t>……………………………….</w:t>
      </w:r>
    </w:p>
    <w:p w14:paraId="531038AF" w14:textId="305B7CDF" w:rsidR="007E42DD" w:rsidRPr="001B7E74" w:rsidRDefault="007E42DD" w:rsidP="007E42DD">
      <w:pPr>
        <w:tabs>
          <w:tab w:val="center" w:pos="7371"/>
        </w:tabs>
        <w:autoSpaceDN w:val="0"/>
        <w:jc w:val="both"/>
        <w:rPr>
          <w:rFonts w:ascii="Times New Roman" w:hAnsi="Times New Roman" w:cs="Times New Roman"/>
          <w:bCs/>
          <w:strike/>
          <w:color w:val="FF0000"/>
        </w:rPr>
      </w:pPr>
      <w:r w:rsidRPr="001B7E74">
        <w:rPr>
          <w:rFonts w:ascii="Times New Roman" w:hAnsi="Times New Roman" w:cs="Times New Roman"/>
          <w:b/>
          <w:bCs/>
          <w:strike/>
          <w:color w:val="FF0000"/>
        </w:rPr>
        <w:tab/>
      </w:r>
      <w:proofErr w:type="gramStart"/>
      <w:r w:rsidRPr="001B7E74">
        <w:rPr>
          <w:rFonts w:ascii="Times New Roman" w:hAnsi="Times New Roman" w:cs="Times New Roman"/>
          <w:bCs/>
          <w:strike/>
          <w:color w:val="FF0000"/>
        </w:rPr>
        <w:t>cégszerű</w:t>
      </w:r>
      <w:proofErr w:type="gramEnd"/>
      <w:r w:rsidRPr="001B7E74">
        <w:rPr>
          <w:rFonts w:ascii="Times New Roman" w:hAnsi="Times New Roman" w:cs="Times New Roman"/>
          <w:bCs/>
          <w:strike/>
          <w:color w:val="FF0000"/>
        </w:rPr>
        <w:t xml:space="preserve"> aláírás</w:t>
      </w:r>
    </w:p>
    <w:p w14:paraId="3C7852CD" w14:textId="77777777" w:rsidR="005F03C1" w:rsidRPr="001B7E74" w:rsidRDefault="005F03C1" w:rsidP="005F03C1">
      <w:pPr>
        <w:widowControl w:val="0"/>
        <w:autoSpaceDE w:val="0"/>
        <w:autoSpaceDN w:val="0"/>
        <w:spacing w:line="360" w:lineRule="auto"/>
        <w:jc w:val="center"/>
        <w:rPr>
          <w:rFonts w:ascii="Times New Roman" w:hAnsi="Times New Roman" w:cs="Times New Roman"/>
          <w:i/>
          <w:strike/>
          <w:color w:val="FF0000"/>
          <w:highlight w:val="yellow"/>
        </w:rPr>
      </w:pPr>
      <w:r w:rsidRPr="001B7E74">
        <w:rPr>
          <w:rFonts w:ascii="Times New Roman" w:hAnsi="Times New Roman" w:cs="Times New Roman"/>
          <w:i/>
          <w:strike/>
          <w:color w:val="FF0000"/>
          <w:highlight w:val="yellow"/>
        </w:rPr>
        <w:br w:type="page"/>
      </w:r>
    </w:p>
    <w:p w14:paraId="6F0D65C0" w14:textId="39980CF2"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1B7E74" w:rsidRPr="001B7E74">
        <w:rPr>
          <w:rFonts w:ascii="Times New Roman" w:hAnsi="Times New Roman" w:cs="Times New Roman"/>
          <w:bCs/>
          <w:i/>
          <w:color w:val="FF0000"/>
        </w:rPr>
        <w:t>4</w:t>
      </w:r>
      <w:r w:rsidR="000263FA" w:rsidRPr="001B7E74">
        <w:rPr>
          <w:rFonts w:ascii="Times New Roman" w:hAnsi="Times New Roman" w:cs="Times New Roman"/>
          <w:bCs/>
          <w:i/>
          <w:strike/>
          <w:color w:val="FF0000"/>
        </w:rPr>
        <w:t>5</w:t>
      </w:r>
      <w:r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2DDFAED0" w:rsidR="005F03C1" w:rsidRPr="005F03C1" w:rsidRDefault="007A5C24" w:rsidP="005F03C1">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170AB">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19357915"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1B7E74" w:rsidRPr="001B7E74">
        <w:rPr>
          <w:rFonts w:ascii="Times New Roman" w:hAnsi="Times New Roman" w:cs="Times New Roman"/>
          <w:i/>
          <w:color w:val="FF0000"/>
        </w:rPr>
        <w:t>5</w:t>
      </w:r>
      <w:r w:rsidR="000263FA" w:rsidRPr="001B7E74">
        <w:rPr>
          <w:rFonts w:ascii="Times New Roman" w:hAnsi="Times New Roman" w:cs="Times New Roman"/>
          <w:i/>
          <w:strike/>
          <w:color w:val="FF0000"/>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7942394D"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sidRPr="005A5D0F">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379D1C2"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w:t>
      </w:r>
      <w:r w:rsidR="003A2511">
        <w:rPr>
          <w:rFonts w:ascii="Times New Roman" w:hAnsi="Times New Roman" w:cs="Times New Roman"/>
        </w:rPr>
        <w:t>szakaszában</w:t>
      </w:r>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3372D3F3" w:rsidR="005F03C1" w:rsidRPr="005F03C1" w:rsidRDefault="00586B0A" w:rsidP="005F03C1">
      <w:pPr>
        <w:autoSpaceDN w:val="0"/>
        <w:jc w:val="right"/>
        <w:rPr>
          <w:rFonts w:ascii="Times New Roman" w:hAnsi="Times New Roman" w:cs="Times New Roman"/>
          <w:bCs/>
          <w:i/>
        </w:rPr>
      </w:pPr>
      <w:r>
        <w:rPr>
          <w:rFonts w:ascii="Times New Roman" w:hAnsi="Times New Roman" w:cs="Times New Roman"/>
          <w:bCs/>
          <w:i/>
        </w:rPr>
        <w:t>1</w:t>
      </w:r>
      <w:r w:rsidR="001B7E74" w:rsidRPr="001B7E74">
        <w:rPr>
          <w:rFonts w:ascii="Times New Roman" w:hAnsi="Times New Roman" w:cs="Times New Roman"/>
          <w:bCs/>
          <w:i/>
          <w:color w:val="FF0000"/>
        </w:rPr>
        <w:t>6</w:t>
      </w:r>
      <w:r w:rsidR="000263FA" w:rsidRPr="001B7E74">
        <w:rPr>
          <w:rFonts w:ascii="Times New Roman" w:hAnsi="Times New Roman" w:cs="Times New Roman"/>
          <w:bCs/>
          <w:i/>
          <w:strike/>
          <w:color w:val="FF0000"/>
        </w:rPr>
        <w:t>7</w:t>
      </w:r>
      <w:r w:rsidR="005F03C1"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7C9D33B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Pr>
          <w:rFonts w:ascii="Times New Roman" w:hAnsi="Times New Roman" w:cs="Times New Roman"/>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5739E96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1B7E74" w:rsidRPr="001B7E74">
        <w:rPr>
          <w:rFonts w:ascii="Times New Roman" w:hAnsi="Times New Roman" w:cs="Times New Roman"/>
          <w:bCs/>
          <w:i/>
          <w:color w:val="FF0000"/>
        </w:rPr>
        <w:t>7</w:t>
      </w:r>
      <w:r w:rsidR="000263FA" w:rsidRPr="001B7E74">
        <w:rPr>
          <w:rFonts w:ascii="Times New Roman" w:hAnsi="Times New Roman" w:cs="Times New Roman"/>
          <w:bCs/>
          <w:i/>
          <w:strike/>
          <w:color w:val="FF0000"/>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35D5A6F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00C12D3B">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63BB928B" w:rsidR="006F17EA" w:rsidRDefault="00586B0A"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w:t>
      </w:r>
      <w:r w:rsidR="001B7E74" w:rsidRPr="001B7E74">
        <w:rPr>
          <w:rFonts w:ascii="Times New Roman" w:hAnsi="Times New Roman" w:cs="Times New Roman"/>
          <w:i/>
          <w:color w:val="FF0000"/>
        </w:rPr>
        <w:t>8</w:t>
      </w:r>
      <w:r w:rsidR="000263FA" w:rsidRPr="001B7E74">
        <w:rPr>
          <w:rFonts w:ascii="Times New Roman" w:hAnsi="Times New Roman" w:cs="Times New Roman"/>
          <w:i/>
          <w:strike/>
          <w:color w:val="FF0000"/>
        </w:rPr>
        <w:t>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6072D6C0" w:rsidR="005A5D0F" w:rsidRDefault="00D869DA" w:rsidP="005A5D0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2DF1C9F2" w:rsidR="00704446" w:rsidRDefault="001B7E74" w:rsidP="00704446">
      <w:pPr>
        <w:autoSpaceDN w:val="0"/>
        <w:jc w:val="right"/>
        <w:rPr>
          <w:rFonts w:ascii="Times New Roman" w:hAnsi="Times New Roman" w:cs="Times New Roman"/>
          <w:b/>
          <w:bCs/>
          <w:caps/>
        </w:rPr>
      </w:pPr>
      <w:r w:rsidRPr="001B7E74">
        <w:rPr>
          <w:rFonts w:ascii="Times New Roman" w:hAnsi="Times New Roman" w:cs="Times New Roman"/>
          <w:i/>
          <w:color w:val="FF0000"/>
        </w:rPr>
        <w:lastRenderedPageBreak/>
        <w:t>19</w:t>
      </w:r>
      <w:r w:rsidR="000263FA" w:rsidRPr="001B7E74">
        <w:rPr>
          <w:rFonts w:ascii="Times New Roman" w:hAnsi="Times New Roman" w:cs="Times New Roman"/>
          <w:i/>
          <w:strike/>
          <w:color w:val="FF0000"/>
        </w:rPr>
        <w:t>20</w:t>
      </w:r>
      <w:r w:rsidR="00704446">
        <w:rPr>
          <w:rFonts w:ascii="Times New Roman" w:hAnsi="Times New Roman" w:cs="Times New Roman"/>
          <w:i/>
        </w:rPr>
        <w:t>. számú melléklet</w:t>
      </w:r>
      <w:r w:rsidR="00704446">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044D74">
      <w:pPr>
        <w:widowControl w:val="0"/>
        <w:numPr>
          <w:ilvl w:val="7"/>
          <w:numId w:val="58"/>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7346F04F" w14:textId="30A5641C" w:rsidR="00704446" w:rsidRDefault="00D869DA" w:rsidP="00704446">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2FDD0E86" w:rsidR="00FF2D03" w:rsidRDefault="001B7E74" w:rsidP="00FF2D03">
      <w:pPr>
        <w:jc w:val="right"/>
        <w:rPr>
          <w:rFonts w:ascii="Garamond" w:hAnsi="Garamond"/>
          <w:b/>
          <w:smallCaps/>
        </w:rPr>
      </w:pPr>
      <w:r w:rsidRPr="001B7E74">
        <w:rPr>
          <w:rFonts w:ascii="Times New Roman" w:hAnsi="Times New Roman" w:cs="Times New Roman"/>
          <w:i/>
          <w:color w:val="FF0000"/>
        </w:rPr>
        <w:lastRenderedPageBreak/>
        <w:t>20</w:t>
      </w:r>
      <w:r w:rsidR="00FF2D03" w:rsidRPr="001B7E74">
        <w:rPr>
          <w:rFonts w:ascii="Times New Roman" w:hAnsi="Times New Roman" w:cs="Times New Roman"/>
          <w:i/>
          <w:strike/>
          <w:color w:val="FF0000"/>
        </w:rPr>
        <w:t>2</w:t>
      </w:r>
      <w:r w:rsidR="000263FA" w:rsidRPr="001B7E74">
        <w:rPr>
          <w:rFonts w:ascii="Times New Roman" w:hAnsi="Times New Roman" w:cs="Times New Roman"/>
          <w:i/>
          <w:strike/>
          <w:color w:val="FF0000"/>
        </w:rPr>
        <w:t>1</w:t>
      </w:r>
      <w:r w:rsidR="00FF2D03">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53FE5046" w:rsidR="00FF2D03" w:rsidRPr="00FF2D03" w:rsidRDefault="00FF2D03" w:rsidP="00FF2D0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sidR="002662E9">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2662E9">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528C46AA" w14:textId="71318232" w:rsidR="008B748D"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a teljesítési, a </w:t>
      </w:r>
      <w:proofErr w:type="spellStart"/>
      <w:r w:rsidRPr="008B748D">
        <w:rPr>
          <w:rFonts w:ascii="Times New Roman" w:hAnsi="Times New Roman" w:cs="Times New Roman"/>
        </w:rPr>
        <w:t>jólteljesítési</w:t>
      </w:r>
      <w:proofErr w:type="spellEnd"/>
      <w:r w:rsidRPr="008B748D">
        <w:rPr>
          <w:rFonts w:ascii="Times New Roman" w:hAnsi="Times New Roman" w:cs="Times New Roman"/>
        </w:rPr>
        <w:t xml:space="preserve"> biztosítékot az ajánlati felhívásban előírt határidőre rendelkezésre bocsátjuk</w:t>
      </w:r>
      <w:r>
        <w:rPr>
          <w:rFonts w:ascii="Times New Roman" w:hAnsi="Times New Roman" w:cs="Times New Roman"/>
        </w:rPr>
        <w:t>; továbbá</w:t>
      </w:r>
    </w:p>
    <w:p w14:paraId="6A7FBAA0" w14:textId="77777777" w:rsidR="008B748D" w:rsidRPr="008B748D" w:rsidRDefault="008B748D" w:rsidP="008B748D">
      <w:pPr>
        <w:ind w:left="720"/>
        <w:jc w:val="both"/>
        <w:rPr>
          <w:rFonts w:ascii="Times New Roman" w:hAnsi="Times New Roman" w:cs="Times New Roman"/>
        </w:rPr>
      </w:pPr>
    </w:p>
    <w:p w14:paraId="487EA546" w14:textId="44F4347D" w:rsidR="00FF2D03"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előleg igénylése esetén az előleg-visszafizetési biztosítékot a felhívásban előírt határidőre rendelkezésre bocsátjuk, illetve abban az esetben amennyiben nem nyújtunk előleg-visszafizetési biztosítékot úgy 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8B748D">
        <w:rPr>
          <w:rFonts w:ascii="Times New Roman" w:hAnsi="Times New Roman" w:cs="Times New Roman"/>
        </w:rPr>
        <w:t>. § (2</w:t>
      </w:r>
      <w:r w:rsidR="0072004A">
        <w:rPr>
          <w:rFonts w:ascii="Times New Roman" w:hAnsi="Times New Roman" w:cs="Times New Roman"/>
        </w:rPr>
        <w:t>a</w:t>
      </w:r>
      <w:r w:rsidRPr="008B748D">
        <w:rPr>
          <w:rFonts w:ascii="Times New Roman" w:hAnsi="Times New Roman" w:cs="Times New Roman"/>
        </w:rPr>
        <w:t xml:space="preserve">) bekezdésének b) pontjában </w:t>
      </w:r>
      <w:proofErr w:type="gramStart"/>
      <w:r w:rsidRPr="008B748D">
        <w:rPr>
          <w:rFonts w:ascii="Times New Roman" w:hAnsi="Times New Roman" w:cs="Times New Roman"/>
        </w:rPr>
        <w:t>foglaltak</w:t>
      </w:r>
      <w:r w:rsidR="0072004A">
        <w:rPr>
          <w:rFonts w:ascii="Times New Roman" w:hAnsi="Times New Roman" w:cs="Times New Roman"/>
        </w:rPr>
        <w:t xml:space="preserve">  szerint</w:t>
      </w:r>
      <w:proofErr w:type="gramEnd"/>
      <w:r w:rsidR="0072004A">
        <w:rPr>
          <w:rFonts w:ascii="Times New Roman" w:hAnsi="Times New Roman" w:cs="Times New Roman"/>
        </w:rPr>
        <w:t xml:space="preserve"> járunk el</w:t>
      </w:r>
      <w:r w:rsidRPr="008B748D">
        <w:rPr>
          <w:rFonts w:ascii="Times New Roman" w:hAnsi="Times New Roman" w:cs="Times New Roman"/>
        </w:rPr>
        <w:t>.</w:t>
      </w: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5D33518E" w:rsidR="00203CAB" w:rsidRDefault="00203CAB" w:rsidP="005F03C1">
      <w:pPr>
        <w:rPr>
          <w:rFonts w:ascii="Times New Roman" w:hAnsi="Times New Roman" w:cs="Times New Roman"/>
          <w:highlight w:val="yellow"/>
        </w:rPr>
      </w:pPr>
    </w:p>
    <w:p w14:paraId="14CC95FF" w14:textId="77777777" w:rsidR="00203CAB" w:rsidRDefault="00203CA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7A31036" w14:textId="4E82FAB4" w:rsidR="00203CAB" w:rsidRPr="00F8402B" w:rsidRDefault="001B7E74" w:rsidP="00203CAB">
      <w:pPr>
        <w:spacing w:line="360" w:lineRule="auto"/>
        <w:jc w:val="right"/>
        <w:rPr>
          <w:rFonts w:ascii="Times New Roman" w:hAnsi="Times New Roman" w:cs="Times New Roman"/>
          <w:iCs/>
        </w:rPr>
      </w:pPr>
      <w:r w:rsidRPr="001B7E74">
        <w:rPr>
          <w:rFonts w:ascii="Times New Roman" w:hAnsi="Times New Roman" w:cs="Times New Roman"/>
          <w:iCs/>
          <w:color w:val="FF0000"/>
        </w:rPr>
        <w:lastRenderedPageBreak/>
        <w:t>21</w:t>
      </w:r>
      <w:r w:rsidR="00203CAB" w:rsidRPr="001B7E74">
        <w:rPr>
          <w:rFonts w:ascii="Times New Roman" w:hAnsi="Times New Roman" w:cs="Times New Roman"/>
          <w:iCs/>
          <w:strike/>
          <w:color w:val="FF0000"/>
        </w:rPr>
        <w:t>2</w:t>
      </w:r>
      <w:r w:rsidR="000263FA" w:rsidRPr="001B7E74">
        <w:rPr>
          <w:rFonts w:ascii="Times New Roman" w:hAnsi="Times New Roman" w:cs="Times New Roman"/>
          <w:iCs/>
          <w:strike/>
          <w:color w:val="FF0000"/>
        </w:rPr>
        <w:t>2</w:t>
      </w:r>
      <w:r w:rsidR="00203CAB" w:rsidRPr="00F8402B">
        <w:rPr>
          <w:rFonts w:ascii="Times New Roman" w:hAnsi="Times New Roman" w:cs="Times New Roman"/>
          <w:iCs/>
        </w:rPr>
        <w:t>. számú melléklet</w:t>
      </w:r>
    </w:p>
    <w:p w14:paraId="15B1A06A" w14:textId="77777777" w:rsidR="00203CAB" w:rsidRPr="00203CAB" w:rsidRDefault="00203CAB" w:rsidP="00203CAB">
      <w:pPr>
        <w:jc w:val="center"/>
        <w:rPr>
          <w:rFonts w:ascii="Times New Roman" w:hAnsi="Times New Roman" w:cs="Times New Roman"/>
          <w:b/>
          <w:bCs/>
          <w:highlight w:val="yellow"/>
        </w:rPr>
      </w:pPr>
    </w:p>
    <w:p w14:paraId="5A63D035" w14:textId="77777777" w:rsidR="00203CAB" w:rsidRPr="00203CAB" w:rsidRDefault="00203CAB" w:rsidP="00203CAB">
      <w:pPr>
        <w:rPr>
          <w:rFonts w:ascii="Times New Roman" w:hAnsi="Times New Roman" w:cs="Times New Roman"/>
        </w:rPr>
      </w:pPr>
    </w:p>
    <w:p w14:paraId="423768F4"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rPr>
        <w:t>Nyilatkozat a megkövetelt felelősségbiztosítás vonatkozásában</w:t>
      </w:r>
    </w:p>
    <w:p w14:paraId="62C24177" w14:textId="77777777" w:rsidR="00203CAB" w:rsidRPr="00203CAB" w:rsidRDefault="00203CAB" w:rsidP="00203CAB">
      <w:pPr>
        <w:jc w:val="center"/>
        <w:rPr>
          <w:rFonts w:ascii="Times New Roman" w:hAnsi="Times New Roman" w:cs="Times New Roman"/>
          <w:b/>
        </w:rPr>
      </w:pPr>
    </w:p>
    <w:p w14:paraId="5156507D" w14:textId="5E5A7FEB" w:rsidR="00203CAB" w:rsidRPr="00203CAB" w:rsidRDefault="00203CAB" w:rsidP="00203CAB">
      <w:pPr>
        <w:jc w:val="center"/>
        <w:rPr>
          <w:rFonts w:ascii="Times New Roman" w:hAnsi="Times New Roman" w:cs="Times New Roman"/>
          <w:b/>
          <w:bCs/>
          <w:color w:val="000000"/>
        </w:rPr>
      </w:pPr>
      <w:proofErr w:type="gramStart"/>
      <w:r w:rsidRPr="00203CAB">
        <w:rPr>
          <w:rFonts w:ascii="Times New Roman" w:hAnsi="Times New Roman" w:cs="Times New Roman"/>
          <w:b/>
          <w:szCs w:val="40"/>
        </w:rPr>
        <w:t>a</w:t>
      </w:r>
      <w:proofErr w:type="gramEnd"/>
      <w:r w:rsidRPr="00203CAB">
        <w:rPr>
          <w:rFonts w:ascii="Times New Roman" w:hAnsi="Times New Roman" w:cs="Times New Roman"/>
          <w:b/>
          <w:szCs w:val="40"/>
        </w:rPr>
        <w:t xml:space="preserve"> „</w:t>
      </w:r>
      <w:r w:rsidRPr="00203CAB">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203CAB">
        <w:rPr>
          <w:rFonts w:ascii="Times New Roman" w:hAnsi="Times New Roman" w:cs="Times New Roman"/>
          <w:b/>
          <w:bCs/>
          <w:szCs w:val="40"/>
        </w:rPr>
        <w:t xml:space="preserve"> ellátása</w:t>
      </w:r>
      <w:r w:rsidRPr="00203CAB">
        <w:rPr>
          <w:rFonts w:ascii="Times New Roman" w:hAnsi="Times New Roman" w:cs="Times New Roman"/>
          <w:b/>
          <w:szCs w:val="40"/>
        </w:rPr>
        <w:t>”</w:t>
      </w:r>
    </w:p>
    <w:p w14:paraId="775AB894" w14:textId="77777777" w:rsidR="00203CAB" w:rsidRPr="00203CAB" w:rsidRDefault="00203CAB" w:rsidP="00203CAB">
      <w:pPr>
        <w:jc w:val="center"/>
        <w:rPr>
          <w:rFonts w:ascii="Times New Roman" w:hAnsi="Times New Roman" w:cs="Times New Roman"/>
          <w:b/>
          <w:bCs/>
          <w:color w:val="000000"/>
        </w:rPr>
      </w:pPr>
    </w:p>
    <w:p w14:paraId="6E67F88E" w14:textId="77777777" w:rsidR="00203CAB" w:rsidRPr="00203CAB" w:rsidRDefault="00203CAB" w:rsidP="00203CAB">
      <w:pPr>
        <w:jc w:val="center"/>
        <w:rPr>
          <w:rFonts w:ascii="Times New Roman" w:hAnsi="Times New Roman" w:cs="Times New Roman"/>
          <w:b/>
        </w:rPr>
      </w:pPr>
      <w:proofErr w:type="gramStart"/>
      <w:r w:rsidRPr="00203CAB">
        <w:rPr>
          <w:rFonts w:ascii="Times New Roman" w:hAnsi="Times New Roman" w:cs="Times New Roman"/>
          <w:b/>
          <w:bCs/>
          <w:color w:val="000000"/>
        </w:rPr>
        <w:t>tárgyú</w:t>
      </w:r>
      <w:proofErr w:type="gramEnd"/>
      <w:r w:rsidRPr="00203CAB">
        <w:rPr>
          <w:rFonts w:ascii="Times New Roman" w:hAnsi="Times New Roman" w:cs="Times New Roman"/>
          <w:b/>
          <w:bCs/>
          <w:color w:val="000000"/>
        </w:rPr>
        <w:t xml:space="preserve"> közbeszerzési eljárás vonatkozásában</w:t>
      </w:r>
      <w:r w:rsidRPr="00203CAB">
        <w:rPr>
          <w:rFonts w:ascii="Times New Roman" w:hAnsi="Times New Roman" w:cs="Times New Roman"/>
          <w:b/>
        </w:rPr>
        <w:t xml:space="preserve"> </w:t>
      </w:r>
    </w:p>
    <w:p w14:paraId="25B743EB" w14:textId="77777777" w:rsidR="00203CAB" w:rsidRPr="00203CAB" w:rsidRDefault="00203CAB" w:rsidP="00203CAB">
      <w:pPr>
        <w:jc w:val="center"/>
        <w:rPr>
          <w:rFonts w:ascii="Times New Roman" w:hAnsi="Times New Roman" w:cs="Times New Roman"/>
          <w:b/>
        </w:rPr>
      </w:pPr>
    </w:p>
    <w:p w14:paraId="02B54A3E" w14:textId="77777777" w:rsidR="00203CAB" w:rsidRPr="00203CAB" w:rsidRDefault="00203CAB" w:rsidP="00203CAB">
      <w:pPr>
        <w:spacing w:line="280" w:lineRule="exact"/>
        <w:jc w:val="both"/>
        <w:rPr>
          <w:rFonts w:ascii="Times New Roman" w:hAnsi="Times New Roman" w:cs="Times New Roman"/>
          <w:color w:val="000000"/>
        </w:rPr>
      </w:pPr>
      <w:proofErr w:type="gramStart"/>
      <w:r w:rsidRPr="00203CAB">
        <w:rPr>
          <w:rFonts w:ascii="Times New Roman" w:hAnsi="Times New Roman" w:cs="Times New Roman"/>
          <w:color w:val="000000"/>
        </w:rPr>
        <w:t>Alulírott …</w:t>
      </w:r>
      <w:proofErr w:type="gramEnd"/>
      <w:r w:rsidRPr="00203CAB">
        <w:rPr>
          <w:rFonts w:ascii="Times New Roman" w:hAnsi="Times New Roman" w:cs="Times New Roman"/>
          <w:color w:val="000000"/>
        </w:rPr>
        <w:t>………………….., mint a ………………… ajánlattevő (székhely: ………………) ……………. (</w:t>
      </w:r>
      <w:r w:rsidRPr="00203CAB">
        <w:rPr>
          <w:rFonts w:ascii="Times New Roman" w:hAnsi="Times New Roman" w:cs="Times New Roman"/>
          <w:i/>
          <w:color w:val="000000"/>
          <w:highlight w:val="lightGray"/>
        </w:rPr>
        <w:t>képviseleti jogkör/titulus megnevezése</w:t>
      </w:r>
      <w:r w:rsidRPr="00203CAB">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FEDE504" w14:textId="77777777" w:rsidR="00203CAB" w:rsidRPr="00203CAB" w:rsidRDefault="00203CAB" w:rsidP="00203CAB">
      <w:pPr>
        <w:spacing w:line="280" w:lineRule="exact"/>
        <w:jc w:val="both"/>
        <w:rPr>
          <w:rFonts w:ascii="Times New Roman" w:hAnsi="Times New Roman" w:cs="Times New Roman"/>
          <w:color w:val="000000"/>
        </w:rPr>
      </w:pPr>
    </w:p>
    <w:p w14:paraId="6477C902" w14:textId="77777777" w:rsidR="00203CAB" w:rsidRPr="00203CAB" w:rsidRDefault="00203CAB" w:rsidP="00203CAB">
      <w:pPr>
        <w:spacing w:line="280" w:lineRule="exact"/>
        <w:jc w:val="both"/>
        <w:rPr>
          <w:rFonts w:ascii="Times New Roman" w:hAnsi="Times New Roman" w:cs="Times New Roman"/>
          <w:color w:val="000000"/>
        </w:rPr>
      </w:pPr>
    </w:p>
    <w:p w14:paraId="62673A8D" w14:textId="77777777" w:rsidR="00203CAB" w:rsidRPr="00203CAB" w:rsidRDefault="00203CAB" w:rsidP="00203CAB">
      <w:pPr>
        <w:spacing w:line="280" w:lineRule="exact"/>
        <w:jc w:val="both"/>
        <w:rPr>
          <w:rFonts w:ascii="Times New Roman" w:hAnsi="Times New Roman" w:cs="Times New Roman"/>
          <w:color w:val="000000"/>
        </w:rPr>
      </w:pPr>
    </w:p>
    <w:p w14:paraId="2D3E117C" w14:textId="77777777" w:rsidR="00203CAB" w:rsidRPr="00203CAB" w:rsidRDefault="00203CAB" w:rsidP="00203CAB">
      <w:pPr>
        <w:jc w:val="center"/>
        <w:rPr>
          <w:rFonts w:ascii="Times New Roman" w:hAnsi="Times New Roman" w:cs="Times New Roman"/>
          <w:b/>
          <w:color w:val="000000"/>
          <w:spacing w:val="40"/>
        </w:rPr>
      </w:pPr>
      <w:proofErr w:type="gramStart"/>
      <w:r w:rsidRPr="00203CAB">
        <w:rPr>
          <w:rFonts w:ascii="Times New Roman" w:hAnsi="Times New Roman" w:cs="Times New Roman"/>
          <w:b/>
          <w:color w:val="000000"/>
          <w:spacing w:val="40"/>
        </w:rPr>
        <w:t>az</w:t>
      </w:r>
      <w:proofErr w:type="gramEnd"/>
      <w:r w:rsidRPr="00203CAB">
        <w:rPr>
          <w:rFonts w:ascii="Times New Roman" w:hAnsi="Times New Roman" w:cs="Times New Roman"/>
          <w:b/>
          <w:color w:val="000000"/>
          <w:spacing w:val="40"/>
        </w:rPr>
        <w:t xml:space="preserve"> alábbi nyilatkozatot tesszük:</w:t>
      </w:r>
    </w:p>
    <w:p w14:paraId="413188DB" w14:textId="77777777" w:rsidR="00203CAB" w:rsidRPr="00203CAB" w:rsidRDefault="00203CAB" w:rsidP="00203CAB">
      <w:pPr>
        <w:jc w:val="center"/>
        <w:rPr>
          <w:rFonts w:ascii="Times New Roman" w:hAnsi="Times New Roman" w:cs="Times New Roman"/>
          <w:b/>
          <w:color w:val="000000"/>
          <w:spacing w:val="40"/>
        </w:rPr>
      </w:pPr>
    </w:p>
    <w:p w14:paraId="245C05FD" w14:textId="77777777" w:rsidR="00203CAB" w:rsidRPr="00203CAB" w:rsidRDefault="00203CAB" w:rsidP="00203CAB">
      <w:pPr>
        <w:jc w:val="center"/>
        <w:rPr>
          <w:rFonts w:ascii="Times New Roman" w:hAnsi="Times New Roman" w:cs="Times New Roman"/>
          <w:b/>
          <w:color w:val="000000"/>
          <w:spacing w:val="40"/>
        </w:rPr>
      </w:pPr>
    </w:p>
    <w:p w14:paraId="795E78DF" w14:textId="2296DB24" w:rsidR="00203CAB" w:rsidRPr="00203CAB" w:rsidRDefault="00203CAB" w:rsidP="00203CAB">
      <w:pPr>
        <w:jc w:val="both"/>
        <w:rPr>
          <w:rFonts w:ascii="Times New Roman" w:hAnsi="Times New Roman" w:cs="Times New Roman"/>
          <w:b/>
          <w:color w:val="000000"/>
        </w:rPr>
      </w:pPr>
      <w:r w:rsidRPr="00203CAB">
        <w:rPr>
          <w:rFonts w:ascii="Times New Roman" w:hAnsi="Times New Roman" w:cs="Times New Roman"/>
          <w:color w:val="000000"/>
        </w:rPr>
        <w:t xml:space="preserve">Nyertességünk esetén a </w:t>
      </w:r>
      <w:r w:rsidR="00873B3F">
        <w:rPr>
          <w:rFonts w:ascii="Times New Roman" w:hAnsi="Times New Roman" w:cs="Times New Roman"/>
          <w:color w:val="000000"/>
        </w:rPr>
        <w:t>dokumentáció</w:t>
      </w:r>
      <w:r w:rsidRPr="00203CAB">
        <w:rPr>
          <w:rFonts w:ascii="Times New Roman" w:hAnsi="Times New Roman" w:cs="Times New Roman"/>
          <w:color w:val="000000"/>
        </w:rPr>
        <w:t xml:space="preserve">ban előírtaknak megfelelően a </w:t>
      </w:r>
      <w:r w:rsidR="00873B3F">
        <w:rPr>
          <w:rFonts w:ascii="Times New Roman" w:hAnsi="Times New Roman" w:cs="Times New Roman"/>
          <w:color w:val="000000"/>
        </w:rPr>
        <w:t>dokumentáció</w:t>
      </w:r>
      <w:r w:rsidRPr="00203CAB">
        <w:rPr>
          <w:rFonts w:ascii="Times New Roman" w:hAnsi="Times New Roman" w:cs="Times New Roman"/>
          <w:color w:val="000000"/>
        </w:rPr>
        <w:t>ban megkövetelt felelősségbiztosítást megkötjük, vagy a meglévő felelősségbiztosításunkat a felhívásban előírt feltételeknek megfelelően kiterjesztjük.</w:t>
      </w:r>
      <w:r w:rsidRPr="00203CAB">
        <w:rPr>
          <w:rFonts w:ascii="Times New Roman" w:hAnsi="Times New Roman" w:cs="Times New Roman"/>
          <w:b/>
          <w:color w:val="000000"/>
        </w:rPr>
        <w:t xml:space="preserve"> </w:t>
      </w:r>
    </w:p>
    <w:p w14:paraId="38500B88" w14:textId="77777777" w:rsidR="00203CAB" w:rsidRPr="00203CAB" w:rsidRDefault="00203CAB" w:rsidP="00203CAB">
      <w:pPr>
        <w:jc w:val="both"/>
        <w:rPr>
          <w:rFonts w:ascii="Times New Roman" w:hAnsi="Times New Roman" w:cs="Times New Roman"/>
          <w:b/>
          <w:color w:val="000000"/>
        </w:rPr>
      </w:pPr>
    </w:p>
    <w:p w14:paraId="71D7384B" w14:textId="77777777" w:rsidR="00203CAB" w:rsidRPr="00203CAB" w:rsidRDefault="00203CAB" w:rsidP="00203CAB">
      <w:pPr>
        <w:jc w:val="both"/>
        <w:rPr>
          <w:rFonts w:ascii="Times New Roman" w:hAnsi="Times New Roman" w:cs="Times New Roman"/>
          <w:b/>
          <w:color w:val="000000"/>
        </w:rPr>
      </w:pPr>
    </w:p>
    <w:p w14:paraId="689797EB" w14:textId="77777777" w:rsidR="00203CAB" w:rsidRPr="00203CAB" w:rsidRDefault="00203CAB" w:rsidP="00203CAB">
      <w:pPr>
        <w:jc w:val="both"/>
        <w:rPr>
          <w:rFonts w:ascii="Times New Roman" w:hAnsi="Times New Roman" w:cs="Times New Roman"/>
          <w:b/>
          <w:color w:val="000000"/>
        </w:rPr>
      </w:pPr>
    </w:p>
    <w:p w14:paraId="1AAC0A2F" w14:textId="77777777" w:rsidR="00203CAB" w:rsidRPr="00203CAB" w:rsidRDefault="00203CAB" w:rsidP="00203CAB">
      <w:pPr>
        <w:rPr>
          <w:rFonts w:ascii="Times New Roman" w:hAnsi="Times New Roman" w:cs="Times New Roman"/>
          <w:color w:val="000000"/>
        </w:rPr>
      </w:pPr>
      <w:r w:rsidRPr="00203CAB">
        <w:rPr>
          <w:rFonts w:ascii="Times New Roman" w:hAnsi="Times New Roman" w:cs="Times New Roman"/>
          <w:color w:val="000000"/>
        </w:rPr>
        <w:t xml:space="preserve">Kelt: </w:t>
      </w:r>
      <w:r w:rsidRPr="00203CAB">
        <w:rPr>
          <w:rFonts w:ascii="Times New Roman" w:hAnsi="Times New Roman" w:cs="Times New Roman"/>
          <w:i/>
          <w:color w:val="000000"/>
          <w:highlight w:val="lightGray"/>
        </w:rPr>
        <w:t>Hely, év/hónap/nap</w:t>
      </w:r>
    </w:p>
    <w:p w14:paraId="550F718F" w14:textId="77777777" w:rsidR="00203CAB" w:rsidRPr="00203CAB" w:rsidRDefault="00203CAB" w:rsidP="00203CAB">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203CAB" w:rsidRPr="00203CAB" w14:paraId="0BD259C4" w14:textId="77777777" w:rsidTr="00FC5A07">
        <w:tc>
          <w:tcPr>
            <w:tcW w:w="4320" w:type="dxa"/>
          </w:tcPr>
          <w:p w14:paraId="4C845589"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w:t>
            </w:r>
          </w:p>
        </w:tc>
      </w:tr>
      <w:tr w:rsidR="00203CAB" w:rsidRPr="00203CAB" w14:paraId="0703374E" w14:textId="77777777" w:rsidTr="00FC5A07">
        <w:tc>
          <w:tcPr>
            <w:tcW w:w="4320" w:type="dxa"/>
          </w:tcPr>
          <w:p w14:paraId="1FCA6462"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cégszerű aláírás</w:t>
            </w:r>
          </w:p>
          <w:p w14:paraId="3279D593" w14:textId="77777777" w:rsidR="00203CAB" w:rsidRPr="00203CAB" w:rsidRDefault="00203CAB" w:rsidP="00FC5A07">
            <w:pPr>
              <w:jc w:val="center"/>
              <w:rPr>
                <w:rFonts w:ascii="Times New Roman" w:hAnsi="Times New Roman" w:cs="Times New Roman"/>
                <w:color w:val="000000"/>
              </w:rPr>
            </w:pPr>
          </w:p>
        </w:tc>
      </w:tr>
    </w:tbl>
    <w:p w14:paraId="6968312C" w14:textId="1DFFDA54" w:rsidR="00AC7D8A" w:rsidRDefault="00AC7D8A" w:rsidP="005F03C1">
      <w:pPr>
        <w:rPr>
          <w:rFonts w:ascii="Times New Roman" w:hAnsi="Times New Roman" w:cs="Times New Roman"/>
          <w:highlight w:val="yellow"/>
        </w:rPr>
      </w:pPr>
    </w:p>
    <w:p w14:paraId="7B678940" w14:textId="77777777" w:rsidR="00AC7D8A" w:rsidRDefault="00AC7D8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E095A0E" w14:textId="11D8A4EF" w:rsidR="00AC7D8A" w:rsidRPr="00F8402B" w:rsidRDefault="001B7E74" w:rsidP="00AC7D8A">
      <w:pPr>
        <w:jc w:val="right"/>
        <w:rPr>
          <w:rFonts w:ascii="Times New Roman" w:hAnsi="Times New Roman" w:cs="Times New Roman"/>
        </w:rPr>
      </w:pPr>
      <w:r w:rsidRPr="001B7E74">
        <w:rPr>
          <w:rFonts w:ascii="Times New Roman" w:hAnsi="Times New Roman" w:cs="Times New Roman"/>
          <w:color w:val="FF0000"/>
        </w:rPr>
        <w:lastRenderedPageBreak/>
        <w:t>22</w:t>
      </w:r>
      <w:r w:rsidR="00AC7D8A" w:rsidRPr="001B7E74">
        <w:rPr>
          <w:rFonts w:ascii="Times New Roman" w:hAnsi="Times New Roman" w:cs="Times New Roman"/>
          <w:strike/>
          <w:color w:val="FF0000"/>
        </w:rPr>
        <w:t>2</w:t>
      </w:r>
      <w:r w:rsidR="000263FA" w:rsidRPr="001B7E74">
        <w:rPr>
          <w:rFonts w:ascii="Times New Roman" w:hAnsi="Times New Roman" w:cs="Times New Roman"/>
          <w:strike/>
          <w:color w:val="FF0000"/>
        </w:rPr>
        <w:t>3</w:t>
      </w:r>
      <w:r w:rsidR="00AC7D8A" w:rsidRPr="00F8402B">
        <w:rPr>
          <w:rFonts w:ascii="Times New Roman" w:hAnsi="Times New Roman" w:cs="Times New Roman"/>
        </w:rPr>
        <w:t>. számú melléklet</w:t>
      </w:r>
    </w:p>
    <w:p w14:paraId="57D0A406" w14:textId="77777777" w:rsidR="00AC7D8A" w:rsidRPr="00AC7D8A" w:rsidRDefault="00AC7D8A" w:rsidP="00AC7D8A">
      <w:pPr>
        <w:jc w:val="right"/>
        <w:rPr>
          <w:rFonts w:ascii="Times New Roman" w:hAnsi="Times New Roman" w:cs="Times New Roman"/>
        </w:rPr>
      </w:pPr>
    </w:p>
    <w:p w14:paraId="7A316B51"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Nyilatkozat a 322/2015. (XII. 23.) Korm. rendelet 7. § (1) bekezdése alapján</w:t>
      </w:r>
    </w:p>
    <w:p w14:paraId="54EF0D44" w14:textId="77777777" w:rsidR="00AC7D8A" w:rsidRPr="00AC7D8A" w:rsidRDefault="00AC7D8A" w:rsidP="00AC7D8A">
      <w:pPr>
        <w:jc w:val="center"/>
        <w:rPr>
          <w:rFonts w:ascii="Times New Roman" w:hAnsi="Times New Roman" w:cs="Times New Roman"/>
          <w:b/>
        </w:rPr>
      </w:pPr>
    </w:p>
    <w:p w14:paraId="71DCD9DE" w14:textId="77777777" w:rsidR="00AC7D8A" w:rsidRPr="00AC7D8A" w:rsidRDefault="00AC7D8A" w:rsidP="00AC7D8A">
      <w:pPr>
        <w:jc w:val="center"/>
        <w:rPr>
          <w:rFonts w:ascii="Times New Roman" w:hAnsi="Times New Roman" w:cs="Times New Roman"/>
          <w:b/>
        </w:rPr>
      </w:pPr>
    </w:p>
    <w:p w14:paraId="409F16A1" w14:textId="77777777" w:rsidR="00AC7D8A" w:rsidRPr="00AC7D8A" w:rsidRDefault="00AC7D8A" w:rsidP="00AC7D8A">
      <w:pPr>
        <w:jc w:val="both"/>
        <w:rPr>
          <w:rFonts w:ascii="Times New Roman" w:hAnsi="Times New Roman" w:cs="Times New Roman"/>
        </w:rPr>
      </w:pPr>
    </w:p>
    <w:p w14:paraId="3233F76E" w14:textId="77777777" w:rsidR="00AC7D8A" w:rsidRPr="00AC7D8A" w:rsidRDefault="00AC7D8A" w:rsidP="00AC7D8A">
      <w:pPr>
        <w:jc w:val="both"/>
        <w:rPr>
          <w:rFonts w:ascii="Times New Roman" w:hAnsi="Times New Roman" w:cs="Times New Roman"/>
        </w:rPr>
      </w:pPr>
    </w:p>
    <w:p w14:paraId="0EA801BE" w14:textId="7777777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Alulírott </w:t>
      </w:r>
      <w:r w:rsidRPr="00AC7D8A">
        <w:rPr>
          <w:rFonts w:ascii="Times New Roman" w:hAnsi="Times New Roman" w:cs="Times New Roman"/>
          <w:b/>
          <w:i/>
        </w:rPr>
        <w:t>[név]</w:t>
      </w:r>
      <w:r w:rsidRPr="00AC7D8A">
        <w:rPr>
          <w:rFonts w:ascii="Times New Roman" w:hAnsi="Times New Roman" w:cs="Times New Roman"/>
        </w:rPr>
        <w:t xml:space="preserve"> mint </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z) </w:t>
      </w:r>
      <w:r w:rsidRPr="00AC7D8A">
        <w:rPr>
          <w:rFonts w:ascii="Times New Roman" w:hAnsi="Times New Roman" w:cs="Times New Roman"/>
          <w:b/>
          <w:i/>
        </w:rPr>
        <w:t>[cégnév, székhely]</w:t>
      </w:r>
      <w:r w:rsidRPr="00AC7D8A">
        <w:rPr>
          <w:rFonts w:ascii="Times New Roman" w:hAnsi="Times New Roman" w:cs="Times New Roman"/>
        </w:rPr>
        <w:t xml:space="preserve"> ajánlattevő cégjegyzésre/kötelezettségvállalásra jogosult képviselője ezennel felelősségem tudatában</w:t>
      </w:r>
    </w:p>
    <w:p w14:paraId="5E579423" w14:textId="77777777" w:rsidR="00AC7D8A" w:rsidRPr="00AC7D8A" w:rsidRDefault="00AC7D8A" w:rsidP="00AC7D8A">
      <w:pPr>
        <w:rPr>
          <w:rFonts w:ascii="Times New Roman" w:hAnsi="Times New Roman" w:cs="Times New Roman"/>
          <w:b/>
        </w:rPr>
      </w:pPr>
    </w:p>
    <w:p w14:paraId="60DAF2CE"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 y i l a t k o z o m</w:t>
      </w:r>
    </w:p>
    <w:p w14:paraId="4AA1BED9" w14:textId="77777777" w:rsidR="00AC7D8A" w:rsidRPr="00AC7D8A" w:rsidRDefault="00AC7D8A" w:rsidP="00AC7D8A">
      <w:pPr>
        <w:jc w:val="both"/>
        <w:rPr>
          <w:rFonts w:ascii="Times New Roman" w:hAnsi="Times New Roman" w:cs="Times New Roman"/>
          <w:b/>
        </w:rPr>
      </w:pPr>
    </w:p>
    <w:p w14:paraId="3A2367E5" w14:textId="50EA4930"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 </w:t>
      </w:r>
      <w:proofErr w:type="gramStart"/>
      <w:r w:rsidRPr="00AC7D8A">
        <w:rPr>
          <w:rFonts w:ascii="Times New Roman" w:hAnsi="Times New Roman" w:cs="Times New Roman"/>
        </w:rPr>
        <w:t>hogy</w:t>
      </w:r>
      <w:proofErr w:type="gramEnd"/>
      <w:r w:rsidRPr="00AC7D8A">
        <w:rPr>
          <w:rFonts w:ascii="Times New Roman" w:hAnsi="Times New Roman" w:cs="Times New Roman"/>
        </w:rPr>
        <w:t>, a</w:t>
      </w:r>
      <w:r w:rsidRPr="00AC7D8A">
        <w:rPr>
          <w:rFonts w:ascii="Times New Roman" w:hAnsi="Times New Roman" w:cs="Times New Roman"/>
          <w:b/>
          <w:szCs w:val="40"/>
        </w:rPr>
        <w:t xml:space="preserve"> „</w:t>
      </w:r>
      <w:r w:rsidRPr="00AC7D8A">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AC7D8A">
        <w:rPr>
          <w:rFonts w:ascii="Times New Roman" w:hAnsi="Times New Roman" w:cs="Times New Roman"/>
          <w:b/>
          <w:bCs/>
          <w:szCs w:val="40"/>
        </w:rPr>
        <w:t xml:space="preserve"> ellátása</w:t>
      </w:r>
      <w:r w:rsidRPr="00AC7D8A">
        <w:rPr>
          <w:rFonts w:ascii="Times New Roman" w:hAnsi="Times New Roman" w:cs="Times New Roman"/>
          <w:b/>
          <w:szCs w:val="40"/>
        </w:rPr>
        <w:t>”</w:t>
      </w:r>
      <w:r w:rsidRPr="00AC7D8A">
        <w:rPr>
          <w:rFonts w:ascii="Times New Roman" w:hAnsi="Times New Roman" w:cs="Times New Roman"/>
        </w:rPr>
        <w:t xml:space="preserve"> tárgyú közbeszerzési eljárásban, hogy az elkészített tervekkel kapcsolatos felhasználási jogokat átruházzuk Ajánlatkérőre a szerződésben meghatározott díj ellenében, így az elkészített tervekkel kapcsolatosan Ajánlatkérő korlátlan és kizárólagos felhasználási jogokat szerez</w:t>
      </w:r>
    </w:p>
    <w:p w14:paraId="7B558698" w14:textId="77777777" w:rsidR="00AC7D8A" w:rsidRPr="00AC7D8A" w:rsidRDefault="00AC7D8A" w:rsidP="00AC7D8A">
      <w:pPr>
        <w:rPr>
          <w:rFonts w:ascii="Times New Roman" w:hAnsi="Times New Roman" w:cs="Times New Roman"/>
        </w:rPr>
      </w:pPr>
    </w:p>
    <w:p w14:paraId="1B195D39" w14:textId="77777777" w:rsidR="00AC7D8A" w:rsidRPr="00AC7D8A" w:rsidRDefault="00AC7D8A" w:rsidP="00AC7D8A">
      <w:pPr>
        <w:rPr>
          <w:rFonts w:ascii="Times New Roman" w:hAnsi="Times New Roman" w:cs="Times New Roman"/>
        </w:rPr>
      </w:pPr>
    </w:p>
    <w:p w14:paraId="371A0BAE" w14:textId="77777777" w:rsidR="00AC7D8A" w:rsidRPr="00AC7D8A" w:rsidRDefault="00AC7D8A" w:rsidP="00AC7D8A">
      <w:pPr>
        <w:rPr>
          <w:rFonts w:ascii="Times New Roman" w:hAnsi="Times New Roman" w:cs="Times New Roman"/>
        </w:rPr>
      </w:pPr>
    </w:p>
    <w:p w14:paraId="7D3EDFFC" w14:textId="77777777" w:rsidR="00AC7D8A" w:rsidRPr="00AC7D8A" w:rsidRDefault="00AC7D8A" w:rsidP="00AC7D8A">
      <w:pPr>
        <w:rPr>
          <w:rFonts w:ascii="Times New Roman" w:hAnsi="Times New Roman" w:cs="Times New Roman"/>
          <w:color w:val="000000"/>
        </w:rPr>
      </w:pPr>
      <w:r w:rsidRPr="00AC7D8A">
        <w:rPr>
          <w:rFonts w:ascii="Times New Roman" w:hAnsi="Times New Roman" w:cs="Times New Roman"/>
          <w:color w:val="000000"/>
        </w:rPr>
        <w:t xml:space="preserve">Kelt: </w:t>
      </w:r>
      <w:r w:rsidRPr="00AC7D8A">
        <w:rPr>
          <w:rFonts w:ascii="Times New Roman" w:hAnsi="Times New Roman" w:cs="Times New Roman"/>
          <w:i/>
          <w:color w:val="000000"/>
          <w:highlight w:val="lightGray"/>
        </w:rPr>
        <w:t>Hely, év/hónap/nap</w:t>
      </w:r>
    </w:p>
    <w:p w14:paraId="7023B537" w14:textId="77777777" w:rsidR="00AC7D8A" w:rsidRPr="00AC7D8A" w:rsidRDefault="00AC7D8A" w:rsidP="00AC7D8A">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C7D8A" w:rsidRPr="00AC7D8A" w14:paraId="088D6F28" w14:textId="77777777" w:rsidTr="00FC5A07">
        <w:tc>
          <w:tcPr>
            <w:tcW w:w="4320" w:type="dxa"/>
          </w:tcPr>
          <w:p w14:paraId="24EBE3C3"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w:t>
            </w:r>
          </w:p>
        </w:tc>
      </w:tr>
      <w:tr w:rsidR="00AC7D8A" w:rsidRPr="00AC7D8A" w14:paraId="2763F439" w14:textId="77777777" w:rsidTr="00FC5A07">
        <w:tc>
          <w:tcPr>
            <w:tcW w:w="4320" w:type="dxa"/>
          </w:tcPr>
          <w:p w14:paraId="34EE17AA"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cégszerű aláírás</w:t>
            </w:r>
          </w:p>
          <w:p w14:paraId="2D0EAF33" w14:textId="77777777" w:rsidR="00AC7D8A" w:rsidRPr="00AC7D8A" w:rsidRDefault="00AC7D8A" w:rsidP="00FC5A07">
            <w:pPr>
              <w:jc w:val="center"/>
              <w:rPr>
                <w:rFonts w:ascii="Times New Roman" w:hAnsi="Times New Roman" w:cs="Times New Roman"/>
                <w:color w:val="000000"/>
              </w:rPr>
            </w:pPr>
          </w:p>
        </w:tc>
      </w:tr>
    </w:tbl>
    <w:p w14:paraId="03D1ADA9" w14:textId="27F5408A" w:rsidR="00F8402B" w:rsidRDefault="00F8402B" w:rsidP="005F03C1">
      <w:pPr>
        <w:rPr>
          <w:rFonts w:ascii="Times New Roman" w:hAnsi="Times New Roman" w:cs="Times New Roman"/>
          <w:highlight w:val="yellow"/>
        </w:rPr>
      </w:pPr>
    </w:p>
    <w:p w14:paraId="06B9C26E" w14:textId="77777777" w:rsidR="00F8402B" w:rsidRDefault="00F8402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F64B6B4" w14:textId="3F3C1AA0" w:rsidR="00F8402B" w:rsidRPr="00F8402B" w:rsidRDefault="001B7E74" w:rsidP="00F8402B">
      <w:pPr>
        <w:spacing w:line="360" w:lineRule="auto"/>
        <w:jc w:val="right"/>
        <w:rPr>
          <w:rFonts w:ascii="Times New Roman" w:hAnsi="Times New Roman" w:cs="Times New Roman"/>
          <w:iCs/>
        </w:rPr>
      </w:pPr>
      <w:r w:rsidRPr="001B7E74">
        <w:rPr>
          <w:rFonts w:ascii="Times New Roman" w:hAnsi="Times New Roman" w:cs="Times New Roman"/>
          <w:iCs/>
          <w:color w:val="FF0000"/>
        </w:rPr>
        <w:lastRenderedPageBreak/>
        <w:t>23</w:t>
      </w:r>
      <w:r w:rsidR="00F8402B" w:rsidRPr="001B7E74">
        <w:rPr>
          <w:rFonts w:ascii="Times New Roman" w:hAnsi="Times New Roman" w:cs="Times New Roman"/>
          <w:iCs/>
          <w:strike/>
          <w:color w:val="FF0000"/>
        </w:rPr>
        <w:t>2</w:t>
      </w:r>
      <w:r w:rsidR="000263FA" w:rsidRPr="001B7E74">
        <w:rPr>
          <w:rFonts w:ascii="Times New Roman" w:hAnsi="Times New Roman" w:cs="Times New Roman"/>
          <w:iCs/>
          <w:strike/>
          <w:color w:val="FF0000"/>
        </w:rPr>
        <w:t>4</w:t>
      </w:r>
      <w:r w:rsidR="00F8402B" w:rsidRPr="00F8402B">
        <w:rPr>
          <w:rFonts w:ascii="Times New Roman" w:hAnsi="Times New Roman" w:cs="Times New Roman"/>
          <w:iCs/>
        </w:rPr>
        <w:t>. számú melléklet</w:t>
      </w:r>
    </w:p>
    <w:p w14:paraId="75C1C877" w14:textId="77777777" w:rsidR="00F8402B" w:rsidRPr="00F8402B" w:rsidRDefault="00F8402B" w:rsidP="00F8402B">
      <w:pPr>
        <w:jc w:val="center"/>
        <w:rPr>
          <w:rFonts w:ascii="Times New Roman" w:hAnsi="Times New Roman" w:cs="Times New Roman"/>
          <w:b/>
          <w:bCs/>
        </w:rPr>
      </w:pPr>
    </w:p>
    <w:p w14:paraId="26347C76"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 xml:space="preserve">Ajánlattevői nyilatkozat </w:t>
      </w:r>
    </w:p>
    <w:p w14:paraId="46977EAD" w14:textId="77777777" w:rsidR="00F8402B" w:rsidRPr="00F8402B" w:rsidRDefault="00F8402B" w:rsidP="00F8402B">
      <w:pPr>
        <w:jc w:val="center"/>
        <w:rPr>
          <w:rFonts w:ascii="Times New Roman" w:hAnsi="Times New Roman" w:cs="Times New Roman"/>
          <w:b/>
          <w:bCs/>
        </w:rPr>
      </w:pPr>
      <w:proofErr w:type="gramStart"/>
      <w:r w:rsidRPr="00F8402B">
        <w:rPr>
          <w:rFonts w:ascii="Times New Roman" w:hAnsi="Times New Roman" w:cs="Times New Roman"/>
          <w:b/>
          <w:bCs/>
        </w:rPr>
        <w:t>a</w:t>
      </w:r>
      <w:proofErr w:type="gramEnd"/>
      <w:r w:rsidRPr="00F8402B">
        <w:rPr>
          <w:rFonts w:ascii="Times New Roman" w:hAnsi="Times New Roman" w:cs="Times New Roman"/>
          <w:b/>
          <w:bCs/>
        </w:rPr>
        <w:t xml:space="preserve"> választott műszaki megoldásra vonatkozóan</w:t>
      </w:r>
    </w:p>
    <w:p w14:paraId="3CE39B73" w14:textId="77777777" w:rsidR="00F8402B" w:rsidRPr="00F8402B" w:rsidRDefault="00F8402B" w:rsidP="00F8402B">
      <w:pPr>
        <w:jc w:val="center"/>
        <w:rPr>
          <w:rFonts w:ascii="Times New Roman" w:hAnsi="Times New Roman" w:cs="Times New Roman"/>
          <w:b/>
          <w:bCs/>
        </w:rPr>
      </w:pPr>
    </w:p>
    <w:p w14:paraId="02CF5423" w14:textId="77777777" w:rsidR="00F8402B" w:rsidRPr="00F8402B" w:rsidRDefault="00F8402B" w:rsidP="00F8402B">
      <w:pPr>
        <w:jc w:val="center"/>
        <w:rPr>
          <w:rFonts w:ascii="Times New Roman" w:hAnsi="Times New Roman" w:cs="Times New Roman"/>
          <w:b/>
          <w:bCs/>
        </w:rPr>
      </w:pPr>
    </w:p>
    <w:p w14:paraId="66DB6F85" w14:textId="77777777" w:rsidR="00F8402B" w:rsidRPr="00F8402B" w:rsidRDefault="00F8402B" w:rsidP="00F8402B">
      <w:pPr>
        <w:jc w:val="center"/>
        <w:rPr>
          <w:rFonts w:ascii="Times New Roman" w:hAnsi="Times New Roman" w:cs="Times New Roman"/>
          <w:b/>
          <w:bCs/>
        </w:rPr>
      </w:pPr>
    </w:p>
    <w:p w14:paraId="0B5232FD"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Alulírott </w:t>
      </w:r>
      <w:r w:rsidRPr="00F8402B">
        <w:rPr>
          <w:rFonts w:ascii="Times New Roman" w:hAnsi="Times New Roman" w:cs="Times New Roman"/>
          <w:b/>
          <w:bCs/>
          <w:i/>
          <w:iCs/>
        </w:rPr>
        <w:t>[név],</w:t>
      </w:r>
      <w:r w:rsidRPr="00F8402B">
        <w:rPr>
          <w:rFonts w:ascii="Times New Roman" w:hAnsi="Times New Roman" w:cs="Times New Roman"/>
        </w:rPr>
        <w:t xml:space="preserve"> mint </w:t>
      </w: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z) </w:t>
      </w:r>
      <w:r w:rsidRPr="00F8402B">
        <w:rPr>
          <w:rFonts w:ascii="Times New Roman" w:hAnsi="Times New Roman" w:cs="Times New Roman"/>
          <w:b/>
          <w:bCs/>
          <w:i/>
          <w:iCs/>
        </w:rPr>
        <w:t>[cégnév, székhely]</w:t>
      </w:r>
      <w:r w:rsidRPr="00F8402B">
        <w:rPr>
          <w:rFonts w:ascii="Times New Roman" w:hAnsi="Times New Roman" w:cs="Times New Roman"/>
        </w:rPr>
        <w:t xml:space="preserve"> ajánlattevő cégjegyzésre/kötelezettségvállalásra jogosult képviselője ezennel felelősségem tudatában</w:t>
      </w:r>
    </w:p>
    <w:p w14:paraId="6B7ACD14" w14:textId="77777777" w:rsidR="00F8402B" w:rsidRPr="00F8402B" w:rsidRDefault="00F8402B" w:rsidP="00F8402B">
      <w:pPr>
        <w:jc w:val="center"/>
        <w:rPr>
          <w:rFonts w:ascii="Times New Roman" w:hAnsi="Times New Roman" w:cs="Times New Roman"/>
        </w:rPr>
      </w:pPr>
    </w:p>
    <w:p w14:paraId="611A68CE" w14:textId="77777777" w:rsidR="00F8402B" w:rsidRPr="00F8402B" w:rsidRDefault="00F8402B" w:rsidP="00F8402B">
      <w:pPr>
        <w:jc w:val="center"/>
        <w:rPr>
          <w:rFonts w:ascii="Times New Roman" w:hAnsi="Times New Roman" w:cs="Times New Roman"/>
        </w:rPr>
      </w:pPr>
    </w:p>
    <w:p w14:paraId="4D33A04B"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n y i l a t k o z o m</w:t>
      </w:r>
    </w:p>
    <w:p w14:paraId="509947F1" w14:textId="77777777" w:rsidR="00F8402B" w:rsidRPr="00F8402B" w:rsidRDefault="00F8402B" w:rsidP="00F8402B">
      <w:pPr>
        <w:rPr>
          <w:rFonts w:ascii="Times New Roman" w:hAnsi="Times New Roman" w:cs="Times New Roman"/>
          <w:b/>
          <w:bCs/>
        </w:rPr>
      </w:pPr>
    </w:p>
    <w:p w14:paraId="2369DB91" w14:textId="77777777" w:rsidR="00F8402B" w:rsidRPr="00F8402B" w:rsidRDefault="00F8402B" w:rsidP="00F8402B">
      <w:pPr>
        <w:rPr>
          <w:rFonts w:ascii="Times New Roman" w:hAnsi="Times New Roman" w:cs="Times New Roman"/>
          <w:b/>
          <w:bCs/>
        </w:rPr>
      </w:pPr>
    </w:p>
    <w:p w14:paraId="2F191C8C" w14:textId="4706A914"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 </w:t>
      </w:r>
      <w:r w:rsidRPr="00F8402B">
        <w:rPr>
          <w:rFonts w:ascii="Times New Roman" w:hAnsi="Times New Roman" w:cs="Times New Roman"/>
          <w:b/>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szCs w:val="40"/>
        </w:rPr>
        <w:t>kivitelezési és tervezési feladatok</w:t>
      </w:r>
      <w:r w:rsidRPr="00F8402B">
        <w:rPr>
          <w:rFonts w:ascii="Times New Roman" w:hAnsi="Times New Roman" w:cs="Times New Roman"/>
          <w:b/>
          <w:szCs w:val="40"/>
        </w:rPr>
        <w:t xml:space="preserve"> ellátása”</w:t>
      </w:r>
      <w:r w:rsidRPr="00F8402B">
        <w:rPr>
          <w:rFonts w:ascii="Times New Roman" w:hAnsi="Times New Roman" w:cs="Times New Roman"/>
          <w:b/>
          <w:bCs/>
        </w:rPr>
        <w:t xml:space="preserve"> </w:t>
      </w:r>
      <w:r w:rsidRPr="00F8402B">
        <w:rPr>
          <w:rFonts w:ascii="Times New Roman" w:hAnsi="Times New Roman" w:cs="Times New Roman"/>
        </w:rPr>
        <w:t xml:space="preserve">tárgyú közbeszerzési eljárás </w:t>
      </w:r>
      <w:r w:rsidRPr="00F8402B">
        <w:rPr>
          <w:rFonts w:ascii="Times New Roman" w:hAnsi="Times New Roman" w:cs="Times New Roman"/>
          <w:bCs/>
        </w:rPr>
        <w:t>tekintetében</w:t>
      </w:r>
      <w:r w:rsidRPr="00F8402B">
        <w:rPr>
          <w:rFonts w:ascii="Times New Roman" w:hAnsi="Times New Roman" w:cs="Times New Roman"/>
        </w:rPr>
        <w:t>, hogy</w:t>
      </w:r>
    </w:p>
    <w:p w14:paraId="7168FCA6" w14:textId="77777777" w:rsidR="00F8402B" w:rsidRPr="00F8402B" w:rsidRDefault="00F8402B" w:rsidP="00F8402B">
      <w:pPr>
        <w:jc w:val="both"/>
        <w:rPr>
          <w:rFonts w:ascii="Times New Roman" w:hAnsi="Times New Roman" w:cs="Times New Roman"/>
        </w:rPr>
      </w:pPr>
    </w:p>
    <w:p w14:paraId="63B16BAE"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az</w:t>
      </w:r>
      <w:proofErr w:type="gramEnd"/>
      <w:r w:rsidRPr="00F8402B">
        <w:rPr>
          <w:rFonts w:ascii="Times New Roman" w:hAnsi="Times New Roman" w:cs="Times New Roman"/>
        </w:rPr>
        <w:t xml:space="preserve"> indikatív tervben foglalt / az indikatív tervtől </w:t>
      </w:r>
      <w:r w:rsidRPr="008D791B">
        <w:rPr>
          <w:rFonts w:ascii="Times New Roman" w:hAnsi="Times New Roman" w:cs="Times New Roman"/>
          <w:strike/>
          <w:color w:val="FF0000"/>
        </w:rPr>
        <w:t xml:space="preserve">részben </w:t>
      </w:r>
      <w:r w:rsidRPr="00F8402B">
        <w:rPr>
          <w:rFonts w:ascii="Times New Roman" w:hAnsi="Times New Roman" w:cs="Times New Roman"/>
        </w:rPr>
        <w:t>eltérő</w:t>
      </w:r>
      <w:r w:rsidRPr="008D791B">
        <w:rPr>
          <w:rFonts w:ascii="Times New Roman" w:hAnsi="Times New Roman" w:cs="Times New Roman"/>
          <w:strike/>
          <w:color w:val="FF0000"/>
        </w:rPr>
        <w:t>/ az indikatív teljes egészében eltérő</w:t>
      </w:r>
      <w:r w:rsidRPr="00F8402B">
        <w:rPr>
          <w:rStyle w:val="Lbjegyzet-hivatkozs"/>
          <w:rFonts w:ascii="Times New Roman" w:hAnsi="Times New Roman"/>
        </w:rPr>
        <w:footnoteReference w:id="78"/>
      </w:r>
      <w:r w:rsidRPr="00F8402B">
        <w:rPr>
          <w:rFonts w:ascii="Times New Roman" w:hAnsi="Times New Roman" w:cs="Times New Roman"/>
        </w:rPr>
        <w:t xml:space="preserve"> </w:t>
      </w:r>
    </w:p>
    <w:p w14:paraId="287CEA53" w14:textId="77777777" w:rsidR="00F8402B" w:rsidRPr="00F8402B" w:rsidRDefault="00F8402B" w:rsidP="00F8402B">
      <w:pPr>
        <w:jc w:val="both"/>
        <w:rPr>
          <w:rFonts w:ascii="Times New Roman" w:hAnsi="Times New Roman" w:cs="Times New Roman"/>
        </w:rPr>
      </w:pPr>
    </w:p>
    <w:p w14:paraId="5B362C25"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műszaki</w:t>
      </w:r>
      <w:proofErr w:type="gramEnd"/>
      <w:r w:rsidRPr="00F8402B">
        <w:rPr>
          <w:rFonts w:ascii="Times New Roman" w:hAnsi="Times New Roman" w:cs="Times New Roman"/>
        </w:rPr>
        <w:t xml:space="preserve"> megoldásra teszek ajánlatot.</w:t>
      </w:r>
    </w:p>
    <w:p w14:paraId="484877E9" w14:textId="77777777" w:rsidR="00F8402B" w:rsidRPr="00F8402B" w:rsidRDefault="00F8402B" w:rsidP="00F8402B">
      <w:pPr>
        <w:jc w:val="both"/>
        <w:rPr>
          <w:rFonts w:ascii="Times New Roman" w:hAnsi="Times New Roman" w:cs="Times New Roman"/>
        </w:rPr>
      </w:pPr>
    </w:p>
    <w:p w14:paraId="1F2CF1C6" w14:textId="77777777" w:rsidR="00F8402B" w:rsidRPr="00F8402B" w:rsidRDefault="00F8402B" w:rsidP="00F8402B">
      <w:pPr>
        <w:spacing w:line="360" w:lineRule="auto"/>
        <w:jc w:val="both"/>
        <w:rPr>
          <w:rFonts w:ascii="Times New Roman" w:hAnsi="Times New Roman" w:cs="Times New Roman"/>
        </w:rPr>
      </w:pPr>
      <w:r w:rsidRPr="00F8402B">
        <w:rPr>
          <w:rFonts w:ascii="Times New Roman" w:hAnsi="Times New Roman" w:cs="Times New Roman"/>
        </w:rPr>
        <w:t>Kelt:</w:t>
      </w:r>
    </w:p>
    <w:p w14:paraId="1A440163" w14:textId="77777777" w:rsidR="00F8402B" w:rsidRPr="00F8402B" w:rsidRDefault="00F8402B" w:rsidP="00F8402B">
      <w:pPr>
        <w:spacing w:line="360" w:lineRule="auto"/>
        <w:jc w:val="both"/>
        <w:rPr>
          <w:rFonts w:ascii="Times New Roman" w:hAnsi="Times New Roman" w:cs="Times New Roman"/>
        </w:rPr>
      </w:pPr>
    </w:p>
    <w:p w14:paraId="3DF5FF3E" w14:textId="77777777" w:rsidR="00F8402B" w:rsidRPr="00F8402B" w:rsidRDefault="00F8402B" w:rsidP="00F8402B">
      <w:pPr>
        <w:spacing w:line="360" w:lineRule="auto"/>
        <w:jc w:val="center"/>
        <w:rPr>
          <w:rFonts w:ascii="Times New Roman" w:hAnsi="Times New Roman" w:cs="Times New Roman"/>
        </w:rPr>
      </w:pPr>
    </w:p>
    <w:p w14:paraId="214DC3EB" w14:textId="77777777" w:rsidR="00F8402B" w:rsidRPr="00F8402B" w:rsidRDefault="00F8402B" w:rsidP="00F8402B">
      <w:pPr>
        <w:tabs>
          <w:tab w:val="center" w:pos="6804"/>
        </w:tabs>
        <w:spacing w:line="360" w:lineRule="auto"/>
        <w:ind w:left="5812"/>
        <w:jc w:val="center"/>
        <w:rPr>
          <w:rFonts w:ascii="Times New Roman" w:hAnsi="Times New Roman" w:cs="Times New Roman"/>
        </w:rPr>
      </w:pPr>
      <w:r w:rsidRPr="00F8402B">
        <w:rPr>
          <w:rFonts w:ascii="Times New Roman" w:hAnsi="Times New Roman" w:cs="Times New Roman"/>
        </w:rPr>
        <w:t>……………………………….</w:t>
      </w:r>
    </w:p>
    <w:p w14:paraId="3F61D268" w14:textId="77777777" w:rsidR="00F8402B" w:rsidRPr="00F8402B" w:rsidRDefault="00F8402B" w:rsidP="00F8402B">
      <w:pPr>
        <w:tabs>
          <w:tab w:val="left" w:pos="935"/>
        </w:tabs>
        <w:ind w:left="5954"/>
        <w:jc w:val="center"/>
        <w:rPr>
          <w:rFonts w:ascii="Times New Roman" w:hAnsi="Times New Roman" w:cs="Times New Roman"/>
          <w:lang w:eastAsia="en-GB"/>
        </w:rPr>
      </w:pPr>
      <w:proofErr w:type="gramStart"/>
      <w:r w:rsidRPr="00F8402B">
        <w:rPr>
          <w:rFonts w:ascii="Times New Roman" w:hAnsi="Times New Roman" w:cs="Times New Roman"/>
        </w:rPr>
        <w:t>cégszerű</w:t>
      </w:r>
      <w:proofErr w:type="gramEnd"/>
      <w:r w:rsidRPr="00F8402B">
        <w:rPr>
          <w:rFonts w:ascii="Times New Roman" w:hAnsi="Times New Roman" w:cs="Times New Roman"/>
        </w:rPr>
        <w:t xml:space="preserve"> aláírás</w:t>
      </w:r>
    </w:p>
    <w:p w14:paraId="72F7D00C" w14:textId="77777777" w:rsidR="005F03C1" w:rsidRPr="00F8402B" w:rsidRDefault="005F03C1" w:rsidP="005F03C1">
      <w:pPr>
        <w:rPr>
          <w:rFonts w:ascii="Times New Roman" w:hAnsi="Times New Roman" w:cs="Times New Roman"/>
          <w:highlight w:val="yellow"/>
        </w:rPr>
      </w:pPr>
    </w:p>
    <w:sectPr w:rsidR="005F03C1" w:rsidRPr="00F8402B" w:rsidSect="005201D2">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719" w14:textId="77777777" w:rsidR="00067EB2" w:rsidRDefault="00067EB2" w:rsidP="00166167">
      <w:r>
        <w:separator/>
      </w:r>
    </w:p>
  </w:endnote>
  <w:endnote w:type="continuationSeparator" w:id="0">
    <w:p w14:paraId="2B9E50FA" w14:textId="77777777" w:rsidR="00067EB2" w:rsidRDefault="00067EB2"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067EB2" w:rsidRPr="001143CF" w:rsidRDefault="00067EB2">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927E70">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927E70">
              <w:rPr>
                <w:rFonts w:ascii="Times New Roman" w:hAnsi="Times New Roman"/>
                <w:b/>
                <w:bCs/>
                <w:noProof/>
                <w:sz w:val="20"/>
                <w:szCs w:val="20"/>
              </w:rPr>
              <w:t>92</w:t>
            </w:r>
            <w:r w:rsidRPr="001143CF">
              <w:rPr>
                <w:rFonts w:ascii="Times New Roman" w:hAnsi="Times New Roman"/>
                <w:b/>
                <w:bCs/>
                <w:sz w:val="20"/>
                <w:szCs w:val="20"/>
              </w:rPr>
              <w:fldChar w:fldCharType="end"/>
            </w:r>
          </w:p>
        </w:sdtContent>
      </w:sdt>
    </w:sdtContent>
  </w:sdt>
  <w:p w14:paraId="714CB4C4" w14:textId="77777777" w:rsidR="00067EB2" w:rsidRDefault="00067E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385D" w14:textId="77777777" w:rsidR="00067EB2" w:rsidRDefault="00067EB2" w:rsidP="00166167">
      <w:r>
        <w:separator/>
      </w:r>
    </w:p>
  </w:footnote>
  <w:footnote w:type="continuationSeparator" w:id="0">
    <w:p w14:paraId="1BAA4F78" w14:textId="77777777" w:rsidR="00067EB2" w:rsidRDefault="00067EB2" w:rsidP="00166167">
      <w:r>
        <w:continuationSeparator/>
      </w:r>
    </w:p>
  </w:footnote>
  <w:footnote w:id="1">
    <w:p w14:paraId="501C5DFF" w14:textId="77777777" w:rsidR="00067EB2" w:rsidRPr="005F03C1" w:rsidRDefault="00067EB2"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067EB2" w:rsidRDefault="00067EB2"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067EB2" w:rsidRPr="00625E1E" w:rsidRDefault="00067EB2"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067EB2" w:rsidRDefault="00067EB2"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067EB2" w:rsidRPr="0066290B" w:rsidRDefault="00067EB2"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1CDE01E7" w14:textId="77777777" w:rsidR="00067EB2" w:rsidRPr="0066290B" w:rsidRDefault="00067EB2"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067EB2" w:rsidRDefault="00067EB2" w:rsidP="005F03C1">
      <w:pPr>
        <w:pStyle w:val="Lbjegyzetszveg"/>
        <w:rPr>
          <w:rFonts w:ascii="Arial" w:hAnsi="Arial"/>
          <w:sz w:val="22"/>
        </w:rPr>
      </w:pPr>
    </w:p>
  </w:footnote>
  <w:footnote w:id="7">
    <w:p w14:paraId="5235C0AA"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32D10F9"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067EB2" w:rsidRDefault="00067EB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3">
    <w:p w14:paraId="572F7744" w14:textId="16076F72" w:rsidR="00067EB2" w:rsidRPr="0066290B" w:rsidRDefault="00067EB2"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067EB2" w:rsidRPr="0066290B" w:rsidRDefault="00067EB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067EB2" w:rsidRPr="0066290B" w:rsidRDefault="00067EB2"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067EB2" w:rsidRPr="0066290B" w:rsidRDefault="00067EB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067EB2" w:rsidRPr="0066290B" w:rsidRDefault="00067EB2"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067EB2" w:rsidRPr="0066290B" w:rsidRDefault="00067EB2"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067EB2" w:rsidRDefault="00067EB2" w:rsidP="005F03C1">
      <w:pPr>
        <w:pStyle w:val="Lbjegyzetszveg"/>
        <w:rPr>
          <w:rFonts w:ascii="Arial" w:hAnsi="Arial"/>
        </w:rPr>
      </w:pPr>
    </w:p>
  </w:footnote>
  <w:footnote w:id="49">
    <w:p w14:paraId="285CCA3C" w14:textId="3BA6784C" w:rsidR="00067EB2" w:rsidRPr="009819F6" w:rsidRDefault="00067EB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067EB2" w:rsidRPr="009819F6" w:rsidRDefault="00067EB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067EB2" w:rsidRPr="009819F6" w:rsidRDefault="00067EB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067EB2" w:rsidRPr="009819F6" w:rsidRDefault="00067EB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067EB2" w:rsidRDefault="00067EB2"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067EB2" w:rsidRPr="00AD24E4" w:rsidRDefault="00067EB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067EB2" w:rsidRPr="00AD24E4" w:rsidRDefault="00067EB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067EB2" w:rsidRDefault="00067EB2"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067EB2" w:rsidRPr="00AD24E4" w:rsidRDefault="00067EB2"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067EB2" w:rsidRPr="00AD24E4" w:rsidRDefault="00067EB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067EB2" w:rsidRDefault="00067EB2"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067EB2" w:rsidRPr="004A0FD3" w:rsidRDefault="00067EB2"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067EB2" w:rsidRDefault="00067EB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067EB2" w:rsidRPr="004A0FD3" w:rsidRDefault="00067EB2"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067EB2" w:rsidRDefault="00067EB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6BE0CDA0" w14:textId="77777777" w:rsidR="00067EB2" w:rsidRPr="00BD73E9" w:rsidRDefault="00067EB2"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5">
    <w:p w14:paraId="2A3D5E20" w14:textId="77777777" w:rsidR="00067EB2" w:rsidRDefault="00067EB2"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6">
    <w:p w14:paraId="0F50B3CA" w14:textId="77777777" w:rsidR="00067EB2" w:rsidRPr="007E42DD" w:rsidRDefault="00067EB2"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7">
    <w:p w14:paraId="260E0EC5" w14:textId="12E31175" w:rsidR="00067EB2" w:rsidRPr="001B7E74" w:rsidRDefault="00067EB2" w:rsidP="005F03C1">
      <w:pPr>
        <w:pStyle w:val="Lbjegyzetszveg"/>
        <w:rPr>
          <w:strike/>
          <w:color w:val="FF0000"/>
        </w:rPr>
      </w:pPr>
      <w:r w:rsidRPr="001B7E74">
        <w:rPr>
          <w:rStyle w:val="Lbjegyzet-hivatkozs"/>
          <w:strike/>
          <w:color w:val="FF0000"/>
        </w:rPr>
        <w:footnoteRef/>
      </w:r>
      <w:r w:rsidRPr="001B7E74">
        <w:rPr>
          <w:strike/>
          <w:color w:val="FF0000"/>
        </w:rPr>
        <w:t xml:space="preserve"> </w:t>
      </w:r>
      <w:r w:rsidRPr="001B7E74">
        <w:rPr>
          <w:b/>
          <w:strike/>
          <w:color w:val="FF0000"/>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8">
    <w:p w14:paraId="22B7F365" w14:textId="77777777" w:rsidR="00067EB2" w:rsidRDefault="00067EB2" w:rsidP="007E42DD">
      <w:pPr>
        <w:pStyle w:val="FootnoteTextChar1"/>
      </w:pPr>
      <w:r w:rsidRPr="001B7E74">
        <w:rPr>
          <w:rStyle w:val="Lbjegyzet-hivatkozs"/>
          <w:strike/>
          <w:color w:val="FF0000"/>
          <w:sz w:val="20"/>
          <w:szCs w:val="20"/>
        </w:rPr>
        <w:footnoteRef/>
      </w:r>
      <w:r w:rsidRPr="001B7E74">
        <w:rPr>
          <w:rFonts w:ascii="Times New Roman" w:hAnsi="Times New Roman" w:cs="Times New Roman"/>
          <w:strike/>
          <w:color w:val="FF0000"/>
          <w:sz w:val="20"/>
          <w:szCs w:val="20"/>
        </w:rPr>
        <w:t xml:space="preserve"> A nyilatkozattevő státuszának megfelelő aláhúzandó!</w:t>
      </w:r>
    </w:p>
  </w:footnote>
  <w:footnote w:id="69">
    <w:p w14:paraId="76982CD9" w14:textId="77777777" w:rsidR="00067EB2" w:rsidRPr="005A5D0F" w:rsidRDefault="00067EB2"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067EB2" w:rsidRDefault="00067EB2"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067EB2" w:rsidRPr="005A5D0F" w:rsidRDefault="00067EB2"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067EB2" w:rsidRPr="005A5D0F" w:rsidRDefault="00067EB2"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067EB2" w:rsidRPr="005A5D0F" w:rsidRDefault="00067EB2"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067EB2" w:rsidRDefault="00067EB2"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067EB2" w:rsidRPr="006F17EA" w:rsidRDefault="00067EB2"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067EB2" w:rsidRPr="006F17EA" w:rsidRDefault="00067EB2"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067EB2" w:rsidRDefault="00067EB2"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8">
    <w:p w14:paraId="26D1B6ED" w14:textId="77777777" w:rsidR="00067EB2" w:rsidRDefault="00067EB2" w:rsidP="00F8402B">
      <w:pPr>
        <w:pStyle w:val="Lbjegyzetszveg"/>
      </w:pPr>
      <w:r w:rsidRPr="00202430">
        <w:rPr>
          <w:rStyle w:val="Lbjegyzet-hivatkozs"/>
          <w:rFonts w:ascii="Garamond" w:hAnsi="Garamond" w:cs="Garamond"/>
        </w:rPr>
        <w:footnoteRef/>
      </w:r>
      <w:r>
        <w:rPr>
          <w:rFonts w:ascii="Garamond" w:hAnsi="Garamond" w:cs="Garamond"/>
        </w:rPr>
        <w:t xml:space="preserve"> M</w:t>
      </w:r>
      <w:r w:rsidRPr="00202430">
        <w:rPr>
          <w:rFonts w:ascii="Garamond" w:hAnsi="Garamond" w:cs="Garamond"/>
        </w:rPr>
        <w:t>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67EB2" w14:paraId="77C7F010" w14:textId="77777777" w:rsidTr="00106CDA">
      <w:tc>
        <w:tcPr>
          <w:tcW w:w="9212" w:type="dxa"/>
          <w:tcBorders>
            <w:top w:val="nil"/>
            <w:left w:val="nil"/>
            <w:bottom w:val="single" w:sz="4" w:space="0" w:color="auto"/>
            <w:right w:val="nil"/>
          </w:tcBorders>
          <w:hideMark/>
        </w:tcPr>
        <w:p w14:paraId="0A624A45" w14:textId="50A161FB" w:rsidR="00067EB2" w:rsidRPr="00F52B1D" w:rsidRDefault="00067EB2"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C12D3B">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kivitelezési </w:t>
          </w:r>
          <w:r>
            <w:rPr>
              <w:rFonts w:ascii="Times New Roman" w:hAnsi="Times New Roman" w:cs="Times New Roman"/>
              <w:bCs/>
              <w:sz w:val="18"/>
              <w:szCs w:val="18"/>
            </w:rPr>
            <w:t xml:space="preserve">és tervezési </w:t>
          </w:r>
          <w:r w:rsidRPr="00C12D3B">
            <w:rPr>
              <w:rFonts w:ascii="Times New Roman" w:hAnsi="Times New Roman" w:cs="Times New Roman"/>
              <w:bCs/>
              <w:sz w:val="18"/>
              <w:szCs w:val="18"/>
            </w:rPr>
            <w:t>feladatok ellátása</w:t>
          </w:r>
          <w:r w:rsidRPr="00F52B1D">
            <w:rPr>
              <w:rFonts w:ascii="Times New Roman" w:hAnsi="Times New Roman" w:cs="Times New Roman"/>
              <w:sz w:val="18"/>
              <w:szCs w:val="18"/>
            </w:rPr>
            <w:t>”</w:t>
          </w:r>
        </w:p>
      </w:tc>
    </w:tr>
    <w:tr w:rsidR="00067EB2" w14:paraId="6D1255F2" w14:textId="77777777" w:rsidTr="00106CDA">
      <w:tc>
        <w:tcPr>
          <w:tcW w:w="9212" w:type="dxa"/>
          <w:tcBorders>
            <w:top w:val="single" w:sz="4" w:space="0" w:color="auto"/>
            <w:left w:val="nil"/>
            <w:bottom w:val="nil"/>
            <w:right w:val="nil"/>
          </w:tcBorders>
          <w:hideMark/>
        </w:tcPr>
        <w:p w14:paraId="4C517C17" w14:textId="77777777" w:rsidR="00067EB2" w:rsidRPr="00F52B1D" w:rsidRDefault="00067EB2"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067EB2" w:rsidRPr="00D41576" w:rsidRDefault="00067EB2">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67EB2" w14:paraId="795ED8DD" w14:textId="77777777" w:rsidTr="00E96DDC">
      <w:tc>
        <w:tcPr>
          <w:tcW w:w="9212" w:type="dxa"/>
          <w:tcBorders>
            <w:top w:val="nil"/>
            <w:left w:val="nil"/>
            <w:bottom w:val="single" w:sz="4" w:space="0" w:color="auto"/>
            <w:right w:val="nil"/>
          </w:tcBorders>
          <w:hideMark/>
        </w:tcPr>
        <w:p w14:paraId="43E66934" w14:textId="3DE86124" w:rsidR="00067EB2" w:rsidRPr="00F52B1D" w:rsidRDefault="00067EB2"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586B0A">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w:t>
          </w:r>
          <w:r>
            <w:rPr>
              <w:rFonts w:ascii="Times New Roman" w:hAnsi="Times New Roman" w:cs="Times New Roman"/>
              <w:bCs/>
              <w:sz w:val="18"/>
              <w:szCs w:val="18"/>
            </w:rPr>
            <w:t>kivitelezési és tervezési feladatok</w:t>
          </w:r>
          <w:r w:rsidRPr="00586B0A">
            <w:rPr>
              <w:rFonts w:ascii="Times New Roman" w:hAnsi="Times New Roman" w:cs="Times New Roman"/>
              <w:bCs/>
              <w:sz w:val="18"/>
              <w:szCs w:val="18"/>
            </w:rPr>
            <w:t xml:space="preserve"> ellátása</w:t>
          </w:r>
          <w:r w:rsidRPr="00F52B1D">
            <w:rPr>
              <w:rFonts w:ascii="Times New Roman" w:hAnsi="Times New Roman" w:cs="Times New Roman"/>
              <w:sz w:val="18"/>
              <w:szCs w:val="18"/>
              <w:lang w:eastAsia="en-US"/>
            </w:rPr>
            <w:t>”</w:t>
          </w:r>
        </w:p>
      </w:tc>
    </w:tr>
    <w:tr w:rsidR="00067EB2" w14:paraId="49448D9D" w14:textId="77777777" w:rsidTr="00E96DDC">
      <w:tc>
        <w:tcPr>
          <w:tcW w:w="9212" w:type="dxa"/>
          <w:tcBorders>
            <w:top w:val="single" w:sz="4" w:space="0" w:color="auto"/>
            <w:left w:val="nil"/>
            <w:bottom w:val="nil"/>
            <w:right w:val="nil"/>
          </w:tcBorders>
          <w:hideMark/>
        </w:tcPr>
        <w:p w14:paraId="46B2827B" w14:textId="77777777" w:rsidR="00067EB2" w:rsidRPr="00F52B1D" w:rsidRDefault="00067EB2"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067EB2" w:rsidRDefault="00067E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582F45"/>
    <w:multiLevelType w:val="hybridMultilevel"/>
    <w:tmpl w:val="94E81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A2C46CE"/>
    <w:multiLevelType w:val="hybridMultilevel"/>
    <w:tmpl w:val="CB8E83D8"/>
    <w:lvl w:ilvl="0" w:tplc="B38EFE0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1F0E0776"/>
    <w:multiLevelType w:val="hybridMultilevel"/>
    <w:tmpl w:val="129C3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F23764"/>
    <w:multiLevelType w:val="hybridMultilevel"/>
    <w:tmpl w:val="E2267918"/>
    <w:lvl w:ilvl="0" w:tplc="DF0A0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4A3444C"/>
    <w:multiLevelType w:val="hybridMultilevel"/>
    <w:tmpl w:val="D16CD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254A4DAC"/>
    <w:multiLevelType w:val="hybridMultilevel"/>
    <w:tmpl w:val="66B478A4"/>
    <w:lvl w:ilvl="0" w:tplc="434ABC5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6C74856"/>
    <w:multiLevelType w:val="multilevel"/>
    <w:tmpl w:val="AB649E4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3">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4">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7">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9">
    <w:nsid w:val="3AE52272"/>
    <w:multiLevelType w:val="hybridMultilevel"/>
    <w:tmpl w:val="5F12957A"/>
    <w:lvl w:ilvl="0" w:tplc="F0AC8DD8">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1">
    <w:nsid w:val="3D6C0C72"/>
    <w:multiLevelType w:val="hybridMultilevel"/>
    <w:tmpl w:val="50F4F0F4"/>
    <w:lvl w:ilvl="0" w:tplc="E25C6C24">
      <w:start w:val="1"/>
      <w:numFmt w:val="bullet"/>
      <w:lvlText w:val="-"/>
      <w:lvlJc w:val="left"/>
      <w:pPr>
        <w:ind w:left="1429" w:hanging="360"/>
      </w:pPr>
      <w:rPr>
        <w:rFonts w:ascii="Calibri" w:eastAsia="Times New Roman" w:hAnsi="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5">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1">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3">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8">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1">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5">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6">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90A3D72"/>
    <w:multiLevelType w:val="multilevel"/>
    <w:tmpl w:val="189C7208"/>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2">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70"/>
  </w:num>
  <w:num w:numId="3">
    <w:abstractNumId w:val="28"/>
  </w:num>
  <w:num w:numId="4">
    <w:abstractNumId w:val="37"/>
  </w:num>
  <w:num w:numId="5">
    <w:abstractNumId w:val="17"/>
  </w:num>
  <w:num w:numId="6">
    <w:abstractNumId w:val="67"/>
  </w:num>
  <w:num w:numId="7">
    <w:abstractNumId w:val="8"/>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18"/>
  </w:num>
  <w:num w:numId="11">
    <w:abstractNumId w:val="66"/>
  </w:num>
  <w:num w:numId="12">
    <w:abstractNumId w:val="33"/>
  </w:num>
  <w:num w:numId="13">
    <w:abstractNumId w:val="26"/>
  </w:num>
  <w:num w:numId="14">
    <w:abstractNumId w:val="72"/>
  </w:num>
  <w:num w:numId="15">
    <w:abstractNumId w:val="35"/>
  </w:num>
  <w:num w:numId="16">
    <w:abstractNumId w:val="31"/>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0"/>
  </w:num>
  <w:num w:numId="20">
    <w:abstractNumId w:val="45"/>
  </w:num>
  <w:num w:numId="21">
    <w:abstractNumId w:val="64"/>
  </w:num>
  <w:num w:numId="22">
    <w:abstractNumId w:val="49"/>
  </w:num>
  <w:num w:numId="23">
    <w:abstractNumId w:val="61"/>
  </w:num>
  <w:num w:numId="24">
    <w:abstractNumId w:val="32"/>
  </w:num>
  <w:num w:numId="25">
    <w:abstractNumId w:val="51"/>
  </w:num>
  <w:num w:numId="26">
    <w:abstractNumId w:val="53"/>
  </w:num>
  <w:num w:numId="27">
    <w:abstractNumId w:val="2"/>
  </w:num>
  <w:num w:numId="28">
    <w:abstractNumId w:val="1"/>
  </w:num>
  <w:num w:numId="29">
    <w:abstractNumId w:val="0"/>
  </w:num>
  <w:num w:numId="30">
    <w:abstractNumId w:val="42"/>
  </w:num>
  <w:num w:numId="31">
    <w:abstractNumId w:val="11"/>
  </w:num>
  <w:num w:numId="32">
    <w:abstractNumId w:val="68"/>
  </w:num>
  <w:num w:numId="33">
    <w:abstractNumId w:val="7"/>
  </w:num>
  <w:num w:numId="34">
    <w:abstractNumId w:val="48"/>
  </w:num>
  <w:num w:numId="35">
    <w:abstractNumId w:val="71"/>
  </w:num>
  <w:num w:numId="36">
    <w:abstractNumId w:val="6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44"/>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60"/>
  </w:num>
  <w:num w:numId="56">
    <w:abstractNumId w:val="1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15"/>
  </w:num>
  <w:num w:numId="61">
    <w:abstractNumId w:val="13"/>
  </w:num>
  <w:num w:numId="62">
    <w:abstractNumId w:val="39"/>
  </w:num>
  <w:num w:numId="63">
    <w:abstractNumId w:val="19"/>
  </w:num>
  <w:num w:numId="64">
    <w:abstractNumId w:val="69"/>
  </w:num>
  <w:num w:numId="65">
    <w:abstractNumId w:val="14"/>
  </w:num>
  <w:num w:numId="66">
    <w:abstractNumId w:val="22"/>
  </w:num>
  <w:num w:numId="67">
    <w:abstractNumId w:val="16"/>
  </w:num>
  <w:num w:numId="68">
    <w:abstractNumId w:val="58"/>
  </w:num>
  <w:num w:numId="69">
    <w:abstractNumId w:val="25"/>
  </w:num>
  <w:num w:numId="70">
    <w:abstractNumId w:val="12"/>
  </w:num>
  <w:num w:numId="71">
    <w:abstractNumId w:val="21"/>
  </w:num>
  <w:num w:numId="72">
    <w:abstractNumId w:val="23"/>
  </w:num>
  <w:num w:numId="73">
    <w:abstractNumId w:val="27"/>
  </w:num>
  <w:num w:numId="74">
    <w:abstractNumId w:val="41"/>
  </w:num>
  <w:num w:numId="75">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6E80"/>
    <w:rsid w:val="000132FD"/>
    <w:rsid w:val="00014068"/>
    <w:rsid w:val="0001548D"/>
    <w:rsid w:val="00020F11"/>
    <w:rsid w:val="000263FA"/>
    <w:rsid w:val="00030F63"/>
    <w:rsid w:val="000365A2"/>
    <w:rsid w:val="000443A4"/>
    <w:rsid w:val="00044D74"/>
    <w:rsid w:val="00053EB7"/>
    <w:rsid w:val="0005459B"/>
    <w:rsid w:val="00054733"/>
    <w:rsid w:val="000552FA"/>
    <w:rsid w:val="0005719E"/>
    <w:rsid w:val="000573CE"/>
    <w:rsid w:val="0006372F"/>
    <w:rsid w:val="00067EB2"/>
    <w:rsid w:val="000766D2"/>
    <w:rsid w:val="00080B48"/>
    <w:rsid w:val="00084F43"/>
    <w:rsid w:val="000856F3"/>
    <w:rsid w:val="00091A0B"/>
    <w:rsid w:val="00093F3F"/>
    <w:rsid w:val="00094F13"/>
    <w:rsid w:val="00097426"/>
    <w:rsid w:val="000A23C4"/>
    <w:rsid w:val="000A3D84"/>
    <w:rsid w:val="000B0F10"/>
    <w:rsid w:val="000B21B0"/>
    <w:rsid w:val="000B253A"/>
    <w:rsid w:val="000B74C1"/>
    <w:rsid w:val="000C00C9"/>
    <w:rsid w:val="000D05B1"/>
    <w:rsid w:val="000D12B8"/>
    <w:rsid w:val="000D320B"/>
    <w:rsid w:val="000D6DDC"/>
    <w:rsid w:val="000D7767"/>
    <w:rsid w:val="000D7EC2"/>
    <w:rsid w:val="000E122B"/>
    <w:rsid w:val="000E1C0E"/>
    <w:rsid w:val="000E499C"/>
    <w:rsid w:val="000F3CF9"/>
    <w:rsid w:val="000F50D1"/>
    <w:rsid w:val="001043A8"/>
    <w:rsid w:val="00106CDA"/>
    <w:rsid w:val="00112F1F"/>
    <w:rsid w:val="001133EE"/>
    <w:rsid w:val="001143CF"/>
    <w:rsid w:val="001170BD"/>
    <w:rsid w:val="00125C13"/>
    <w:rsid w:val="0013495C"/>
    <w:rsid w:val="00134A57"/>
    <w:rsid w:val="00136450"/>
    <w:rsid w:val="00136DB4"/>
    <w:rsid w:val="00141888"/>
    <w:rsid w:val="00143E7E"/>
    <w:rsid w:val="00146E9F"/>
    <w:rsid w:val="001472AB"/>
    <w:rsid w:val="001473BF"/>
    <w:rsid w:val="00161ED1"/>
    <w:rsid w:val="001629BC"/>
    <w:rsid w:val="00166167"/>
    <w:rsid w:val="00166423"/>
    <w:rsid w:val="00166592"/>
    <w:rsid w:val="0016696B"/>
    <w:rsid w:val="00170164"/>
    <w:rsid w:val="00172053"/>
    <w:rsid w:val="00173770"/>
    <w:rsid w:val="00175669"/>
    <w:rsid w:val="00184747"/>
    <w:rsid w:val="00184EB4"/>
    <w:rsid w:val="00185559"/>
    <w:rsid w:val="001856DA"/>
    <w:rsid w:val="00185A2C"/>
    <w:rsid w:val="001953D4"/>
    <w:rsid w:val="001976F8"/>
    <w:rsid w:val="001A0E82"/>
    <w:rsid w:val="001A15D1"/>
    <w:rsid w:val="001A1B97"/>
    <w:rsid w:val="001A32CA"/>
    <w:rsid w:val="001A5682"/>
    <w:rsid w:val="001B0C97"/>
    <w:rsid w:val="001B2157"/>
    <w:rsid w:val="001B7E74"/>
    <w:rsid w:val="001C4255"/>
    <w:rsid w:val="001C4B5C"/>
    <w:rsid w:val="001C65E8"/>
    <w:rsid w:val="001C6F26"/>
    <w:rsid w:val="001D0ED5"/>
    <w:rsid w:val="001D2F1F"/>
    <w:rsid w:val="001E10F1"/>
    <w:rsid w:val="001E5D1F"/>
    <w:rsid w:val="001F047E"/>
    <w:rsid w:val="001F0FF8"/>
    <w:rsid w:val="001F1138"/>
    <w:rsid w:val="001F4432"/>
    <w:rsid w:val="001F5B46"/>
    <w:rsid w:val="001F72CF"/>
    <w:rsid w:val="0020045D"/>
    <w:rsid w:val="0020301C"/>
    <w:rsid w:val="00203CAB"/>
    <w:rsid w:val="00204D30"/>
    <w:rsid w:val="002128A2"/>
    <w:rsid w:val="0021388A"/>
    <w:rsid w:val="00213E35"/>
    <w:rsid w:val="00215995"/>
    <w:rsid w:val="00223B11"/>
    <w:rsid w:val="00224F30"/>
    <w:rsid w:val="00226154"/>
    <w:rsid w:val="00234617"/>
    <w:rsid w:val="0023579C"/>
    <w:rsid w:val="00236B9A"/>
    <w:rsid w:val="0024724B"/>
    <w:rsid w:val="00252C23"/>
    <w:rsid w:val="002621CF"/>
    <w:rsid w:val="002633D8"/>
    <w:rsid w:val="002662E9"/>
    <w:rsid w:val="00266E17"/>
    <w:rsid w:val="002723EA"/>
    <w:rsid w:val="0027248A"/>
    <w:rsid w:val="002772E5"/>
    <w:rsid w:val="00284B3E"/>
    <w:rsid w:val="00285888"/>
    <w:rsid w:val="00295D5B"/>
    <w:rsid w:val="0029756B"/>
    <w:rsid w:val="002A5D53"/>
    <w:rsid w:val="002A6395"/>
    <w:rsid w:val="002B20D6"/>
    <w:rsid w:val="002B5F0D"/>
    <w:rsid w:val="002B60E5"/>
    <w:rsid w:val="002B7662"/>
    <w:rsid w:val="002B7F2A"/>
    <w:rsid w:val="002C0253"/>
    <w:rsid w:val="002C1E19"/>
    <w:rsid w:val="002C2E74"/>
    <w:rsid w:val="002C33EF"/>
    <w:rsid w:val="002C5959"/>
    <w:rsid w:val="002D00C1"/>
    <w:rsid w:val="002D0F9E"/>
    <w:rsid w:val="002D2E01"/>
    <w:rsid w:val="002D4BE5"/>
    <w:rsid w:val="002D52B6"/>
    <w:rsid w:val="002E19E3"/>
    <w:rsid w:val="002E5E0F"/>
    <w:rsid w:val="002F011D"/>
    <w:rsid w:val="002F0818"/>
    <w:rsid w:val="002F0E09"/>
    <w:rsid w:val="002F0EBB"/>
    <w:rsid w:val="002F389F"/>
    <w:rsid w:val="00300347"/>
    <w:rsid w:val="00305373"/>
    <w:rsid w:val="00307460"/>
    <w:rsid w:val="003074D6"/>
    <w:rsid w:val="00315551"/>
    <w:rsid w:val="003203A3"/>
    <w:rsid w:val="00322624"/>
    <w:rsid w:val="0032375A"/>
    <w:rsid w:val="00323D9E"/>
    <w:rsid w:val="00324E2C"/>
    <w:rsid w:val="003255E0"/>
    <w:rsid w:val="00326FEE"/>
    <w:rsid w:val="00327010"/>
    <w:rsid w:val="00334E37"/>
    <w:rsid w:val="00335364"/>
    <w:rsid w:val="00336A9C"/>
    <w:rsid w:val="0034109D"/>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7FBE"/>
    <w:rsid w:val="0038209C"/>
    <w:rsid w:val="00397898"/>
    <w:rsid w:val="003A057E"/>
    <w:rsid w:val="003A185A"/>
    <w:rsid w:val="003A2511"/>
    <w:rsid w:val="003A312A"/>
    <w:rsid w:val="003A3B65"/>
    <w:rsid w:val="003A5AAF"/>
    <w:rsid w:val="003A60A9"/>
    <w:rsid w:val="003A6556"/>
    <w:rsid w:val="003B272A"/>
    <w:rsid w:val="003B5249"/>
    <w:rsid w:val="003C1DC9"/>
    <w:rsid w:val="003C57CC"/>
    <w:rsid w:val="003C7213"/>
    <w:rsid w:val="003D3522"/>
    <w:rsid w:val="003D492B"/>
    <w:rsid w:val="003E3AA4"/>
    <w:rsid w:val="003F015F"/>
    <w:rsid w:val="003F2A0D"/>
    <w:rsid w:val="003F2D8B"/>
    <w:rsid w:val="003F6140"/>
    <w:rsid w:val="003F76ED"/>
    <w:rsid w:val="0040276F"/>
    <w:rsid w:val="00402EDB"/>
    <w:rsid w:val="00403BA3"/>
    <w:rsid w:val="0040488E"/>
    <w:rsid w:val="00417BFF"/>
    <w:rsid w:val="00420D1E"/>
    <w:rsid w:val="0042353E"/>
    <w:rsid w:val="004266DA"/>
    <w:rsid w:val="00433460"/>
    <w:rsid w:val="004335AB"/>
    <w:rsid w:val="00433CA5"/>
    <w:rsid w:val="00434DD6"/>
    <w:rsid w:val="00435722"/>
    <w:rsid w:val="0043760C"/>
    <w:rsid w:val="00437611"/>
    <w:rsid w:val="004478FD"/>
    <w:rsid w:val="00450A35"/>
    <w:rsid w:val="00464B16"/>
    <w:rsid w:val="00473784"/>
    <w:rsid w:val="00476B3E"/>
    <w:rsid w:val="00476BAD"/>
    <w:rsid w:val="00476FCD"/>
    <w:rsid w:val="004A00D3"/>
    <w:rsid w:val="004A04BD"/>
    <w:rsid w:val="004A0FD3"/>
    <w:rsid w:val="004A78C8"/>
    <w:rsid w:val="004B21F6"/>
    <w:rsid w:val="004B39BB"/>
    <w:rsid w:val="004C1179"/>
    <w:rsid w:val="004C13A2"/>
    <w:rsid w:val="004C2662"/>
    <w:rsid w:val="004C3A82"/>
    <w:rsid w:val="004C6031"/>
    <w:rsid w:val="004C669B"/>
    <w:rsid w:val="004D6BFD"/>
    <w:rsid w:val="004D7DF5"/>
    <w:rsid w:val="004F0592"/>
    <w:rsid w:val="004F200B"/>
    <w:rsid w:val="004F399B"/>
    <w:rsid w:val="004F46A5"/>
    <w:rsid w:val="004F5C2D"/>
    <w:rsid w:val="00503450"/>
    <w:rsid w:val="00511E5C"/>
    <w:rsid w:val="0051294F"/>
    <w:rsid w:val="005170AB"/>
    <w:rsid w:val="005201D2"/>
    <w:rsid w:val="00525EED"/>
    <w:rsid w:val="0053249D"/>
    <w:rsid w:val="00545348"/>
    <w:rsid w:val="00556A26"/>
    <w:rsid w:val="00557998"/>
    <w:rsid w:val="005622AC"/>
    <w:rsid w:val="005642BC"/>
    <w:rsid w:val="0057320F"/>
    <w:rsid w:val="00573376"/>
    <w:rsid w:val="00573C68"/>
    <w:rsid w:val="0057572B"/>
    <w:rsid w:val="00577331"/>
    <w:rsid w:val="005862AA"/>
    <w:rsid w:val="00586B0A"/>
    <w:rsid w:val="00590B00"/>
    <w:rsid w:val="005A3DE5"/>
    <w:rsid w:val="005A5D0F"/>
    <w:rsid w:val="005B1023"/>
    <w:rsid w:val="005D1A7B"/>
    <w:rsid w:val="005D44A1"/>
    <w:rsid w:val="005D7009"/>
    <w:rsid w:val="005E1D56"/>
    <w:rsid w:val="005E4288"/>
    <w:rsid w:val="005E4760"/>
    <w:rsid w:val="005E57F5"/>
    <w:rsid w:val="005E6A5F"/>
    <w:rsid w:val="005F03C1"/>
    <w:rsid w:val="005F16E0"/>
    <w:rsid w:val="005F3A2C"/>
    <w:rsid w:val="005F41B3"/>
    <w:rsid w:val="005F5CF6"/>
    <w:rsid w:val="0060321F"/>
    <w:rsid w:val="00604122"/>
    <w:rsid w:val="00604FF9"/>
    <w:rsid w:val="00616B32"/>
    <w:rsid w:val="00621A38"/>
    <w:rsid w:val="0062569D"/>
    <w:rsid w:val="00625E1E"/>
    <w:rsid w:val="00632970"/>
    <w:rsid w:val="00634569"/>
    <w:rsid w:val="00641D7C"/>
    <w:rsid w:val="00643D10"/>
    <w:rsid w:val="00643D3E"/>
    <w:rsid w:val="0064589F"/>
    <w:rsid w:val="00657969"/>
    <w:rsid w:val="0066290B"/>
    <w:rsid w:val="00666153"/>
    <w:rsid w:val="00666529"/>
    <w:rsid w:val="006668A4"/>
    <w:rsid w:val="006737BB"/>
    <w:rsid w:val="00674944"/>
    <w:rsid w:val="00674AC1"/>
    <w:rsid w:val="00675D72"/>
    <w:rsid w:val="00681FD7"/>
    <w:rsid w:val="00685360"/>
    <w:rsid w:val="006868B8"/>
    <w:rsid w:val="00687081"/>
    <w:rsid w:val="00691F58"/>
    <w:rsid w:val="006A26C6"/>
    <w:rsid w:val="006A335F"/>
    <w:rsid w:val="006A7021"/>
    <w:rsid w:val="006B1599"/>
    <w:rsid w:val="006C31D2"/>
    <w:rsid w:val="006C41C2"/>
    <w:rsid w:val="006C4CA5"/>
    <w:rsid w:val="006C50DB"/>
    <w:rsid w:val="006C5122"/>
    <w:rsid w:val="006C77C0"/>
    <w:rsid w:val="006D4B70"/>
    <w:rsid w:val="006D527F"/>
    <w:rsid w:val="006D551C"/>
    <w:rsid w:val="006E3A7F"/>
    <w:rsid w:val="006F17EA"/>
    <w:rsid w:val="006F18D3"/>
    <w:rsid w:val="006F61D2"/>
    <w:rsid w:val="006F712C"/>
    <w:rsid w:val="00700740"/>
    <w:rsid w:val="00704446"/>
    <w:rsid w:val="00705301"/>
    <w:rsid w:val="0070670F"/>
    <w:rsid w:val="00706BBE"/>
    <w:rsid w:val="0071481E"/>
    <w:rsid w:val="007150B6"/>
    <w:rsid w:val="007166FF"/>
    <w:rsid w:val="0072004A"/>
    <w:rsid w:val="007213B7"/>
    <w:rsid w:val="00724103"/>
    <w:rsid w:val="007256F8"/>
    <w:rsid w:val="00726606"/>
    <w:rsid w:val="007277D5"/>
    <w:rsid w:val="00732E1E"/>
    <w:rsid w:val="0073716B"/>
    <w:rsid w:val="007530C1"/>
    <w:rsid w:val="0075761D"/>
    <w:rsid w:val="007674FD"/>
    <w:rsid w:val="007718E2"/>
    <w:rsid w:val="00773D97"/>
    <w:rsid w:val="00776576"/>
    <w:rsid w:val="00777DFB"/>
    <w:rsid w:val="00783367"/>
    <w:rsid w:val="007922C8"/>
    <w:rsid w:val="007953BA"/>
    <w:rsid w:val="00796572"/>
    <w:rsid w:val="00796883"/>
    <w:rsid w:val="007A5C24"/>
    <w:rsid w:val="007B2CD9"/>
    <w:rsid w:val="007B4191"/>
    <w:rsid w:val="007C020B"/>
    <w:rsid w:val="007C1A65"/>
    <w:rsid w:val="007C4DB4"/>
    <w:rsid w:val="007C6217"/>
    <w:rsid w:val="007D153F"/>
    <w:rsid w:val="007D434C"/>
    <w:rsid w:val="007E282C"/>
    <w:rsid w:val="007E41B8"/>
    <w:rsid w:val="007E42DD"/>
    <w:rsid w:val="007F0AE2"/>
    <w:rsid w:val="007F16A7"/>
    <w:rsid w:val="007F1DA2"/>
    <w:rsid w:val="007F45F6"/>
    <w:rsid w:val="007F6440"/>
    <w:rsid w:val="007F72C3"/>
    <w:rsid w:val="008023EE"/>
    <w:rsid w:val="00803C3A"/>
    <w:rsid w:val="008051E2"/>
    <w:rsid w:val="00805AB0"/>
    <w:rsid w:val="00821E65"/>
    <w:rsid w:val="00822F51"/>
    <w:rsid w:val="00831C68"/>
    <w:rsid w:val="008337A6"/>
    <w:rsid w:val="00834C84"/>
    <w:rsid w:val="00841B96"/>
    <w:rsid w:val="00846003"/>
    <w:rsid w:val="00846963"/>
    <w:rsid w:val="0084748F"/>
    <w:rsid w:val="008532DC"/>
    <w:rsid w:val="0086753A"/>
    <w:rsid w:val="0086794A"/>
    <w:rsid w:val="00871554"/>
    <w:rsid w:val="008728C7"/>
    <w:rsid w:val="008735B9"/>
    <w:rsid w:val="00873B3F"/>
    <w:rsid w:val="00881562"/>
    <w:rsid w:val="008816EE"/>
    <w:rsid w:val="00883D73"/>
    <w:rsid w:val="0088478F"/>
    <w:rsid w:val="00885F85"/>
    <w:rsid w:val="0089531A"/>
    <w:rsid w:val="00896179"/>
    <w:rsid w:val="008A7B93"/>
    <w:rsid w:val="008B748D"/>
    <w:rsid w:val="008B78F8"/>
    <w:rsid w:val="008C1B00"/>
    <w:rsid w:val="008C5215"/>
    <w:rsid w:val="008D4720"/>
    <w:rsid w:val="008D5BFC"/>
    <w:rsid w:val="008D5DB0"/>
    <w:rsid w:val="008D791B"/>
    <w:rsid w:val="008E0054"/>
    <w:rsid w:val="008E631C"/>
    <w:rsid w:val="008F4A5E"/>
    <w:rsid w:val="008F5235"/>
    <w:rsid w:val="008F7FC2"/>
    <w:rsid w:val="00904436"/>
    <w:rsid w:val="00905449"/>
    <w:rsid w:val="00916BBB"/>
    <w:rsid w:val="00921BA5"/>
    <w:rsid w:val="00924F13"/>
    <w:rsid w:val="00927E70"/>
    <w:rsid w:val="00931DC3"/>
    <w:rsid w:val="00933815"/>
    <w:rsid w:val="00935A2A"/>
    <w:rsid w:val="00936744"/>
    <w:rsid w:val="0094499D"/>
    <w:rsid w:val="00944FB8"/>
    <w:rsid w:val="009455CB"/>
    <w:rsid w:val="00954334"/>
    <w:rsid w:val="0095523E"/>
    <w:rsid w:val="00957529"/>
    <w:rsid w:val="00960956"/>
    <w:rsid w:val="00964E93"/>
    <w:rsid w:val="00971C92"/>
    <w:rsid w:val="009762C4"/>
    <w:rsid w:val="009814D2"/>
    <w:rsid w:val="009819F6"/>
    <w:rsid w:val="009844EC"/>
    <w:rsid w:val="00985C14"/>
    <w:rsid w:val="00992FB2"/>
    <w:rsid w:val="0099401B"/>
    <w:rsid w:val="00995AFD"/>
    <w:rsid w:val="00996A47"/>
    <w:rsid w:val="009A20EE"/>
    <w:rsid w:val="009A27E9"/>
    <w:rsid w:val="009B1393"/>
    <w:rsid w:val="009B1480"/>
    <w:rsid w:val="009B66A0"/>
    <w:rsid w:val="009B7292"/>
    <w:rsid w:val="009C0113"/>
    <w:rsid w:val="009C23FA"/>
    <w:rsid w:val="009C4813"/>
    <w:rsid w:val="009C6CEA"/>
    <w:rsid w:val="009D1DF2"/>
    <w:rsid w:val="009D25C0"/>
    <w:rsid w:val="009E21D2"/>
    <w:rsid w:val="009E6C82"/>
    <w:rsid w:val="009F03E6"/>
    <w:rsid w:val="009F179A"/>
    <w:rsid w:val="009F2BC9"/>
    <w:rsid w:val="009F2E66"/>
    <w:rsid w:val="009F3624"/>
    <w:rsid w:val="009F3D29"/>
    <w:rsid w:val="009F4C37"/>
    <w:rsid w:val="009F736D"/>
    <w:rsid w:val="00A105BB"/>
    <w:rsid w:val="00A124F2"/>
    <w:rsid w:val="00A207EE"/>
    <w:rsid w:val="00A35C1B"/>
    <w:rsid w:val="00A420E3"/>
    <w:rsid w:val="00A60450"/>
    <w:rsid w:val="00A63977"/>
    <w:rsid w:val="00A63F21"/>
    <w:rsid w:val="00A72B0F"/>
    <w:rsid w:val="00A7531B"/>
    <w:rsid w:val="00A814C6"/>
    <w:rsid w:val="00A82670"/>
    <w:rsid w:val="00A8503E"/>
    <w:rsid w:val="00A92AA9"/>
    <w:rsid w:val="00A946F7"/>
    <w:rsid w:val="00A979C6"/>
    <w:rsid w:val="00AA65D6"/>
    <w:rsid w:val="00AA74AE"/>
    <w:rsid w:val="00AB00DD"/>
    <w:rsid w:val="00AB035D"/>
    <w:rsid w:val="00AB0F56"/>
    <w:rsid w:val="00AB2483"/>
    <w:rsid w:val="00AB30B5"/>
    <w:rsid w:val="00AB451A"/>
    <w:rsid w:val="00AC7D8A"/>
    <w:rsid w:val="00AD24E4"/>
    <w:rsid w:val="00AE32C5"/>
    <w:rsid w:val="00AE3658"/>
    <w:rsid w:val="00AE457C"/>
    <w:rsid w:val="00AE68FC"/>
    <w:rsid w:val="00AF21C9"/>
    <w:rsid w:val="00AF7E30"/>
    <w:rsid w:val="00B057B2"/>
    <w:rsid w:val="00B124AF"/>
    <w:rsid w:val="00B200AE"/>
    <w:rsid w:val="00B22BFF"/>
    <w:rsid w:val="00B233EB"/>
    <w:rsid w:val="00B23B18"/>
    <w:rsid w:val="00B314F4"/>
    <w:rsid w:val="00B32371"/>
    <w:rsid w:val="00B37470"/>
    <w:rsid w:val="00B47F0A"/>
    <w:rsid w:val="00B517DC"/>
    <w:rsid w:val="00B549C2"/>
    <w:rsid w:val="00B631E9"/>
    <w:rsid w:val="00B65231"/>
    <w:rsid w:val="00B80340"/>
    <w:rsid w:val="00B809FC"/>
    <w:rsid w:val="00B91C95"/>
    <w:rsid w:val="00B9302D"/>
    <w:rsid w:val="00B94808"/>
    <w:rsid w:val="00B9540E"/>
    <w:rsid w:val="00B9768F"/>
    <w:rsid w:val="00BA0171"/>
    <w:rsid w:val="00BA1E29"/>
    <w:rsid w:val="00BA68E2"/>
    <w:rsid w:val="00BB1A7C"/>
    <w:rsid w:val="00BB2B14"/>
    <w:rsid w:val="00BB6929"/>
    <w:rsid w:val="00BC5E80"/>
    <w:rsid w:val="00BC747D"/>
    <w:rsid w:val="00BD0CB1"/>
    <w:rsid w:val="00BD3939"/>
    <w:rsid w:val="00BD483A"/>
    <w:rsid w:val="00BD4AC2"/>
    <w:rsid w:val="00BD6121"/>
    <w:rsid w:val="00BD6392"/>
    <w:rsid w:val="00BD73E9"/>
    <w:rsid w:val="00BD7CAA"/>
    <w:rsid w:val="00C03BDB"/>
    <w:rsid w:val="00C0512E"/>
    <w:rsid w:val="00C05548"/>
    <w:rsid w:val="00C06BC3"/>
    <w:rsid w:val="00C076E4"/>
    <w:rsid w:val="00C12D3B"/>
    <w:rsid w:val="00C13F14"/>
    <w:rsid w:val="00C1402F"/>
    <w:rsid w:val="00C16479"/>
    <w:rsid w:val="00C21845"/>
    <w:rsid w:val="00C22F26"/>
    <w:rsid w:val="00C26601"/>
    <w:rsid w:val="00C279A8"/>
    <w:rsid w:val="00C3022F"/>
    <w:rsid w:val="00C3448E"/>
    <w:rsid w:val="00C36E75"/>
    <w:rsid w:val="00C44D3F"/>
    <w:rsid w:val="00C47207"/>
    <w:rsid w:val="00C47C66"/>
    <w:rsid w:val="00C5605B"/>
    <w:rsid w:val="00C5641A"/>
    <w:rsid w:val="00C5739F"/>
    <w:rsid w:val="00C61C01"/>
    <w:rsid w:val="00C64106"/>
    <w:rsid w:val="00C70B5C"/>
    <w:rsid w:val="00C74891"/>
    <w:rsid w:val="00C75B2D"/>
    <w:rsid w:val="00C75C08"/>
    <w:rsid w:val="00C75E31"/>
    <w:rsid w:val="00C8038E"/>
    <w:rsid w:val="00C80A7D"/>
    <w:rsid w:val="00C92E4C"/>
    <w:rsid w:val="00C95E62"/>
    <w:rsid w:val="00CA2658"/>
    <w:rsid w:val="00CA5554"/>
    <w:rsid w:val="00CA6BF0"/>
    <w:rsid w:val="00CA730D"/>
    <w:rsid w:val="00CA73C4"/>
    <w:rsid w:val="00CA75D7"/>
    <w:rsid w:val="00CB1190"/>
    <w:rsid w:val="00CB773C"/>
    <w:rsid w:val="00CB7E34"/>
    <w:rsid w:val="00CC0322"/>
    <w:rsid w:val="00CC2AC6"/>
    <w:rsid w:val="00CC3CDF"/>
    <w:rsid w:val="00CD0621"/>
    <w:rsid w:val="00CD6EC4"/>
    <w:rsid w:val="00CE3A87"/>
    <w:rsid w:val="00CF207C"/>
    <w:rsid w:val="00CF2AFC"/>
    <w:rsid w:val="00CF5AA6"/>
    <w:rsid w:val="00CF6AE5"/>
    <w:rsid w:val="00CF7CFD"/>
    <w:rsid w:val="00D00CA6"/>
    <w:rsid w:val="00D04211"/>
    <w:rsid w:val="00D04B8F"/>
    <w:rsid w:val="00D076EE"/>
    <w:rsid w:val="00D100DB"/>
    <w:rsid w:val="00D128AA"/>
    <w:rsid w:val="00D14B40"/>
    <w:rsid w:val="00D17BCD"/>
    <w:rsid w:val="00D2283C"/>
    <w:rsid w:val="00D25A51"/>
    <w:rsid w:val="00D300FF"/>
    <w:rsid w:val="00D3075F"/>
    <w:rsid w:val="00D324C8"/>
    <w:rsid w:val="00D34A4C"/>
    <w:rsid w:val="00D37561"/>
    <w:rsid w:val="00D45129"/>
    <w:rsid w:val="00D46A57"/>
    <w:rsid w:val="00D476AB"/>
    <w:rsid w:val="00D542D4"/>
    <w:rsid w:val="00D54A03"/>
    <w:rsid w:val="00D553FB"/>
    <w:rsid w:val="00D560BE"/>
    <w:rsid w:val="00D57E45"/>
    <w:rsid w:val="00D641B8"/>
    <w:rsid w:val="00D70419"/>
    <w:rsid w:val="00D72F0F"/>
    <w:rsid w:val="00D851DA"/>
    <w:rsid w:val="00D869DA"/>
    <w:rsid w:val="00D91AF4"/>
    <w:rsid w:val="00D930F2"/>
    <w:rsid w:val="00DA1E4B"/>
    <w:rsid w:val="00DA3321"/>
    <w:rsid w:val="00DA39DF"/>
    <w:rsid w:val="00DA5AEF"/>
    <w:rsid w:val="00DA6FB7"/>
    <w:rsid w:val="00DB118D"/>
    <w:rsid w:val="00DB2AE5"/>
    <w:rsid w:val="00DB3735"/>
    <w:rsid w:val="00DC0F2C"/>
    <w:rsid w:val="00DC1665"/>
    <w:rsid w:val="00DC5C1B"/>
    <w:rsid w:val="00DC6207"/>
    <w:rsid w:val="00DC7756"/>
    <w:rsid w:val="00DD0C8F"/>
    <w:rsid w:val="00DD6307"/>
    <w:rsid w:val="00DE1FDF"/>
    <w:rsid w:val="00DE4204"/>
    <w:rsid w:val="00DE430E"/>
    <w:rsid w:val="00DF0202"/>
    <w:rsid w:val="00DF09E1"/>
    <w:rsid w:val="00DF0DBB"/>
    <w:rsid w:val="00E030D4"/>
    <w:rsid w:val="00E04814"/>
    <w:rsid w:val="00E04C3A"/>
    <w:rsid w:val="00E05A00"/>
    <w:rsid w:val="00E12EA7"/>
    <w:rsid w:val="00E178E5"/>
    <w:rsid w:val="00E22C67"/>
    <w:rsid w:val="00E24959"/>
    <w:rsid w:val="00E26790"/>
    <w:rsid w:val="00E271D9"/>
    <w:rsid w:val="00E3336C"/>
    <w:rsid w:val="00E33B3A"/>
    <w:rsid w:val="00E342A8"/>
    <w:rsid w:val="00E421ED"/>
    <w:rsid w:val="00E43B29"/>
    <w:rsid w:val="00E509E6"/>
    <w:rsid w:val="00E519F7"/>
    <w:rsid w:val="00E51FD4"/>
    <w:rsid w:val="00E56074"/>
    <w:rsid w:val="00E622AE"/>
    <w:rsid w:val="00E64945"/>
    <w:rsid w:val="00E64C53"/>
    <w:rsid w:val="00E6506B"/>
    <w:rsid w:val="00E66792"/>
    <w:rsid w:val="00E71987"/>
    <w:rsid w:val="00E761A9"/>
    <w:rsid w:val="00E761AA"/>
    <w:rsid w:val="00E773AB"/>
    <w:rsid w:val="00E77953"/>
    <w:rsid w:val="00E82855"/>
    <w:rsid w:val="00E836B2"/>
    <w:rsid w:val="00E856D3"/>
    <w:rsid w:val="00E93DAF"/>
    <w:rsid w:val="00E95F78"/>
    <w:rsid w:val="00E96DDC"/>
    <w:rsid w:val="00EA2281"/>
    <w:rsid w:val="00EA382C"/>
    <w:rsid w:val="00EA3CEC"/>
    <w:rsid w:val="00EA4B4B"/>
    <w:rsid w:val="00EA7DE5"/>
    <w:rsid w:val="00EC1BFE"/>
    <w:rsid w:val="00ED03CB"/>
    <w:rsid w:val="00ED2319"/>
    <w:rsid w:val="00ED26AE"/>
    <w:rsid w:val="00ED2C64"/>
    <w:rsid w:val="00EE37BE"/>
    <w:rsid w:val="00EE4387"/>
    <w:rsid w:val="00EE4B78"/>
    <w:rsid w:val="00EE4DEC"/>
    <w:rsid w:val="00EF4C68"/>
    <w:rsid w:val="00EF63C7"/>
    <w:rsid w:val="00F0534C"/>
    <w:rsid w:val="00F14DCF"/>
    <w:rsid w:val="00F16094"/>
    <w:rsid w:val="00F24DBE"/>
    <w:rsid w:val="00F25562"/>
    <w:rsid w:val="00F26459"/>
    <w:rsid w:val="00F27164"/>
    <w:rsid w:val="00F30681"/>
    <w:rsid w:val="00F30A55"/>
    <w:rsid w:val="00F35DAD"/>
    <w:rsid w:val="00F3781F"/>
    <w:rsid w:val="00F37837"/>
    <w:rsid w:val="00F37C1D"/>
    <w:rsid w:val="00F46613"/>
    <w:rsid w:val="00F47E61"/>
    <w:rsid w:val="00F50127"/>
    <w:rsid w:val="00F5064F"/>
    <w:rsid w:val="00F52B1D"/>
    <w:rsid w:val="00F56BF2"/>
    <w:rsid w:val="00F57CE7"/>
    <w:rsid w:val="00F60811"/>
    <w:rsid w:val="00F6148E"/>
    <w:rsid w:val="00F620D0"/>
    <w:rsid w:val="00F65D61"/>
    <w:rsid w:val="00F66667"/>
    <w:rsid w:val="00F6751B"/>
    <w:rsid w:val="00F772B5"/>
    <w:rsid w:val="00F8402B"/>
    <w:rsid w:val="00F8739B"/>
    <w:rsid w:val="00F90B95"/>
    <w:rsid w:val="00F92097"/>
    <w:rsid w:val="00F93F3D"/>
    <w:rsid w:val="00FA17C1"/>
    <w:rsid w:val="00FA1E4A"/>
    <w:rsid w:val="00FA557A"/>
    <w:rsid w:val="00FA5CE3"/>
    <w:rsid w:val="00FB31C1"/>
    <w:rsid w:val="00FB607B"/>
    <w:rsid w:val="00FC0220"/>
    <w:rsid w:val="00FC3AEE"/>
    <w:rsid w:val="00FC3EA4"/>
    <w:rsid w:val="00FC476E"/>
    <w:rsid w:val="00FC5A07"/>
    <w:rsid w:val="00FD0F85"/>
    <w:rsid w:val="00FD1D1B"/>
    <w:rsid w:val="00FD4913"/>
    <w:rsid w:val="00FD5E57"/>
    <w:rsid w:val="00FD5F7E"/>
    <w:rsid w:val="00FD6D34"/>
    <w:rsid w:val="00FD6E32"/>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lyazat.gov.hu/doc/4522" TargetMode="External"/><Relationship Id="rId18" Type="http://schemas.openxmlformats.org/officeDocument/2006/relationships/hyperlink" Target="http://www.antsz.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bf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E919-B9AC-400B-AFBB-3CF3265B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92</Pages>
  <Words>21658</Words>
  <Characters>149447</Characters>
  <Application>Microsoft Office Word</Application>
  <DocSecurity>0</DocSecurity>
  <Lines>1245</Lines>
  <Paragraphs>341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cp:lastModifiedBy>
  <cp:revision>15</cp:revision>
  <cp:lastPrinted>2017-01-26T13:45:00Z</cp:lastPrinted>
  <dcterms:created xsi:type="dcterms:W3CDTF">2017-01-11T09:22:00Z</dcterms:created>
  <dcterms:modified xsi:type="dcterms:W3CDTF">2017-01-26T13:46:00Z</dcterms:modified>
</cp:coreProperties>
</file>