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6CB0"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17B703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78D6E8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bCs/>
          <w:color w:val="auto"/>
        </w:rPr>
      </w:pPr>
      <w:r w:rsidRPr="00CC0D03">
        <w:rPr>
          <w:rFonts w:ascii="Garamond" w:hAnsi="Garamond" w:cs="Tahoma"/>
          <w:b/>
          <w:color w:val="auto"/>
        </w:rPr>
        <w:t>Országos Vízügyi Főigazgatóság</w:t>
      </w:r>
    </w:p>
    <w:p w14:paraId="37D65536"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sidRPr="00CC0D03">
        <w:rPr>
          <w:rFonts w:ascii="Garamond" w:hAnsi="Garamond" w:cs="Tahoma"/>
          <w:b/>
        </w:rPr>
        <w:t>1012 Budapest, Márvány utca 1/D.</w:t>
      </w:r>
    </w:p>
    <w:p w14:paraId="348FD17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C6445D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DD8CB2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0F6AD41"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2614380"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7316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9DF590E"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85065"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4E0F22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4B6BC9B"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sidRPr="00CC0D03">
        <w:rPr>
          <w:rFonts w:ascii="Garamond" w:hAnsi="Garamond" w:cs="Tahoma"/>
          <w:b/>
          <w:color w:val="auto"/>
        </w:rPr>
        <w:t xml:space="preserve">AJÁNLATTÉTELI FELHÍVÁS </w:t>
      </w:r>
    </w:p>
    <w:p w14:paraId="3B8672E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2FF21FD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6BC6FD7"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a</w:t>
      </w:r>
    </w:p>
    <w:p w14:paraId="361B8B2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59B667B4"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5B54CFE" w14:textId="2BBBA318"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w:t>
      </w:r>
      <w:r w:rsidR="003E3356" w:rsidRPr="00CC0D03">
        <w:rPr>
          <w:rFonts w:ascii="Garamond" w:hAnsi="Garamond" w:cs="Tahoma"/>
          <w:b/>
          <w:color w:val="auto"/>
        </w:rPr>
        <w:t>Vállalkozási szerződés keretében a „Belvízcsatornák fejlesztése és rekonstrukciója” KEHOP-1.3.0-15-2016-00010 azonosítószámú projekt során tervezési és kivitelezés feladatok ellátása FIDIC Sárga könyv szerint</w:t>
      </w:r>
      <w:r w:rsidRPr="00CC0D03">
        <w:rPr>
          <w:rFonts w:ascii="Garamond" w:hAnsi="Garamond" w:cs="Tahoma"/>
          <w:b/>
          <w:color w:val="auto"/>
        </w:rPr>
        <w:t>”</w:t>
      </w:r>
    </w:p>
    <w:p w14:paraId="575775A1"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p>
    <w:p w14:paraId="514874A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 xml:space="preserve">TÁRGYÚ </w:t>
      </w:r>
    </w:p>
    <w:p w14:paraId="63B042B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BFB958E"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8EFADCD"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992F21B" w14:textId="77777777" w:rsidR="003B2017" w:rsidRPr="00CC0D03" w:rsidRDefault="003B2017"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DEB8A55"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026B831"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bookmarkStart w:id="0" w:name="_Hlk485810359"/>
      <w:r w:rsidRPr="00CC0D03">
        <w:rPr>
          <w:rFonts w:ascii="Garamond" w:hAnsi="Garamond" w:cs="Tahoma"/>
          <w:b/>
          <w:caps/>
          <w:color w:val="auto"/>
        </w:rPr>
        <w:t xml:space="preserve">A </w:t>
      </w:r>
      <w:bookmarkStart w:id="1" w:name="_Hlk485811236"/>
      <w:r w:rsidRPr="00CC0D03">
        <w:rPr>
          <w:rFonts w:ascii="Garamond" w:hAnsi="Garamond" w:cs="Tahoma"/>
          <w:b/>
          <w:caps/>
          <w:color w:val="auto"/>
        </w:rPr>
        <w:t>2015. ÉVI cxLiii. TÖRVÉNY</w:t>
      </w:r>
      <w:bookmarkEnd w:id="1"/>
      <w:r w:rsidRPr="00CC0D03">
        <w:rPr>
          <w:rFonts w:ascii="Garamond" w:hAnsi="Garamond" w:cs="Tahoma"/>
          <w:b/>
          <w:caps/>
          <w:color w:val="auto"/>
        </w:rPr>
        <w:t xml:space="preserve">, </w:t>
      </w:r>
      <w:bookmarkStart w:id="2" w:name="_Hlk485810498"/>
      <w:r w:rsidRPr="00CC0D03">
        <w:rPr>
          <w:rFonts w:ascii="Garamond" w:hAnsi="Garamond" w:cs="Tahoma"/>
          <w:b/>
          <w:caps/>
          <w:color w:val="auto"/>
        </w:rPr>
        <w:t>105. § (2) bekezdés C) pontja szerinti verseny újranyitásos eljáráshoz</w:t>
      </w:r>
      <w:bookmarkEnd w:id="0"/>
      <w:bookmarkEnd w:id="2"/>
    </w:p>
    <w:p w14:paraId="48751D6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4FF6881B"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3FD065C6"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38DD4156"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1B20430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FB7512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76B0620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7ADE78E"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5992F3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30B44743"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F1EB4BA" w14:textId="6A22E65E"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201</w:t>
      </w:r>
      <w:r w:rsidR="009334B0">
        <w:rPr>
          <w:rFonts w:ascii="Garamond" w:hAnsi="Garamond" w:cs="Tahoma"/>
          <w:b/>
          <w:color w:val="auto"/>
        </w:rPr>
        <w:t>8</w:t>
      </w:r>
      <w:r w:rsidRPr="00CC0D03">
        <w:rPr>
          <w:rFonts w:ascii="Garamond" w:hAnsi="Garamond" w:cs="Tahoma"/>
          <w:b/>
          <w:color w:val="auto"/>
        </w:rPr>
        <w:t>.</w:t>
      </w:r>
    </w:p>
    <w:p w14:paraId="2807FFD0"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23D41AC" w14:textId="77777777" w:rsidR="00B53972" w:rsidRPr="00CC0D03" w:rsidRDefault="00B53972" w:rsidP="001F470A">
      <w:pPr>
        <w:spacing w:line="240" w:lineRule="auto"/>
        <w:rPr>
          <w:rFonts w:ascii="Garamond" w:hAnsi="Garamond" w:cs="Tahoma"/>
          <w:b/>
          <w:color w:val="auto"/>
        </w:rPr>
      </w:pPr>
    </w:p>
    <w:p w14:paraId="57FE2D64" w14:textId="594744D9" w:rsidR="00B97C8D" w:rsidRPr="00CC0D03" w:rsidRDefault="00B97C8D" w:rsidP="001F470A">
      <w:pPr>
        <w:suppressAutoHyphens w:val="0"/>
        <w:spacing w:after="160" w:line="240" w:lineRule="auto"/>
        <w:textAlignment w:val="auto"/>
        <w:rPr>
          <w:rFonts w:ascii="Garamond" w:hAnsi="Garamond" w:cs="Tahoma"/>
          <w:color w:val="auto"/>
        </w:rPr>
      </w:pPr>
      <w:r w:rsidRPr="00CC0D03">
        <w:rPr>
          <w:rFonts w:ascii="Garamond" w:hAnsi="Garamond" w:cs="Tahoma"/>
          <w:color w:val="auto"/>
        </w:rPr>
        <w:br w:type="page"/>
      </w:r>
    </w:p>
    <w:p w14:paraId="1E292674" w14:textId="77777777" w:rsidR="00B53972" w:rsidRDefault="00B53972" w:rsidP="001F470A">
      <w:pPr>
        <w:tabs>
          <w:tab w:val="left" w:pos="360"/>
        </w:tabs>
        <w:spacing w:after="0" w:line="240" w:lineRule="auto"/>
        <w:jc w:val="both"/>
        <w:rPr>
          <w:rFonts w:ascii="Garamond" w:hAnsi="Garamond" w:cs="Tahoma"/>
          <w:color w:val="auto"/>
        </w:rPr>
      </w:pPr>
    </w:p>
    <w:p w14:paraId="2931C6CF" w14:textId="77777777" w:rsidR="00984BB9" w:rsidRPr="00CC0D03" w:rsidRDefault="00984BB9" w:rsidP="001F470A">
      <w:pPr>
        <w:tabs>
          <w:tab w:val="left" w:pos="360"/>
        </w:tabs>
        <w:spacing w:after="0" w:line="240" w:lineRule="auto"/>
        <w:jc w:val="both"/>
        <w:rPr>
          <w:rFonts w:ascii="Garamond" w:hAnsi="Garamond" w:cs="Tahoma"/>
          <w:color w:val="auto"/>
        </w:rPr>
      </w:pPr>
    </w:p>
    <w:p w14:paraId="4D204951" w14:textId="77777777" w:rsidR="00B53972" w:rsidRDefault="00B53972" w:rsidP="00515AA0">
      <w:pPr>
        <w:tabs>
          <w:tab w:val="left" w:pos="426"/>
        </w:tabs>
        <w:spacing w:after="120" w:line="240" w:lineRule="auto"/>
        <w:jc w:val="both"/>
        <w:rPr>
          <w:rFonts w:ascii="Garamond" w:hAnsi="Garamond" w:cs="Tahoma"/>
          <w:b/>
          <w:color w:val="auto"/>
        </w:rPr>
      </w:pPr>
      <w:r w:rsidRPr="00CC0D03">
        <w:rPr>
          <w:rFonts w:ascii="Garamond" w:hAnsi="Garamond" w:cs="Tahoma"/>
          <w:b/>
          <w:color w:val="auto"/>
        </w:rPr>
        <w:t>1.</w:t>
      </w:r>
      <w:r w:rsidRPr="00CC0D03">
        <w:rPr>
          <w:rFonts w:ascii="Garamond" w:hAnsi="Garamond" w:cs="Tahoma"/>
          <w:b/>
          <w:color w:val="auto"/>
        </w:rPr>
        <w:tab/>
        <w:t>Ajánlatkérő adatai (neve, címe, telefon- és telefaxszáma, e-mail és honlapcím):</w:t>
      </w:r>
    </w:p>
    <w:p w14:paraId="631C0A89" w14:textId="77777777" w:rsidR="00984BB9" w:rsidRPr="00CC0D03" w:rsidRDefault="00984BB9" w:rsidP="00984BB9">
      <w:pPr>
        <w:tabs>
          <w:tab w:val="left" w:pos="426"/>
        </w:tabs>
        <w:spacing w:after="0" w:line="240" w:lineRule="auto"/>
        <w:jc w:val="both"/>
        <w:rPr>
          <w:rFonts w:ascii="Garamond" w:hAnsi="Garamond" w:cs="Tahoma"/>
          <w:color w:val="auto"/>
          <w:u w:val="single"/>
        </w:rPr>
      </w:pPr>
    </w:p>
    <w:p w14:paraId="6AA98928" w14:textId="77777777" w:rsidR="00B53972" w:rsidRPr="00CC0D03" w:rsidRDefault="00B53972" w:rsidP="001F470A">
      <w:pPr>
        <w:spacing w:after="120" w:line="240" w:lineRule="auto"/>
        <w:ind w:left="426"/>
        <w:jc w:val="both"/>
        <w:rPr>
          <w:rFonts w:ascii="Garamond" w:hAnsi="Garamond" w:cs="Tahoma"/>
          <w:color w:val="auto"/>
          <w:u w:val="single"/>
        </w:rPr>
      </w:pPr>
      <w:r w:rsidRPr="00CC0D03">
        <w:rPr>
          <w:rFonts w:ascii="Garamond" w:hAnsi="Garamond" w:cs="Tahoma"/>
          <w:color w:val="auto"/>
          <w:u w:val="single"/>
        </w:rPr>
        <w:t>Ajánlatkérőre vonatkozó információk:</w:t>
      </w:r>
    </w:p>
    <w:p w14:paraId="04FFB07B" w14:textId="3EDEB920"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Név: </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sz w:val="24"/>
          <w:szCs w:val="24"/>
        </w:rPr>
        <w:t>Országos Vízügyi Főigazgatóság</w:t>
      </w:r>
    </w:p>
    <w:p w14:paraId="60221634" w14:textId="627F6D22"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Cím: </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bCs/>
          <w:sz w:val="24"/>
          <w:szCs w:val="24"/>
        </w:rPr>
        <w:t>1012 Budapest, Márvány u. 1/D.</w:t>
      </w:r>
    </w:p>
    <w:p w14:paraId="16BAB996" w14:textId="74FF5873"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Telefon:</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sz w:val="24"/>
          <w:szCs w:val="24"/>
        </w:rPr>
        <w:t>+36 1 225-44-00</w:t>
      </w:r>
    </w:p>
    <w:p w14:paraId="146E6A2A" w14:textId="6B96AAEE"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Fax: </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sz w:val="24"/>
          <w:szCs w:val="24"/>
        </w:rPr>
        <w:t>+36 1 212-07-73</w:t>
      </w:r>
    </w:p>
    <w:p w14:paraId="6AEB8959" w14:textId="31EDC90E"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E-mail:</w:t>
      </w:r>
      <w:r w:rsidR="00046B1D" w:rsidRPr="00CC0D03">
        <w:rPr>
          <w:rFonts w:ascii="Garamond" w:hAnsi="Garamond" w:cs="Tahoma"/>
          <w:sz w:val="24"/>
          <w:szCs w:val="24"/>
        </w:rPr>
        <w:tab/>
      </w:r>
      <w:r w:rsidR="00046B1D" w:rsidRPr="00CC0D03">
        <w:rPr>
          <w:rFonts w:ascii="Garamond" w:hAnsi="Garamond" w:cs="Tahoma"/>
          <w:sz w:val="24"/>
          <w:szCs w:val="24"/>
        </w:rPr>
        <w:tab/>
      </w:r>
      <w:hyperlink r:id="rId9" w:history="1">
        <w:r w:rsidR="00046B1D" w:rsidRPr="00CC0D03">
          <w:rPr>
            <w:rStyle w:val="Hiperhivatkozs"/>
            <w:rFonts w:ascii="Garamond" w:hAnsi="Garamond" w:cs="Tahoma"/>
            <w:sz w:val="24"/>
            <w:szCs w:val="24"/>
            <w:lang w:bidi="ar-SA"/>
          </w:rPr>
          <w:t>buzsaki.judit@ovf.hu</w:t>
        </w:r>
      </w:hyperlink>
      <w:r w:rsidR="00046B1D" w:rsidRPr="00CC0D03">
        <w:rPr>
          <w:rFonts w:ascii="Garamond" w:hAnsi="Garamond" w:cs="Tahoma"/>
          <w:sz w:val="24"/>
          <w:szCs w:val="24"/>
        </w:rPr>
        <w:t xml:space="preserve"> </w:t>
      </w:r>
    </w:p>
    <w:p w14:paraId="5AB67374" w14:textId="6793F368" w:rsidR="00510085" w:rsidRPr="00CC0D03" w:rsidRDefault="00510085"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Honlapcím: </w:t>
      </w:r>
      <w:r w:rsidRPr="00CC0D03">
        <w:rPr>
          <w:rFonts w:ascii="Garamond" w:hAnsi="Garamond" w:cs="Tahoma"/>
          <w:sz w:val="24"/>
          <w:szCs w:val="24"/>
        </w:rPr>
        <w:tab/>
      </w:r>
      <w:hyperlink r:id="rId10" w:history="1">
        <w:r w:rsidRPr="00CC0D03">
          <w:rPr>
            <w:rStyle w:val="Hiperhivatkozs"/>
            <w:rFonts w:ascii="Garamond" w:hAnsi="Garamond" w:cs="Tahoma"/>
            <w:sz w:val="24"/>
            <w:szCs w:val="24"/>
            <w:u w:val="none"/>
            <w:lang w:bidi="ar-SA"/>
          </w:rPr>
          <w:t>www.ovf.hu</w:t>
        </w:r>
      </w:hyperlink>
    </w:p>
    <w:p w14:paraId="69010F18" w14:textId="77777777" w:rsidR="00B53972" w:rsidRDefault="00B53972" w:rsidP="001F470A">
      <w:pPr>
        <w:pStyle w:val="Szvegtrzs32"/>
        <w:spacing w:after="0" w:line="240" w:lineRule="auto"/>
        <w:ind w:left="425"/>
        <w:rPr>
          <w:rFonts w:ascii="Garamond" w:hAnsi="Garamond" w:cs="Tahoma"/>
          <w:color w:val="auto"/>
          <w:sz w:val="24"/>
          <w:szCs w:val="24"/>
        </w:rPr>
      </w:pPr>
    </w:p>
    <w:p w14:paraId="75A4C71B" w14:textId="77777777" w:rsidR="00984BB9" w:rsidRPr="00CC0D03" w:rsidRDefault="00984BB9" w:rsidP="001F470A">
      <w:pPr>
        <w:pStyle w:val="Szvegtrzs32"/>
        <w:spacing w:after="0" w:line="240" w:lineRule="auto"/>
        <w:ind w:left="425"/>
        <w:rPr>
          <w:rFonts w:ascii="Garamond" w:hAnsi="Garamond" w:cs="Tahoma"/>
          <w:color w:val="auto"/>
          <w:sz w:val="24"/>
          <w:szCs w:val="24"/>
        </w:rPr>
      </w:pPr>
    </w:p>
    <w:p w14:paraId="68ACFDFB" w14:textId="77777777" w:rsidR="00B53972" w:rsidRPr="00CC0D03" w:rsidRDefault="00B53972" w:rsidP="001F470A">
      <w:pPr>
        <w:spacing w:after="120" w:line="240" w:lineRule="auto"/>
        <w:ind w:left="426"/>
        <w:jc w:val="both"/>
        <w:rPr>
          <w:rFonts w:ascii="Garamond" w:hAnsi="Garamond" w:cs="Tahoma"/>
          <w:color w:val="auto"/>
          <w:u w:val="single"/>
        </w:rPr>
      </w:pPr>
      <w:r w:rsidRPr="00CC0D03">
        <w:rPr>
          <w:rFonts w:ascii="Garamond" w:hAnsi="Garamond" w:cs="Tahoma"/>
          <w:color w:val="auto"/>
          <w:u w:val="single"/>
        </w:rPr>
        <w:t>Lebonyolító szervezet:</w:t>
      </w:r>
    </w:p>
    <w:p w14:paraId="0DA9406A" w14:textId="77777777" w:rsidR="00046B1D" w:rsidRPr="00CC0D03" w:rsidRDefault="00046B1D" w:rsidP="001F470A">
      <w:pPr>
        <w:widowControl w:val="0"/>
        <w:suppressAutoHyphens w:val="0"/>
        <w:spacing w:after="0" w:line="240" w:lineRule="auto"/>
        <w:ind w:left="1701" w:hanging="1275"/>
        <w:jc w:val="both"/>
        <w:textAlignment w:val="auto"/>
        <w:rPr>
          <w:rFonts w:ascii="Garamond" w:hAnsi="Garamond" w:cs="Courier New"/>
          <w:b/>
          <w:color w:val="auto"/>
          <w:kern w:val="0"/>
          <w:lang w:eastAsia="ar-SA"/>
        </w:rPr>
      </w:pPr>
      <w:r w:rsidRPr="00CC0D03">
        <w:rPr>
          <w:rFonts w:ascii="Garamond" w:hAnsi="Garamond" w:cs="Courier New"/>
          <w:b/>
          <w:color w:val="auto"/>
          <w:kern w:val="0"/>
          <w:lang w:eastAsia="ar-SA"/>
        </w:rPr>
        <w:t xml:space="preserve">PROVITAL Fejlesztési Tanácsadó </w:t>
      </w:r>
      <w:proofErr w:type="spellStart"/>
      <w:r w:rsidRPr="00CC0D03">
        <w:rPr>
          <w:rFonts w:ascii="Garamond" w:hAnsi="Garamond" w:cs="Courier New"/>
          <w:b/>
          <w:color w:val="auto"/>
          <w:kern w:val="0"/>
          <w:lang w:eastAsia="ar-SA"/>
        </w:rPr>
        <w:t>Zrt</w:t>
      </w:r>
      <w:proofErr w:type="spellEnd"/>
      <w:r w:rsidRPr="00CC0D03">
        <w:rPr>
          <w:rFonts w:ascii="Garamond" w:hAnsi="Garamond" w:cs="Courier New"/>
          <w:b/>
          <w:color w:val="auto"/>
          <w:kern w:val="0"/>
          <w:lang w:eastAsia="ar-SA"/>
        </w:rPr>
        <w:t>.</w:t>
      </w:r>
    </w:p>
    <w:p w14:paraId="3118DB61" w14:textId="7C84C6AE" w:rsidR="00046B1D" w:rsidRPr="00CC0D03" w:rsidRDefault="00046B1D" w:rsidP="001F470A">
      <w:pPr>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 xml:space="preserve">Cím: </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r>
      <w:r w:rsidR="00F452BB" w:rsidRPr="00CC0D03">
        <w:rPr>
          <w:rFonts w:ascii="Garamond" w:hAnsi="Garamond" w:cs="Courier New"/>
          <w:color w:val="auto"/>
          <w:kern w:val="0"/>
          <w:lang w:eastAsia="ar-SA"/>
        </w:rPr>
        <w:t>1061 Budapest, Andrássy út 17. II. emelet 9.</w:t>
      </w:r>
    </w:p>
    <w:p w14:paraId="21A4ECE9" w14:textId="77777777" w:rsidR="00046B1D" w:rsidRPr="00CC0D03" w:rsidRDefault="00046B1D" w:rsidP="001F470A">
      <w:pPr>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Tel</w:t>
      </w:r>
      <w:proofErr w:type="gramStart"/>
      <w:r w:rsidRPr="00CC0D03">
        <w:rPr>
          <w:rFonts w:ascii="Garamond" w:hAnsi="Garamond" w:cs="Courier New"/>
          <w:color w:val="auto"/>
          <w:kern w:val="0"/>
          <w:lang w:eastAsia="ar-SA"/>
        </w:rPr>
        <w:t>.:</w:t>
      </w:r>
      <w:proofErr w:type="gramEnd"/>
      <w:r w:rsidRPr="00CC0D03">
        <w:rPr>
          <w:rFonts w:ascii="Garamond" w:hAnsi="Garamond" w:cs="Courier New"/>
          <w:color w:val="auto"/>
          <w:kern w:val="0"/>
          <w:lang w:eastAsia="ar-SA"/>
        </w:rPr>
        <w:t xml:space="preserve"> </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t>+36 1796-1010</w:t>
      </w:r>
    </w:p>
    <w:p w14:paraId="4F2163DC" w14:textId="77777777" w:rsidR="00046B1D" w:rsidRPr="00CC0D03" w:rsidRDefault="00046B1D" w:rsidP="001F470A">
      <w:pPr>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 xml:space="preserve">Fax: </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t>+36 1796-1001</w:t>
      </w:r>
    </w:p>
    <w:p w14:paraId="4F00D81F" w14:textId="77777777" w:rsidR="00046B1D" w:rsidRPr="00CC0D03" w:rsidRDefault="00046B1D" w:rsidP="001F470A">
      <w:pPr>
        <w:widowControl w:val="0"/>
        <w:suppressAutoHyphens w:val="0"/>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Kapcsolattartó:</w:t>
      </w:r>
      <w:r w:rsidRPr="00CC0D03">
        <w:rPr>
          <w:rFonts w:ascii="Garamond" w:hAnsi="Garamond" w:cs="Courier New"/>
          <w:color w:val="auto"/>
          <w:kern w:val="0"/>
          <w:lang w:eastAsia="ar-SA"/>
        </w:rPr>
        <w:tab/>
        <w:t>dr. Schmalz Péter (FAKSZ 00088)</w:t>
      </w:r>
    </w:p>
    <w:p w14:paraId="3497BF91" w14:textId="5191BEA0" w:rsidR="00E952CC" w:rsidRPr="00CC0D03" w:rsidRDefault="00046B1D" w:rsidP="001F470A">
      <w:pPr>
        <w:widowControl w:val="0"/>
        <w:suppressAutoHyphens w:val="0"/>
        <w:spacing w:line="240" w:lineRule="auto"/>
        <w:ind w:left="567" w:hanging="141"/>
        <w:jc w:val="both"/>
        <w:textAlignment w:val="auto"/>
        <w:rPr>
          <w:rFonts w:ascii="Garamond" w:hAnsi="Garamond" w:cs="Courier New"/>
          <w:color w:val="0000FF"/>
          <w:kern w:val="0"/>
          <w:u w:val="single"/>
          <w:lang w:eastAsia="ar-SA"/>
        </w:rPr>
      </w:pPr>
      <w:r w:rsidRPr="00CC0D03">
        <w:rPr>
          <w:rFonts w:ascii="Garamond" w:hAnsi="Garamond" w:cs="Courier New"/>
          <w:color w:val="auto"/>
          <w:kern w:val="0"/>
          <w:lang w:eastAsia="ar-SA"/>
        </w:rPr>
        <w:t>Email:</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r>
      <w:hyperlink r:id="rId11" w:history="1">
        <w:r w:rsidRPr="00CC0D03">
          <w:rPr>
            <w:rFonts w:ascii="Garamond" w:hAnsi="Garamond" w:cs="Courier New"/>
            <w:color w:val="0000FF"/>
            <w:kern w:val="0"/>
            <w:u w:val="single"/>
            <w:lang w:eastAsia="ar-SA"/>
          </w:rPr>
          <w:t>schmalz.peter@provitalzrt.hu</w:t>
        </w:r>
      </w:hyperlink>
    </w:p>
    <w:p w14:paraId="6CEA7572" w14:textId="77777777" w:rsidR="001312B2" w:rsidRPr="00CC0D03" w:rsidRDefault="001312B2" w:rsidP="001F470A">
      <w:pPr>
        <w:widowControl w:val="0"/>
        <w:suppressAutoHyphens w:val="0"/>
        <w:spacing w:after="0" w:line="240" w:lineRule="auto"/>
        <w:ind w:left="567" w:hanging="141"/>
        <w:jc w:val="both"/>
        <w:textAlignment w:val="auto"/>
        <w:rPr>
          <w:rFonts w:ascii="Garamond" w:hAnsi="Garamond" w:cs="Tahoma"/>
          <w:b/>
          <w:color w:val="auto"/>
        </w:rPr>
      </w:pPr>
    </w:p>
    <w:p w14:paraId="7C22B67B" w14:textId="77777777" w:rsidR="00B53972" w:rsidRPr="00CC0D03" w:rsidRDefault="00B53972" w:rsidP="00515AA0">
      <w:pPr>
        <w:tabs>
          <w:tab w:val="left" w:pos="426"/>
        </w:tabs>
        <w:spacing w:line="240" w:lineRule="auto"/>
        <w:ind w:left="426" w:hanging="426"/>
        <w:jc w:val="both"/>
        <w:rPr>
          <w:rFonts w:ascii="Garamond" w:hAnsi="Garamond" w:cs="Tahoma"/>
          <w:b/>
          <w:bCs/>
        </w:rPr>
      </w:pPr>
      <w:r w:rsidRPr="00CC0D03">
        <w:rPr>
          <w:rFonts w:ascii="Garamond" w:hAnsi="Garamond" w:cs="Tahoma"/>
          <w:b/>
          <w:bCs/>
        </w:rPr>
        <w:t xml:space="preserve">2. </w:t>
      </w:r>
      <w:r w:rsidRPr="00CC0D03">
        <w:rPr>
          <w:rFonts w:ascii="Garamond" w:hAnsi="Garamond" w:cs="Tahoma"/>
          <w:b/>
          <w:bCs/>
        </w:rPr>
        <w:tab/>
        <w:t>Hivatkozás a keretmegállapodásos eljárás első részét megindító hirdetményre és a közzétételének napjára:</w:t>
      </w:r>
    </w:p>
    <w:p w14:paraId="5ABF877D" w14:textId="77777777" w:rsidR="00B53972" w:rsidRPr="00CC0D03" w:rsidRDefault="00B53972" w:rsidP="001F470A">
      <w:pPr>
        <w:tabs>
          <w:tab w:val="left" w:pos="426"/>
        </w:tabs>
        <w:spacing w:line="240" w:lineRule="auto"/>
        <w:ind w:left="426"/>
        <w:rPr>
          <w:rFonts w:ascii="Garamond" w:hAnsi="Garamond" w:cs="Tahoma"/>
          <w:b/>
          <w:bCs/>
        </w:rPr>
      </w:pPr>
      <w:r w:rsidRPr="00CC0D03">
        <w:rPr>
          <w:rFonts w:ascii="Garamond" w:hAnsi="Garamond" w:cs="Tahoma"/>
        </w:rPr>
        <w:t>Az eljárás megindításának dátuma: 2017. március 17.</w:t>
      </w:r>
    </w:p>
    <w:p w14:paraId="00BDBB87" w14:textId="77777777" w:rsidR="00B53972" w:rsidRPr="00CC0D03" w:rsidRDefault="00B53972" w:rsidP="001F470A">
      <w:pPr>
        <w:pStyle w:val="Lista2"/>
        <w:ind w:left="426" w:firstLine="0"/>
        <w:rPr>
          <w:rFonts w:ascii="Garamond" w:hAnsi="Garamond" w:cs="Tahoma"/>
          <w:sz w:val="24"/>
        </w:rPr>
      </w:pPr>
      <w:r w:rsidRPr="00CC0D03">
        <w:rPr>
          <w:rFonts w:ascii="Garamond" w:hAnsi="Garamond" w:cs="Tahoma"/>
          <w:sz w:val="24"/>
        </w:rPr>
        <w:t xml:space="preserve">Az Európai Unió hivatalos lapjában (TED): </w:t>
      </w:r>
      <w:bookmarkStart w:id="3" w:name="_Hlk485037935"/>
      <w:r w:rsidRPr="00CC0D03">
        <w:rPr>
          <w:rFonts w:ascii="Garamond" w:hAnsi="Garamond" w:cs="Tahoma"/>
          <w:sz w:val="24"/>
        </w:rPr>
        <w:t xml:space="preserve">2017/S 055-101119 </w:t>
      </w:r>
      <w:bookmarkEnd w:id="3"/>
      <w:r w:rsidRPr="00CC0D03">
        <w:rPr>
          <w:rFonts w:ascii="Garamond" w:hAnsi="Garamond" w:cs="Tahoma"/>
          <w:sz w:val="24"/>
        </w:rPr>
        <w:t>azonosítószámon 2017. március 18-án jelent meg.</w:t>
      </w:r>
    </w:p>
    <w:p w14:paraId="5728C170" w14:textId="5F4AF144" w:rsidR="00E952CC" w:rsidRPr="00CC0D03" w:rsidRDefault="00B53972" w:rsidP="001F470A">
      <w:pPr>
        <w:pStyle w:val="Szvegtrzs32"/>
        <w:spacing w:after="200" w:line="240" w:lineRule="auto"/>
        <w:ind w:left="426"/>
        <w:jc w:val="both"/>
        <w:rPr>
          <w:rFonts w:ascii="Garamond" w:hAnsi="Garamond" w:cs="Tahoma"/>
          <w:sz w:val="24"/>
          <w:szCs w:val="24"/>
        </w:rPr>
      </w:pPr>
      <w:r w:rsidRPr="00CC0D03">
        <w:rPr>
          <w:rFonts w:ascii="Garamond" w:hAnsi="Garamond" w:cs="Tahoma"/>
          <w:sz w:val="24"/>
          <w:szCs w:val="24"/>
        </w:rPr>
        <w:t>Tájékoztató jelleggel a Közbeszerzési Értesítőben: 4038/2017 azonosítószámon 2017. március 22-én jelent meg.</w:t>
      </w:r>
    </w:p>
    <w:p w14:paraId="79A89736" w14:textId="77777777" w:rsidR="001312B2" w:rsidRPr="00CC0D03" w:rsidRDefault="001312B2" w:rsidP="001F470A">
      <w:pPr>
        <w:pStyle w:val="Szvegtrzs32"/>
        <w:spacing w:after="0" w:line="240" w:lineRule="auto"/>
        <w:ind w:left="426"/>
        <w:jc w:val="both"/>
        <w:rPr>
          <w:rFonts w:ascii="Garamond" w:hAnsi="Garamond" w:cs="Tahoma"/>
          <w:sz w:val="24"/>
          <w:szCs w:val="24"/>
        </w:rPr>
      </w:pPr>
    </w:p>
    <w:p w14:paraId="44557229" w14:textId="77777777" w:rsidR="00E566B3" w:rsidRPr="00CC0D03" w:rsidRDefault="00E566B3" w:rsidP="001F470A">
      <w:pPr>
        <w:tabs>
          <w:tab w:val="left" w:pos="426"/>
        </w:tabs>
        <w:spacing w:line="240" w:lineRule="auto"/>
        <w:rPr>
          <w:rFonts w:ascii="Garamond" w:hAnsi="Garamond" w:cs="Tahoma"/>
          <w:b/>
          <w:bCs/>
        </w:rPr>
      </w:pPr>
      <w:r w:rsidRPr="00CC0D03">
        <w:rPr>
          <w:rFonts w:ascii="Garamond" w:hAnsi="Garamond" w:cs="Tahoma"/>
          <w:b/>
          <w:bCs/>
        </w:rPr>
        <w:t xml:space="preserve">3. Hivatkozás a megkötött </w:t>
      </w:r>
      <w:proofErr w:type="spellStart"/>
      <w:r w:rsidRPr="00CC0D03">
        <w:rPr>
          <w:rFonts w:ascii="Garamond" w:hAnsi="Garamond" w:cs="Tahoma"/>
          <w:b/>
          <w:bCs/>
        </w:rPr>
        <w:t>keretmegállapodásra</w:t>
      </w:r>
      <w:proofErr w:type="spellEnd"/>
      <w:r w:rsidRPr="00CC0D03">
        <w:rPr>
          <w:rFonts w:ascii="Garamond" w:hAnsi="Garamond" w:cs="Tahoma"/>
          <w:b/>
          <w:bCs/>
        </w:rPr>
        <w:t>:</w:t>
      </w:r>
    </w:p>
    <w:p w14:paraId="1D09596A" w14:textId="4EB7F4B4" w:rsidR="00E566B3" w:rsidRPr="00CC0D03" w:rsidRDefault="00E566B3" w:rsidP="001F470A">
      <w:pPr>
        <w:pStyle w:val="Lista2"/>
        <w:ind w:left="426" w:firstLine="0"/>
        <w:rPr>
          <w:rFonts w:ascii="Garamond" w:hAnsi="Garamond" w:cs="Tahoma"/>
          <w:sz w:val="24"/>
        </w:rPr>
      </w:pPr>
      <w:r w:rsidRPr="00CC0D03">
        <w:rPr>
          <w:rFonts w:ascii="Garamond" w:hAnsi="Garamond" w:cs="Tahoma"/>
          <w:sz w:val="24"/>
          <w:u w:val="single"/>
        </w:rPr>
        <w:t>A keretmegállapodás tárgya</w:t>
      </w:r>
      <w:r w:rsidRPr="00CC0D03">
        <w:rPr>
          <w:rFonts w:ascii="Garamond" w:hAnsi="Garamond" w:cs="Tahoma"/>
          <w:sz w:val="24"/>
        </w:rPr>
        <w:t xml:space="preserve">: </w:t>
      </w:r>
      <w:bookmarkStart w:id="4" w:name="_Hlk485810604"/>
      <w:bookmarkStart w:id="5" w:name="_Hlk485037919"/>
      <w:r w:rsidRPr="00CC0D03">
        <w:rPr>
          <w:rFonts w:ascii="Garamond" w:hAnsi="Garamond" w:cs="Tahoma"/>
          <w:sz w:val="24"/>
        </w:rPr>
        <w:t>Keretmegállapodás az Országos Vízügyi Főigazgatóság által lebonyolítandó egyes vízgazdálkodási tárgyú</w:t>
      </w:r>
      <w:r w:rsidR="001C0848" w:rsidRPr="00CC0D03">
        <w:rPr>
          <w:rFonts w:ascii="Garamond" w:hAnsi="Garamond" w:cs="Tahoma"/>
          <w:sz w:val="24"/>
        </w:rPr>
        <w:t xml:space="preserve"> </w:t>
      </w:r>
      <w:r w:rsidRPr="00CC0D03">
        <w:rPr>
          <w:rFonts w:ascii="Garamond" w:hAnsi="Garamond" w:cs="Tahoma"/>
          <w:sz w:val="24"/>
        </w:rPr>
        <w:t>projektek keretében tervezett építési beruházások megvalósítására</w:t>
      </w:r>
      <w:bookmarkEnd w:id="4"/>
      <w:bookmarkEnd w:id="5"/>
      <w:r w:rsidR="001C0848" w:rsidRPr="00CC0D03">
        <w:rPr>
          <w:rFonts w:ascii="Garamond" w:hAnsi="Garamond" w:cs="Tahoma"/>
          <w:sz w:val="24"/>
        </w:rPr>
        <w:t>.</w:t>
      </w:r>
    </w:p>
    <w:p w14:paraId="4D906DC7" w14:textId="7A9B6935" w:rsidR="00E566B3" w:rsidRPr="00CC0D03" w:rsidRDefault="00E566B3" w:rsidP="00C73D56">
      <w:pPr>
        <w:pStyle w:val="Lista2"/>
        <w:ind w:left="426" w:firstLine="0"/>
        <w:rPr>
          <w:rFonts w:ascii="Garamond" w:hAnsi="Garamond" w:cs="Tahoma"/>
          <w:sz w:val="24"/>
        </w:rPr>
      </w:pPr>
      <w:r w:rsidRPr="00CC0D03">
        <w:rPr>
          <w:rFonts w:ascii="Garamond" w:hAnsi="Garamond" w:cs="Tahoma"/>
          <w:sz w:val="24"/>
          <w:u w:val="single"/>
        </w:rPr>
        <w:t>A keretmegállapodás megkötésének időpontja</w:t>
      </w:r>
      <w:r w:rsidRPr="00CC0D03">
        <w:rPr>
          <w:rFonts w:ascii="Garamond" w:hAnsi="Garamond" w:cs="Tahoma"/>
          <w:sz w:val="24"/>
        </w:rPr>
        <w:t xml:space="preserve">: 2017. </w:t>
      </w:r>
      <w:r w:rsidR="00C73D56" w:rsidRPr="00CC0D03">
        <w:rPr>
          <w:rFonts w:ascii="Garamond" w:hAnsi="Garamond" w:cs="Tahoma"/>
          <w:sz w:val="24"/>
        </w:rPr>
        <w:t>októ</w:t>
      </w:r>
      <w:r w:rsidR="00FF6154" w:rsidRPr="00CC0D03">
        <w:rPr>
          <w:rFonts w:ascii="Garamond" w:hAnsi="Garamond" w:cs="Tahoma"/>
          <w:sz w:val="24"/>
        </w:rPr>
        <w:t xml:space="preserve">ber </w:t>
      </w:r>
      <w:r w:rsidR="00C73D56" w:rsidRPr="00CC0D03">
        <w:rPr>
          <w:rFonts w:ascii="Garamond" w:hAnsi="Garamond" w:cs="Tahoma"/>
          <w:sz w:val="24"/>
        </w:rPr>
        <w:t>31.</w:t>
      </w:r>
    </w:p>
    <w:p w14:paraId="38D04AC1" w14:textId="77777777" w:rsidR="00E566B3" w:rsidRPr="00CC0D03" w:rsidRDefault="00E566B3" w:rsidP="001F470A">
      <w:pPr>
        <w:pStyle w:val="Szvegtrzs32"/>
        <w:spacing w:after="0" w:line="240" w:lineRule="auto"/>
        <w:ind w:left="426"/>
        <w:rPr>
          <w:rFonts w:ascii="Garamond" w:hAnsi="Garamond" w:cs="Tahoma"/>
          <w:sz w:val="24"/>
          <w:szCs w:val="24"/>
          <w:u w:val="single"/>
        </w:rPr>
      </w:pPr>
      <w:r w:rsidRPr="00CC0D03">
        <w:rPr>
          <w:rFonts w:ascii="Garamond" w:hAnsi="Garamond" w:cs="Tahoma"/>
          <w:sz w:val="24"/>
          <w:szCs w:val="24"/>
          <w:u w:val="single"/>
        </w:rPr>
        <w:t>Keretmegállapodásban részt vevő Vállalkozások:</w:t>
      </w:r>
    </w:p>
    <w:p w14:paraId="6B334C96"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r>
      <w:proofErr w:type="spellStart"/>
      <w:r w:rsidRPr="00CC0D03">
        <w:rPr>
          <w:rFonts w:ascii="Garamond" w:hAnsi="Garamond"/>
          <w:sz w:val="24"/>
          <w:szCs w:val="24"/>
        </w:rPr>
        <w:t>Szabadics</w:t>
      </w:r>
      <w:proofErr w:type="spellEnd"/>
      <w:r w:rsidRPr="00CC0D03">
        <w:rPr>
          <w:rFonts w:ascii="Garamond" w:hAnsi="Garamond"/>
          <w:sz w:val="24"/>
          <w:szCs w:val="24"/>
        </w:rPr>
        <w:t xml:space="preserve"> Közmű és Mélyépítő </w:t>
      </w:r>
      <w:proofErr w:type="spellStart"/>
      <w:r w:rsidRPr="00CC0D03">
        <w:rPr>
          <w:rFonts w:ascii="Garamond" w:hAnsi="Garamond"/>
          <w:sz w:val="24"/>
          <w:szCs w:val="24"/>
        </w:rPr>
        <w:t>Zrt</w:t>
      </w:r>
      <w:proofErr w:type="spellEnd"/>
      <w:r w:rsidRPr="00CC0D03">
        <w:rPr>
          <w:rFonts w:ascii="Garamond" w:hAnsi="Garamond"/>
          <w:sz w:val="24"/>
          <w:szCs w:val="24"/>
        </w:rPr>
        <w:t>. (8749 Zalakaros, Jegenye sor 3.)</w:t>
      </w:r>
    </w:p>
    <w:p w14:paraId="2A0E1892"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t>KÖTIVIÉP’B Közép-Tisza Vidéki Vízépítő és Telekommunikációs Kft. (5000 Szolnok, Gáz u. 1.)</w:t>
      </w:r>
    </w:p>
    <w:p w14:paraId="79D15919"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t>AQUA–GENERAL Szennyvíztechnológia-építő, Kereskedelmi és Szolgáltató Kft. (4200 Hajdúszoboszló, Keleti u. 34.)</w:t>
      </w:r>
    </w:p>
    <w:p w14:paraId="6F541FE5"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t>SWIETELSKY Magyarország Kft. (1072 Budapest, Rákóczi út 42.)</w:t>
      </w:r>
    </w:p>
    <w:p w14:paraId="29D09153" w14:textId="00A4D34B" w:rsidR="00B53972" w:rsidRPr="00CC0D03" w:rsidRDefault="00C84BB5" w:rsidP="001F470A">
      <w:pPr>
        <w:pStyle w:val="Szvegtrzs32"/>
        <w:spacing w:after="0" w:line="240" w:lineRule="auto"/>
        <w:ind w:left="426"/>
        <w:rPr>
          <w:rFonts w:ascii="Garamond" w:hAnsi="Garamond" w:cs="Tahoma"/>
          <w:color w:val="auto"/>
          <w:sz w:val="24"/>
          <w:szCs w:val="24"/>
        </w:rPr>
      </w:pPr>
      <w:hyperlink r:id="rId12" w:history="1"/>
    </w:p>
    <w:p w14:paraId="4163F45E" w14:textId="71CF5447" w:rsidR="00E566B3" w:rsidRPr="00CC0D03" w:rsidRDefault="00E566B3" w:rsidP="001F470A">
      <w:pPr>
        <w:pStyle w:val="NormlWeb1"/>
        <w:spacing w:before="0" w:after="200" w:line="240" w:lineRule="auto"/>
        <w:ind w:left="426" w:right="150"/>
        <w:rPr>
          <w:rFonts w:ascii="Garamond" w:hAnsi="Garamond" w:cs="Tahoma"/>
          <w:sz w:val="24"/>
        </w:rPr>
      </w:pPr>
      <w:r w:rsidRPr="00CC0D03">
        <w:rPr>
          <w:rFonts w:ascii="Garamond" w:hAnsi="Garamond" w:cs="Tahoma"/>
          <w:sz w:val="24"/>
        </w:rPr>
        <w:t xml:space="preserve">Ajánlatkérő a </w:t>
      </w:r>
      <w:bookmarkStart w:id="6" w:name="_Hlk485810580"/>
      <w:r w:rsidRPr="00CC0D03">
        <w:rPr>
          <w:rFonts w:ascii="Garamond" w:hAnsi="Garamond" w:cs="Tahoma"/>
          <w:sz w:val="24"/>
        </w:rPr>
        <w:t xml:space="preserve">jelen eljárást a </w:t>
      </w:r>
      <w:bookmarkStart w:id="7" w:name="_Hlk485811472"/>
      <w:r w:rsidRPr="00CC0D03">
        <w:rPr>
          <w:rFonts w:ascii="Garamond" w:hAnsi="Garamond" w:cs="Tahoma"/>
          <w:sz w:val="24"/>
        </w:rPr>
        <w:t xml:space="preserve">fent megjelölt keretmegállapodás alapján folytatja le a Kbt. </w:t>
      </w:r>
      <w:bookmarkStart w:id="8" w:name="_Hlk485811416"/>
      <w:r w:rsidR="00510085" w:rsidRPr="00CC0D03">
        <w:rPr>
          <w:rFonts w:ascii="Garamond" w:hAnsi="Garamond" w:cs="Tahoma"/>
          <w:sz w:val="24"/>
        </w:rPr>
        <w:t>105. § (2</w:t>
      </w:r>
      <w:r w:rsidRPr="00CC0D03">
        <w:rPr>
          <w:rFonts w:ascii="Garamond" w:hAnsi="Garamond" w:cs="Tahoma"/>
          <w:sz w:val="24"/>
        </w:rPr>
        <w:t>) bekezdés c)</w:t>
      </w:r>
      <w:bookmarkEnd w:id="8"/>
      <w:r w:rsidRPr="00CC0D03">
        <w:rPr>
          <w:rFonts w:ascii="Garamond" w:hAnsi="Garamond" w:cs="Tahoma"/>
          <w:sz w:val="24"/>
        </w:rPr>
        <w:t xml:space="preserve"> pont szerint versenyújranyitás</w:t>
      </w:r>
      <w:bookmarkEnd w:id="7"/>
      <w:r w:rsidRPr="00CC0D03">
        <w:rPr>
          <w:rFonts w:ascii="Garamond" w:hAnsi="Garamond" w:cs="Tahoma"/>
          <w:sz w:val="24"/>
        </w:rPr>
        <w:t>sal.</w:t>
      </w:r>
      <w:bookmarkEnd w:id="6"/>
      <w:r w:rsidRPr="00CC0D03">
        <w:rPr>
          <w:rFonts w:ascii="Garamond" w:hAnsi="Garamond" w:cs="Tahoma"/>
          <w:sz w:val="24"/>
        </w:rPr>
        <w:t xml:space="preserve"> A keretmegállapodást kötött ajánlattevőn kívül más ajánlattevőt az eljárásba nem lehet bevonni.</w:t>
      </w:r>
    </w:p>
    <w:p w14:paraId="53BDFC1C" w14:textId="77777777" w:rsidR="001312B2" w:rsidRPr="00CC0D03" w:rsidRDefault="001312B2" w:rsidP="001F470A">
      <w:pPr>
        <w:pStyle w:val="NormlWeb1"/>
        <w:spacing w:before="0" w:after="0" w:line="240" w:lineRule="auto"/>
        <w:ind w:left="426" w:right="150"/>
        <w:rPr>
          <w:rFonts w:ascii="Garamond" w:hAnsi="Garamond" w:cs="Tahoma"/>
          <w:sz w:val="24"/>
        </w:rPr>
      </w:pPr>
    </w:p>
    <w:p w14:paraId="4C64B0DD" w14:textId="4DE1DDC9" w:rsidR="007A7296" w:rsidRPr="00CC0D03" w:rsidRDefault="00E566B3" w:rsidP="007A7296">
      <w:pPr>
        <w:tabs>
          <w:tab w:val="left" w:pos="426"/>
        </w:tabs>
        <w:spacing w:line="240" w:lineRule="auto"/>
        <w:rPr>
          <w:rFonts w:ascii="Garamond" w:hAnsi="Garamond" w:cs="Tahoma"/>
          <w:b/>
          <w:bCs/>
        </w:rPr>
      </w:pPr>
      <w:r w:rsidRPr="00CC0D03">
        <w:rPr>
          <w:rFonts w:ascii="Garamond" w:hAnsi="Garamond" w:cs="Tahoma"/>
          <w:b/>
          <w:bCs/>
        </w:rPr>
        <w:lastRenderedPageBreak/>
        <w:t>4. Az adott közbeszerzés tárgya, mennyisége:</w:t>
      </w:r>
    </w:p>
    <w:p w14:paraId="175FE331" w14:textId="77777777" w:rsidR="002C5DA4" w:rsidRPr="00CC0D03" w:rsidRDefault="002C5DA4" w:rsidP="002C5DA4">
      <w:pPr>
        <w:spacing w:line="240" w:lineRule="auto"/>
        <w:rPr>
          <w:rFonts w:ascii="Garamond" w:hAnsi="Garamond" w:cs="Tahoma"/>
          <w:bCs/>
        </w:rPr>
      </w:pPr>
      <w:r w:rsidRPr="00CC0D03">
        <w:rPr>
          <w:rFonts w:ascii="Garamond" w:hAnsi="Garamond" w:cs="Tahoma"/>
          <w:b/>
          <w:bCs/>
          <w:i/>
        </w:rPr>
        <w:t>Nómenklatúra</w:t>
      </w:r>
      <w:r w:rsidRPr="00CC0D03">
        <w:rPr>
          <w:rFonts w:ascii="Garamond" w:hAnsi="Garamond" w:cs="Tahoma"/>
          <w:bCs/>
        </w:rPr>
        <w:t>: Építési beruházás</w:t>
      </w:r>
    </w:p>
    <w:p w14:paraId="549B83D9" w14:textId="77777777" w:rsidR="002C5DA4" w:rsidRPr="00CC0D03" w:rsidRDefault="002C5DA4" w:rsidP="002C5DA4">
      <w:pPr>
        <w:spacing w:line="240" w:lineRule="auto"/>
        <w:rPr>
          <w:rFonts w:ascii="Garamond" w:hAnsi="Garamond" w:cs="Tahoma"/>
          <w:b/>
          <w:i/>
        </w:rPr>
      </w:pPr>
      <w:r w:rsidRPr="00CC0D03">
        <w:rPr>
          <w:rFonts w:ascii="Garamond" w:hAnsi="Garamond" w:cs="Tahoma"/>
          <w:b/>
          <w:i/>
        </w:rPr>
        <w:t xml:space="preserve">Fő </w:t>
      </w:r>
      <w:proofErr w:type="spellStart"/>
      <w:r w:rsidRPr="00CC0D03">
        <w:rPr>
          <w:rFonts w:ascii="Garamond" w:hAnsi="Garamond" w:cs="Tahoma"/>
          <w:b/>
          <w:i/>
        </w:rPr>
        <w:t>CPV-kód</w:t>
      </w:r>
      <w:proofErr w:type="spellEnd"/>
      <w:r w:rsidRPr="00CC0D03">
        <w:rPr>
          <w:rFonts w:ascii="Garamond" w:hAnsi="Garamond" w:cs="Tahoma"/>
          <w:b/>
          <w:i/>
        </w:rPr>
        <w:t xml:space="preserve">: </w:t>
      </w:r>
    </w:p>
    <w:p w14:paraId="6D1E0CBF" w14:textId="77777777" w:rsidR="002C5DA4" w:rsidRPr="00CC0D03" w:rsidRDefault="002C5DA4" w:rsidP="002C5DA4">
      <w:pPr>
        <w:spacing w:line="240" w:lineRule="auto"/>
        <w:rPr>
          <w:rFonts w:ascii="Garamond" w:hAnsi="Garamond" w:cs="Tahoma"/>
        </w:rPr>
      </w:pPr>
      <w:r w:rsidRPr="00CC0D03">
        <w:rPr>
          <w:rFonts w:ascii="Garamond" w:hAnsi="Garamond" w:cs="Tahoma"/>
        </w:rPr>
        <w:t>45200000-9 Teljes vagy részleges magas- és mélyépítési munka</w:t>
      </w:r>
    </w:p>
    <w:p w14:paraId="34DBF153" w14:textId="77777777" w:rsidR="002C5DA4" w:rsidRPr="00CC0D03" w:rsidRDefault="002C5DA4" w:rsidP="002C5DA4">
      <w:pPr>
        <w:spacing w:line="240" w:lineRule="auto"/>
        <w:rPr>
          <w:rFonts w:ascii="Garamond" w:hAnsi="Garamond" w:cs="Tahoma"/>
          <w:b/>
          <w:i/>
        </w:rPr>
      </w:pPr>
      <w:r w:rsidRPr="00CC0D03">
        <w:rPr>
          <w:rFonts w:ascii="Garamond" w:hAnsi="Garamond" w:cs="Tahoma"/>
          <w:b/>
          <w:i/>
        </w:rPr>
        <w:t xml:space="preserve">További </w:t>
      </w:r>
      <w:proofErr w:type="spellStart"/>
      <w:r w:rsidRPr="00CC0D03">
        <w:rPr>
          <w:rFonts w:ascii="Garamond" w:hAnsi="Garamond" w:cs="Tahoma"/>
          <w:b/>
          <w:i/>
        </w:rPr>
        <w:t>CPV-kódok</w:t>
      </w:r>
      <w:proofErr w:type="spellEnd"/>
      <w:r w:rsidRPr="00CC0D03">
        <w:rPr>
          <w:rFonts w:ascii="Garamond" w:hAnsi="Garamond" w:cs="Tahoma"/>
          <w:b/>
          <w:i/>
        </w:rPr>
        <w:t>:</w:t>
      </w:r>
    </w:p>
    <w:p w14:paraId="644BA627" w14:textId="77777777" w:rsidR="002C5DA4" w:rsidRPr="00CC0D03" w:rsidRDefault="002C5DA4" w:rsidP="002C5DA4">
      <w:pPr>
        <w:spacing w:line="240" w:lineRule="auto"/>
        <w:rPr>
          <w:rFonts w:ascii="Garamond" w:hAnsi="Garamond" w:cs="Tahoma"/>
        </w:rPr>
      </w:pPr>
      <w:r w:rsidRPr="00CC0D03">
        <w:rPr>
          <w:rFonts w:ascii="Garamond" w:hAnsi="Garamond" w:cs="Tahoma"/>
        </w:rPr>
        <w:t>45247000-0 Gátak, csatornák, öntözőcsatornák és vízvezetékek építése</w:t>
      </w:r>
    </w:p>
    <w:p w14:paraId="453205B4" w14:textId="77777777" w:rsidR="002C5DA4" w:rsidRPr="00CC0D03" w:rsidRDefault="002C5DA4" w:rsidP="002C5DA4">
      <w:pPr>
        <w:spacing w:line="240" w:lineRule="auto"/>
        <w:rPr>
          <w:rFonts w:ascii="Garamond" w:hAnsi="Garamond" w:cs="Tahoma"/>
        </w:rPr>
      </w:pPr>
      <w:r w:rsidRPr="00CC0D03">
        <w:rPr>
          <w:rFonts w:ascii="Garamond" w:hAnsi="Garamond" w:cs="Tahoma"/>
        </w:rPr>
        <w:t>45247110-4 (Csatornaépítés)</w:t>
      </w:r>
    </w:p>
    <w:p w14:paraId="2B119492" w14:textId="77777777" w:rsidR="002C5DA4" w:rsidRPr="00CC0D03" w:rsidRDefault="002C5DA4" w:rsidP="002C5DA4">
      <w:pPr>
        <w:spacing w:line="240" w:lineRule="auto"/>
        <w:rPr>
          <w:rFonts w:ascii="Garamond" w:hAnsi="Garamond" w:cs="Tahoma"/>
        </w:rPr>
      </w:pPr>
      <w:r w:rsidRPr="00CC0D03">
        <w:rPr>
          <w:rFonts w:ascii="Garamond" w:hAnsi="Garamond" w:cs="Tahoma"/>
        </w:rPr>
        <w:t>45232130-2 Esővízcsatorna építése</w:t>
      </w:r>
    </w:p>
    <w:p w14:paraId="5C7D7822" w14:textId="77777777" w:rsidR="002C5DA4" w:rsidRPr="00CC0D03" w:rsidRDefault="002C5DA4" w:rsidP="002C5DA4">
      <w:pPr>
        <w:spacing w:line="240" w:lineRule="auto"/>
        <w:rPr>
          <w:rFonts w:ascii="Garamond" w:hAnsi="Garamond" w:cs="Tahoma"/>
        </w:rPr>
      </w:pPr>
      <w:r w:rsidRPr="00CC0D03">
        <w:rPr>
          <w:rFonts w:ascii="Garamond" w:hAnsi="Garamond" w:cs="Tahoma"/>
        </w:rPr>
        <w:t>45247200-2 Gátak és hasonló rögzített szerkezetek építése</w:t>
      </w:r>
    </w:p>
    <w:p w14:paraId="54769B0C" w14:textId="77777777" w:rsidR="002C5DA4" w:rsidRPr="00CC0D03" w:rsidRDefault="002C5DA4" w:rsidP="002C5DA4">
      <w:pPr>
        <w:spacing w:line="240" w:lineRule="auto"/>
        <w:rPr>
          <w:rFonts w:ascii="Garamond" w:hAnsi="Garamond" w:cs="Tahoma"/>
        </w:rPr>
      </w:pPr>
      <w:r w:rsidRPr="00CC0D03">
        <w:rPr>
          <w:rFonts w:ascii="Garamond" w:hAnsi="Garamond" w:cs="Tahoma"/>
        </w:rPr>
        <w:t>45252124-3 Kotrási és szivattyúzási munkák</w:t>
      </w:r>
    </w:p>
    <w:p w14:paraId="65270E5F" w14:textId="77777777" w:rsidR="002C5DA4" w:rsidRPr="00CC0D03" w:rsidRDefault="002C5DA4" w:rsidP="002C5DA4">
      <w:pPr>
        <w:tabs>
          <w:tab w:val="left" w:pos="426"/>
        </w:tabs>
        <w:spacing w:line="240" w:lineRule="auto"/>
        <w:rPr>
          <w:rFonts w:ascii="Garamond" w:hAnsi="Garamond" w:cs="Tahoma"/>
        </w:rPr>
      </w:pPr>
      <w:r w:rsidRPr="00CC0D03">
        <w:rPr>
          <w:rFonts w:ascii="Garamond" w:hAnsi="Garamond" w:cs="Tahoma"/>
        </w:rPr>
        <w:t>71320000-7 Mérnöki tervezési szolgáltatások</w:t>
      </w:r>
    </w:p>
    <w:p w14:paraId="265F4BBF" w14:textId="77777777" w:rsidR="002C5DA4" w:rsidRPr="00CC0D03" w:rsidRDefault="002C5DA4" w:rsidP="002C5DA4">
      <w:pPr>
        <w:spacing w:after="0" w:line="240" w:lineRule="auto"/>
        <w:rPr>
          <w:rFonts w:ascii="Garamond" w:hAnsi="Garamond" w:cs="Tahoma"/>
        </w:rPr>
      </w:pPr>
      <w:r w:rsidRPr="00CC0D03">
        <w:rPr>
          <w:rFonts w:ascii="Garamond" w:hAnsi="Garamond" w:cs="Tahoma"/>
        </w:rPr>
        <w:t>71322000-1 Mély- és magasépítési kivitelezéssel kapcsolatos mérnöki tervezési szolgáltatások</w:t>
      </w:r>
    </w:p>
    <w:p w14:paraId="46959E20" w14:textId="77777777" w:rsidR="002C5DA4" w:rsidRPr="00CC0D03" w:rsidRDefault="002C5DA4" w:rsidP="002C5DA4">
      <w:pPr>
        <w:tabs>
          <w:tab w:val="left" w:pos="426"/>
        </w:tabs>
        <w:spacing w:after="0" w:line="240" w:lineRule="auto"/>
        <w:rPr>
          <w:rFonts w:ascii="Garamond" w:hAnsi="Garamond" w:cs="Tahoma"/>
          <w:b/>
          <w:bCs/>
        </w:rPr>
      </w:pPr>
    </w:p>
    <w:p w14:paraId="6D064587" w14:textId="30FAF0FF" w:rsidR="007A7296" w:rsidRPr="00CC0D03" w:rsidRDefault="007A7296" w:rsidP="00845625">
      <w:pPr>
        <w:pStyle w:val="Listaszerbekezds"/>
        <w:numPr>
          <w:ilvl w:val="0"/>
          <w:numId w:val="22"/>
        </w:numPr>
        <w:spacing w:after="120"/>
        <w:ind w:left="284" w:hanging="284"/>
        <w:jc w:val="both"/>
        <w:rPr>
          <w:rFonts w:ascii="Garamond" w:hAnsi="Garamond" w:cs="Tahoma"/>
          <w:b/>
          <w:iCs/>
        </w:rPr>
      </w:pPr>
      <w:r w:rsidRPr="00CC0D03">
        <w:rPr>
          <w:rFonts w:ascii="Garamond" w:hAnsi="Garamond" w:cs="Tahoma"/>
          <w:b/>
          <w:iCs/>
        </w:rPr>
        <w:t>rész:</w:t>
      </w:r>
    </w:p>
    <w:p w14:paraId="2E3D6066" w14:textId="346F5DAF" w:rsidR="007A7296" w:rsidRPr="00CC0D03" w:rsidRDefault="007A7296" w:rsidP="007A7296">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00C73D56" w:rsidRPr="00CC0D03">
        <w:rPr>
          <w:rFonts w:ascii="Garamond" w:hAnsi="Garamond" w:cs="Tahoma"/>
          <w:b/>
          <w:iCs/>
        </w:rPr>
        <w:t>Bácsborsódi tározó funkcióbővítése</w:t>
      </w:r>
      <w:r w:rsidR="00C73D56" w:rsidRPr="00CC0D03">
        <w:rPr>
          <w:rFonts w:ascii="Garamond" w:hAnsi="Garamond" w:cs="Tahoma"/>
          <w:iCs/>
        </w:rPr>
        <w:t xml:space="preserve"> </w:t>
      </w:r>
      <w:r w:rsidR="00C73D56" w:rsidRPr="00CC0D03">
        <w:rPr>
          <w:rFonts w:ascii="Garamond" w:hAnsi="Garamond" w:cs="Tahoma"/>
          <w:b/>
          <w:iCs/>
        </w:rPr>
        <w:t>(ADUVIZIG)</w:t>
      </w:r>
      <w:r w:rsidR="00C73D56" w:rsidRPr="00CC0D03">
        <w:rPr>
          <w:rFonts w:ascii="Garamond" w:hAnsi="Garamond" w:cs="Tahoma"/>
          <w:iCs/>
        </w:rPr>
        <w:t xml:space="preserve"> </w:t>
      </w:r>
      <w:r w:rsidR="00C73D56" w:rsidRPr="00457A30">
        <w:rPr>
          <w:rFonts w:ascii="Garamond" w:hAnsi="Garamond" w:cs="Tahoma"/>
          <w:b/>
          <w:iCs/>
        </w:rPr>
        <w:t>projektelem</w:t>
      </w:r>
      <w:r w:rsidR="00C73D56" w:rsidRPr="00CC0D03">
        <w:rPr>
          <w:rFonts w:ascii="Garamond" w:hAnsi="Garamond" w:cs="Tahoma"/>
          <w:iCs/>
        </w:rPr>
        <w:t xml:space="preserve">, valamint </w:t>
      </w:r>
      <w:r w:rsidR="00C73D56" w:rsidRPr="00CC0D03">
        <w:rPr>
          <w:rFonts w:ascii="Garamond" w:hAnsi="Garamond" w:cs="Tahoma"/>
          <w:iCs/>
        </w:rPr>
        <w:tab/>
      </w:r>
      <w:r w:rsidR="00C73D56" w:rsidRPr="00CC0D03">
        <w:rPr>
          <w:rFonts w:ascii="Garamond" w:hAnsi="Garamond" w:cs="Tahoma"/>
          <w:b/>
          <w:iCs/>
        </w:rPr>
        <w:t>Hódmezővásárhely térségi vízrendszer komplex rekonstrukciója I. ütem</w:t>
      </w:r>
      <w:r w:rsidR="00C73D56" w:rsidRPr="00CC0D03">
        <w:rPr>
          <w:rFonts w:ascii="Garamond" w:hAnsi="Garamond" w:cs="Tahoma"/>
          <w:iCs/>
        </w:rPr>
        <w:t xml:space="preserve"> </w:t>
      </w:r>
      <w:r w:rsidR="00C73D56" w:rsidRPr="00CC0D03">
        <w:rPr>
          <w:rFonts w:ascii="Garamond" w:hAnsi="Garamond" w:cs="Tahoma"/>
          <w:b/>
          <w:iCs/>
        </w:rPr>
        <w:t>(ATIVIZIG)</w:t>
      </w:r>
      <w:r w:rsidR="00C73D56" w:rsidRPr="00CC0D03">
        <w:rPr>
          <w:rFonts w:ascii="Garamond" w:hAnsi="Garamond" w:cs="Tahoma"/>
          <w:iCs/>
        </w:rPr>
        <w:t xml:space="preserve"> </w:t>
      </w:r>
      <w:r w:rsidRPr="00457A30">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33D2FF60" w14:textId="77777777" w:rsidR="008E349B" w:rsidRPr="00CC0D03" w:rsidRDefault="008E349B" w:rsidP="008E349B">
      <w:pPr>
        <w:spacing w:before="120" w:after="0" w:line="240" w:lineRule="auto"/>
        <w:jc w:val="both"/>
        <w:rPr>
          <w:rFonts w:ascii="Garamond" w:hAnsi="Garamond" w:cs="Tahoma"/>
          <w:iCs/>
          <w:u w:val="single"/>
        </w:rPr>
      </w:pPr>
      <w:r w:rsidRPr="00CC0D03">
        <w:rPr>
          <w:rFonts w:ascii="Garamond" w:hAnsi="Garamond" w:cs="Tahoma"/>
          <w:iCs/>
          <w:u w:val="single"/>
        </w:rPr>
        <w:t>Bácsborsódi tározó funkcióbővítése</w:t>
      </w:r>
    </w:p>
    <w:p w14:paraId="409BC93C"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Meglévő zárógát vízoldali rézsűje vízzáróságának fokozása </w:t>
      </w:r>
    </w:p>
    <w:p w14:paraId="3383E7F3"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Meglévő zárógát koronaburkolatának kiépítése </w:t>
      </w:r>
    </w:p>
    <w:p w14:paraId="6666375B"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Stabilizált üzemi út kialakítása a tározó körül </w:t>
      </w:r>
    </w:p>
    <w:p w14:paraId="7A669557"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Zárógáthoz kapcsolódó létesítmények (árapasztó csatorna, burkolatok, szivárgás figyelő és monitoring kutak, rézsűlépcső és vízmérce) kiépítése </w:t>
      </w:r>
    </w:p>
    <w:p w14:paraId="4C7C3167"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Régi áteresz bontása, új áteresz építése </w:t>
      </w:r>
    </w:p>
    <w:p w14:paraId="53800D90"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Földút magasítása, burkolattal ellátása </w:t>
      </w:r>
    </w:p>
    <w:p w14:paraId="72828A12" w14:textId="729542A6" w:rsidR="007A7296"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Tereprendezés</w:t>
      </w:r>
    </w:p>
    <w:p w14:paraId="6DE94A7A" w14:textId="77777777" w:rsidR="008E349B" w:rsidRPr="00CC0D03" w:rsidRDefault="008E349B" w:rsidP="008E349B">
      <w:pPr>
        <w:spacing w:before="120" w:after="0" w:line="240" w:lineRule="auto"/>
        <w:jc w:val="both"/>
        <w:rPr>
          <w:rFonts w:ascii="Garamond" w:hAnsi="Garamond" w:cs="Tahoma"/>
          <w:iCs/>
          <w:u w:val="single"/>
        </w:rPr>
      </w:pPr>
      <w:r w:rsidRPr="00CC0D03">
        <w:rPr>
          <w:rFonts w:ascii="Garamond" w:hAnsi="Garamond" w:cs="Tahoma"/>
          <w:iCs/>
          <w:u w:val="single"/>
        </w:rPr>
        <w:t>Hódmezővásárhely térségi vízrendszer komplex rekonstrukciója I. ütem:</w:t>
      </w:r>
    </w:p>
    <w:p w14:paraId="29DB1A31"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Hódtói záportározó létesítése és a Hódtói átemelő bővítése, kapcsolódó létesítmények építése</w:t>
      </w:r>
    </w:p>
    <w:p w14:paraId="5588849E"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Vízkormányzó műtárgyak építése és rekonstrukciója</w:t>
      </w:r>
    </w:p>
    <w:p w14:paraId="715491CA"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Nagyfai szivattyútelep ürítő műtárgyának rekonstrukciója</w:t>
      </w:r>
    </w:p>
    <w:p w14:paraId="5469DDE7"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r>
      <w:proofErr w:type="spellStart"/>
      <w:r w:rsidRPr="00CC0D03">
        <w:rPr>
          <w:rFonts w:ascii="Garamond" w:hAnsi="Garamond" w:cs="Tahoma"/>
          <w:iCs/>
        </w:rPr>
        <w:t>Györpölési</w:t>
      </w:r>
      <w:proofErr w:type="spellEnd"/>
      <w:r w:rsidRPr="00CC0D03">
        <w:rPr>
          <w:rFonts w:ascii="Garamond" w:hAnsi="Garamond" w:cs="Tahoma"/>
          <w:iCs/>
        </w:rPr>
        <w:t xml:space="preserve"> szivattyútelepen gépészeti, szerkezeti, mérés- és irányítástechnikai valamint infrastrukturális fejlesztése és rekonstrukciója</w:t>
      </w:r>
    </w:p>
    <w:p w14:paraId="632AC560" w14:textId="7C72D9EE"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Kis-tiszai őrtelep infrastrukturális fejlesztése</w:t>
      </w:r>
    </w:p>
    <w:p w14:paraId="7AE2E371" w14:textId="77777777" w:rsidR="008E349B" w:rsidRPr="00CC0D03" w:rsidRDefault="008E349B" w:rsidP="007A7296">
      <w:pPr>
        <w:spacing w:after="0" w:line="240" w:lineRule="auto"/>
        <w:jc w:val="both"/>
        <w:rPr>
          <w:rFonts w:ascii="Garamond" w:hAnsi="Garamond" w:cs="Tahoma"/>
          <w:iCs/>
        </w:rPr>
      </w:pPr>
    </w:p>
    <w:p w14:paraId="4F80E622" w14:textId="34190F68" w:rsidR="003E7081" w:rsidRPr="00CC0D03" w:rsidRDefault="008E349B" w:rsidP="003E7081">
      <w:pPr>
        <w:spacing w:after="0" w:line="240" w:lineRule="auto"/>
        <w:rPr>
          <w:rFonts w:ascii="Garamond" w:hAnsi="Garamond" w:cs="Tahoma"/>
          <w:bCs/>
        </w:rPr>
      </w:pPr>
      <w:r w:rsidRPr="00CC0D03">
        <w:rPr>
          <w:rFonts w:ascii="Garamond" w:hAnsi="Garamond" w:cs="Tahoma"/>
          <w:bCs/>
        </w:rPr>
        <w:t>A r</w:t>
      </w:r>
      <w:r w:rsidR="003E7081" w:rsidRPr="00CC0D03">
        <w:rPr>
          <w:rFonts w:ascii="Garamond" w:hAnsi="Garamond" w:cs="Tahoma"/>
          <w:bCs/>
        </w:rPr>
        <w:t>észletes leírás</w:t>
      </w:r>
      <w:r w:rsidRPr="00CC0D03">
        <w:rPr>
          <w:rFonts w:ascii="Garamond" w:hAnsi="Garamond" w:cs="Tahoma"/>
          <w:bCs/>
        </w:rPr>
        <w:t>ok</w:t>
      </w:r>
      <w:r w:rsidR="003E7081" w:rsidRPr="00CC0D03">
        <w:rPr>
          <w:rFonts w:ascii="Garamond" w:hAnsi="Garamond" w:cs="Tahoma"/>
          <w:bCs/>
        </w:rPr>
        <w:t xml:space="preserve"> a közbeszerzési dokumentumokban (</w:t>
      </w:r>
      <w:r w:rsidRPr="00CC0D03">
        <w:rPr>
          <w:rFonts w:ascii="Garamond" w:hAnsi="Garamond" w:cs="Tahoma"/>
          <w:bCs/>
        </w:rPr>
        <w:t>3</w:t>
      </w:r>
      <w:r w:rsidR="003E7081" w:rsidRPr="00CC0D03">
        <w:rPr>
          <w:rFonts w:ascii="Garamond" w:hAnsi="Garamond" w:cs="Tahoma"/>
          <w:bCs/>
        </w:rPr>
        <w:t>. kötet) kerültek kifejtésre.</w:t>
      </w:r>
    </w:p>
    <w:p w14:paraId="1B314710" w14:textId="77777777" w:rsidR="00125D14" w:rsidRDefault="00125D14" w:rsidP="003E7081">
      <w:pPr>
        <w:spacing w:after="0" w:line="240" w:lineRule="auto"/>
        <w:rPr>
          <w:rFonts w:ascii="Garamond" w:hAnsi="Garamond" w:cs="Tahoma"/>
          <w:bCs/>
        </w:rPr>
      </w:pPr>
    </w:p>
    <w:p w14:paraId="4D77588C" w14:textId="77777777" w:rsidR="00984BB9" w:rsidRDefault="00984BB9" w:rsidP="003E7081">
      <w:pPr>
        <w:spacing w:after="0" w:line="240" w:lineRule="auto"/>
        <w:rPr>
          <w:rFonts w:ascii="Garamond" w:hAnsi="Garamond" w:cs="Tahoma"/>
          <w:bCs/>
        </w:rPr>
      </w:pPr>
    </w:p>
    <w:p w14:paraId="768CCD25" w14:textId="77777777" w:rsidR="00984BB9" w:rsidRDefault="00984BB9" w:rsidP="003E7081">
      <w:pPr>
        <w:spacing w:after="0" w:line="240" w:lineRule="auto"/>
        <w:rPr>
          <w:rFonts w:ascii="Garamond" w:hAnsi="Garamond" w:cs="Tahoma"/>
          <w:bCs/>
        </w:rPr>
      </w:pPr>
    </w:p>
    <w:p w14:paraId="12A6FFED" w14:textId="77777777" w:rsidR="00984BB9" w:rsidRPr="00CC0D03" w:rsidRDefault="00984BB9" w:rsidP="003E7081">
      <w:pPr>
        <w:spacing w:after="0" w:line="240" w:lineRule="auto"/>
        <w:rPr>
          <w:rFonts w:ascii="Garamond" w:hAnsi="Garamond" w:cs="Tahoma"/>
          <w:bCs/>
        </w:rPr>
      </w:pPr>
    </w:p>
    <w:p w14:paraId="2D40FB71" w14:textId="4A1E5136" w:rsidR="007A7296" w:rsidRPr="00CC0D03" w:rsidRDefault="00301175" w:rsidP="00845625">
      <w:pPr>
        <w:pStyle w:val="Listaszerbekezds"/>
        <w:numPr>
          <w:ilvl w:val="0"/>
          <w:numId w:val="22"/>
        </w:numPr>
        <w:spacing w:after="120"/>
        <w:ind w:left="284" w:hanging="284"/>
        <w:jc w:val="both"/>
        <w:rPr>
          <w:rFonts w:ascii="Garamond" w:hAnsi="Garamond" w:cs="Tahoma"/>
          <w:b/>
          <w:iCs/>
        </w:rPr>
      </w:pPr>
      <w:r w:rsidRPr="00CC0D03">
        <w:rPr>
          <w:rFonts w:ascii="Garamond" w:hAnsi="Garamond" w:cs="Tahoma"/>
          <w:b/>
          <w:iCs/>
        </w:rPr>
        <w:lastRenderedPageBreak/>
        <w:t xml:space="preserve"> </w:t>
      </w:r>
      <w:r w:rsidR="007A7296" w:rsidRPr="00CC0D03">
        <w:rPr>
          <w:rFonts w:ascii="Garamond" w:hAnsi="Garamond" w:cs="Tahoma"/>
          <w:b/>
          <w:iCs/>
        </w:rPr>
        <w:t>rész:</w:t>
      </w:r>
    </w:p>
    <w:p w14:paraId="4435CC8D" w14:textId="4458F9A4" w:rsidR="00845625" w:rsidRPr="00CC0D03" w:rsidRDefault="00845625" w:rsidP="00845625">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00C73D56" w:rsidRPr="00CC0D03">
        <w:rPr>
          <w:rFonts w:ascii="Garamond" w:hAnsi="Garamond" w:cs="Tahoma"/>
          <w:b/>
          <w:iCs/>
        </w:rPr>
        <w:t>Villogó belvízcsatorna mederfejlesztés</w:t>
      </w:r>
      <w:r w:rsidR="001B11EA">
        <w:rPr>
          <w:rFonts w:ascii="Garamond" w:hAnsi="Garamond" w:cs="Tahoma"/>
          <w:b/>
          <w:iCs/>
        </w:rPr>
        <w:t>e</w:t>
      </w:r>
      <w:r w:rsidR="00C73D56" w:rsidRPr="00CC0D03">
        <w:rPr>
          <w:rFonts w:ascii="Garamond" w:hAnsi="Garamond" w:cs="Tahoma"/>
          <w:b/>
          <w:iCs/>
        </w:rPr>
        <w:t xml:space="preserve"> és rekonstrukció</w:t>
      </w:r>
      <w:r w:rsidR="001B11EA">
        <w:rPr>
          <w:rFonts w:ascii="Garamond" w:hAnsi="Garamond" w:cs="Tahoma"/>
          <w:b/>
          <w:iCs/>
        </w:rPr>
        <w:t>ja</w:t>
      </w:r>
      <w:r w:rsidR="00C73D56" w:rsidRPr="00CC0D03">
        <w:rPr>
          <w:rFonts w:ascii="Garamond" w:hAnsi="Garamond" w:cs="Tahoma"/>
          <w:b/>
          <w:iCs/>
        </w:rPr>
        <w:t xml:space="preserve"> (KÖTIVIZIG)</w:t>
      </w:r>
      <w:r w:rsidR="00C73D56" w:rsidRPr="00CC0D03">
        <w:rPr>
          <w:rFonts w:ascii="Garamond" w:hAnsi="Garamond" w:cs="Tahoma"/>
          <w:iCs/>
        </w:rPr>
        <w:t xml:space="preserve"> </w:t>
      </w:r>
      <w:r w:rsidR="00C73D56" w:rsidRPr="00457A30">
        <w:rPr>
          <w:rFonts w:ascii="Garamond" w:hAnsi="Garamond" w:cs="Tahoma"/>
          <w:b/>
          <w:iCs/>
        </w:rPr>
        <w:t>projektelem</w:t>
      </w:r>
      <w:r w:rsidR="00C73D56" w:rsidRPr="00CC0D03">
        <w:rPr>
          <w:rFonts w:ascii="Garamond" w:hAnsi="Garamond" w:cs="Tahoma"/>
          <w:iCs/>
        </w:rPr>
        <w:t>,</w:t>
      </w:r>
      <w:r w:rsidR="00C73D56" w:rsidRPr="00CC0D03">
        <w:rPr>
          <w:rFonts w:ascii="Garamond" w:hAnsi="Garamond" w:cs="Tahoma"/>
          <w:b/>
          <w:iCs/>
        </w:rPr>
        <w:t xml:space="preserve"> </w:t>
      </w:r>
      <w:r w:rsidR="00C73D56" w:rsidRPr="00CC0D03">
        <w:rPr>
          <w:rFonts w:ascii="Garamond" w:hAnsi="Garamond" w:cs="Tahoma"/>
          <w:iCs/>
        </w:rPr>
        <w:t xml:space="preserve">valamint </w:t>
      </w:r>
      <w:r w:rsidR="00C73D56" w:rsidRPr="00CC0D03">
        <w:rPr>
          <w:rFonts w:ascii="Garamond" w:hAnsi="Garamond" w:cs="Tahoma"/>
          <w:b/>
          <w:iCs/>
        </w:rPr>
        <w:t>Örvényabádi belvízrendszer csatornáinak mederfejlesztése és műtárgyainak komplex rekonstrukciója (KÖTIVIZIG)</w:t>
      </w:r>
      <w:r w:rsidR="00C73D56" w:rsidRPr="00CC0D03">
        <w:rPr>
          <w:rFonts w:ascii="Garamond" w:hAnsi="Garamond" w:cs="Tahoma"/>
          <w:iCs/>
        </w:rPr>
        <w:t xml:space="preserve"> </w:t>
      </w:r>
      <w:r w:rsidRPr="00457A30">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5F28547D" w14:textId="279988C7" w:rsidR="008E349B" w:rsidRPr="00CC0D03" w:rsidRDefault="008E349B" w:rsidP="008E349B">
      <w:pPr>
        <w:pStyle w:val="Listaszerbekezds"/>
        <w:spacing w:before="120"/>
        <w:ind w:left="0"/>
        <w:jc w:val="both"/>
        <w:rPr>
          <w:rFonts w:ascii="Garamond" w:hAnsi="Garamond" w:cs="Tahoma"/>
          <w:iCs/>
          <w:u w:val="single"/>
        </w:rPr>
      </w:pPr>
      <w:r w:rsidRPr="00CC0D03">
        <w:rPr>
          <w:rFonts w:ascii="Garamond" w:hAnsi="Garamond" w:cs="Tahoma"/>
          <w:iCs/>
          <w:u w:val="single"/>
        </w:rPr>
        <w:t>Villogó belvízcsatorna mederfejlesztés</w:t>
      </w:r>
      <w:r w:rsidR="001B11EA">
        <w:rPr>
          <w:rFonts w:ascii="Garamond" w:hAnsi="Garamond" w:cs="Tahoma"/>
          <w:iCs/>
          <w:u w:val="single"/>
        </w:rPr>
        <w:t>e</w:t>
      </w:r>
      <w:r w:rsidRPr="00CC0D03">
        <w:rPr>
          <w:rFonts w:ascii="Garamond" w:hAnsi="Garamond" w:cs="Tahoma"/>
          <w:iCs/>
          <w:u w:val="single"/>
        </w:rPr>
        <w:t xml:space="preserve"> és rekonstrukció</w:t>
      </w:r>
      <w:r w:rsidR="001B11EA">
        <w:rPr>
          <w:rFonts w:ascii="Garamond" w:hAnsi="Garamond" w:cs="Tahoma"/>
          <w:iCs/>
          <w:u w:val="single"/>
        </w:rPr>
        <w:t>ja</w:t>
      </w:r>
    </w:p>
    <w:p w14:paraId="293E1F8B"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Új vízi létesítmények építése</w:t>
      </w:r>
    </w:p>
    <w:p w14:paraId="4F4CF30F"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Tiltó bontása és új építése </w:t>
      </w:r>
    </w:p>
    <w:p w14:paraId="56155EF0"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Vízszintszabályozó bukózsilipes műtárgy építése </w:t>
      </w:r>
    </w:p>
    <w:p w14:paraId="0CE80AE3"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Redőnyös elzáró szerkezetű vízszintszabályzó műtárgy építése </w:t>
      </w:r>
    </w:p>
    <w:p w14:paraId="3CF656F2"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Félig stabil kialakítású szivattyútelep építése </w:t>
      </w:r>
    </w:p>
    <w:p w14:paraId="51724965"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Töltéskorona stabilizáció kialakítása </w:t>
      </w:r>
    </w:p>
    <w:p w14:paraId="28768C79"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Rekonstrukciós feladatok</w:t>
      </w:r>
    </w:p>
    <w:p w14:paraId="66F7BD32"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A Villogó belvízcsatorna mederkotrása </w:t>
      </w:r>
    </w:p>
    <w:p w14:paraId="49220CB1"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Tiltós műtárgyak rekonstrukciója </w:t>
      </w:r>
    </w:p>
    <w:p w14:paraId="3A4DC0DC"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Vízleadó műtárgyak rekonstrukciója </w:t>
      </w:r>
    </w:p>
    <w:p w14:paraId="36F3E841" w14:textId="77777777" w:rsidR="008E349B" w:rsidRPr="00CC0D03" w:rsidRDefault="008E349B" w:rsidP="008E349B">
      <w:pPr>
        <w:pStyle w:val="Listaszerbekezds"/>
        <w:spacing w:before="120"/>
        <w:ind w:left="0"/>
        <w:jc w:val="both"/>
        <w:rPr>
          <w:rFonts w:ascii="Garamond" w:hAnsi="Garamond" w:cs="Tahoma"/>
          <w:iCs/>
          <w:u w:val="single"/>
        </w:rPr>
      </w:pPr>
      <w:r w:rsidRPr="00CC0D03">
        <w:rPr>
          <w:rFonts w:ascii="Garamond" w:hAnsi="Garamond" w:cs="Tahoma"/>
          <w:iCs/>
          <w:u w:val="single"/>
        </w:rPr>
        <w:t>Örvényabádi belvízrendszer csatornáinak mederfejlesztése és műtárgyainak komplex rekonstrukciója</w:t>
      </w:r>
    </w:p>
    <w:p w14:paraId="4621C514"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Új vízi létesítmények építése</w:t>
      </w:r>
    </w:p>
    <w:p w14:paraId="18926457"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Vízvisszatartó műtárgyak építése vagy meglévő műtárgyak új funkcióra történő fejlesztése </w:t>
      </w:r>
    </w:p>
    <w:p w14:paraId="43200970"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Mobilszivattyú-állások építése</w:t>
      </w:r>
    </w:p>
    <w:p w14:paraId="3F16F17E"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Vízkormányzó műtárgyak építése és meglévő bontása</w:t>
      </w:r>
    </w:p>
    <w:p w14:paraId="6E3B4683"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Vízleadó műtárgy építése</w:t>
      </w:r>
    </w:p>
    <w:p w14:paraId="730D0453"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Szivornyák építése</w:t>
      </w:r>
    </w:p>
    <w:p w14:paraId="556BE45B"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Csővég-csappantyús kisműtárgyak építése</w:t>
      </w:r>
    </w:p>
    <w:p w14:paraId="272448CF"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Rekonstrukciós feladatok:</w:t>
      </w:r>
    </w:p>
    <w:p w14:paraId="3609E732"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Tiltós átereszek rekonstrukciója </w:t>
      </w:r>
    </w:p>
    <w:p w14:paraId="34F73345" w14:textId="77777777" w:rsidR="008E349B" w:rsidRPr="00CC0D03" w:rsidRDefault="008E349B" w:rsidP="008E349B">
      <w:pPr>
        <w:pStyle w:val="Listaszerbekezds"/>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Szivattyútelepek gépészeti rekonstrukciója, villamos rekonstrukció és a távfelügyelet korszerűsítése </w:t>
      </w:r>
    </w:p>
    <w:p w14:paraId="330F4F89" w14:textId="0A76AA32"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Műtárgyak (átereszek, zsilipek) </w:t>
      </w:r>
      <w:proofErr w:type="spellStart"/>
      <w:r w:rsidRPr="00CC0D03">
        <w:rPr>
          <w:rFonts w:ascii="Garamond" w:hAnsi="Garamond" w:cs="Tahoma"/>
          <w:iCs/>
        </w:rPr>
        <w:t>iszaptalanítása</w:t>
      </w:r>
      <w:proofErr w:type="spellEnd"/>
    </w:p>
    <w:p w14:paraId="49D45347" w14:textId="77777777" w:rsidR="002C5DA4" w:rsidRPr="00CC0D03" w:rsidRDefault="002C5DA4" w:rsidP="00F57BA2">
      <w:pPr>
        <w:spacing w:after="0" w:line="240" w:lineRule="auto"/>
        <w:jc w:val="both"/>
        <w:rPr>
          <w:rFonts w:ascii="Garamond" w:hAnsi="Garamond" w:cs="Tahoma"/>
          <w:iCs/>
          <w:highlight w:val="yellow"/>
        </w:rPr>
      </w:pPr>
    </w:p>
    <w:p w14:paraId="1D3D5A4D" w14:textId="0CED3B41" w:rsidR="00301175" w:rsidRPr="00CC0D03" w:rsidRDefault="008E349B" w:rsidP="00301175">
      <w:pPr>
        <w:spacing w:after="0" w:line="240" w:lineRule="auto"/>
        <w:rPr>
          <w:rFonts w:ascii="Garamond" w:hAnsi="Garamond" w:cs="Tahoma"/>
          <w:bCs/>
        </w:rPr>
      </w:pPr>
      <w:r w:rsidRPr="00CC0D03">
        <w:rPr>
          <w:rFonts w:ascii="Garamond" w:hAnsi="Garamond" w:cs="Tahoma"/>
          <w:bCs/>
        </w:rPr>
        <w:t>A részletes leírások a közbeszerzési dokumentumokban (3. kötet) kerültek kifejtésre.</w:t>
      </w:r>
    </w:p>
    <w:p w14:paraId="0406F5F9" w14:textId="77777777" w:rsidR="008E349B" w:rsidRPr="00CC0D03" w:rsidRDefault="008E349B" w:rsidP="00301175">
      <w:pPr>
        <w:spacing w:after="0" w:line="240" w:lineRule="auto"/>
        <w:rPr>
          <w:rFonts w:ascii="Garamond" w:hAnsi="Garamond" w:cs="Tahoma"/>
          <w:bCs/>
        </w:rPr>
      </w:pPr>
    </w:p>
    <w:p w14:paraId="02AE07CF" w14:textId="2602E5CE" w:rsidR="00EE14ED" w:rsidRPr="00CC0D03" w:rsidRDefault="00301175" w:rsidP="002B4DB7">
      <w:pPr>
        <w:spacing w:after="120"/>
        <w:rPr>
          <w:rFonts w:ascii="Garamond" w:hAnsi="Garamond" w:cs="Tahoma"/>
        </w:rPr>
      </w:pPr>
      <w:r w:rsidRPr="00CC0D03">
        <w:rPr>
          <w:rFonts w:ascii="Garamond" w:hAnsi="Garamond" w:cs="Tahoma"/>
          <w:b/>
        </w:rPr>
        <w:t xml:space="preserve">III. </w:t>
      </w:r>
      <w:r w:rsidR="00EE14ED" w:rsidRPr="00CC0D03">
        <w:rPr>
          <w:rFonts w:ascii="Garamond" w:hAnsi="Garamond" w:cs="Tahoma"/>
          <w:b/>
        </w:rPr>
        <w:t>rész:</w:t>
      </w:r>
    </w:p>
    <w:p w14:paraId="466652AD" w14:textId="3AC12B0E" w:rsidR="00EE14ED" w:rsidRPr="00CC0D03" w:rsidRDefault="00EE14ED" w:rsidP="00EE14ED">
      <w:pPr>
        <w:spacing w:after="0" w:line="240" w:lineRule="auto"/>
        <w:jc w:val="both"/>
        <w:rPr>
          <w:rFonts w:ascii="Garamond" w:hAnsi="Garamond" w:cs="Tahoma"/>
        </w:rPr>
      </w:pPr>
      <w:r w:rsidRPr="00CC0D03">
        <w:rPr>
          <w:rFonts w:ascii="Garamond" w:hAnsi="Garamond" w:cs="Tahoma"/>
          <w:iCs/>
        </w:rPr>
        <w:t xml:space="preserve">Vállalkozási szerződés keretében a „Belvízcsatornák fejlesztése és rekonstrukciója” KEHOP-1.3.0-15-2016-00010 azonosítószámú projekt során </w:t>
      </w:r>
      <w:proofErr w:type="spellStart"/>
      <w:r w:rsidR="00C73D56" w:rsidRPr="00CC0D03">
        <w:rPr>
          <w:rFonts w:ascii="Garamond" w:hAnsi="Garamond" w:cs="Tahoma"/>
          <w:b/>
          <w:iCs/>
        </w:rPr>
        <w:t>Kepés-Lesvári</w:t>
      </w:r>
      <w:proofErr w:type="spellEnd"/>
      <w:r w:rsidR="00C73D56" w:rsidRPr="00CC0D03">
        <w:rPr>
          <w:rFonts w:ascii="Garamond" w:hAnsi="Garamond" w:cs="Tahoma"/>
          <w:b/>
          <w:iCs/>
        </w:rPr>
        <w:t xml:space="preserve"> főcsatorna rekonstrukciója</w:t>
      </w:r>
      <w:r w:rsidR="00C73D56" w:rsidRPr="00CC0D03">
        <w:rPr>
          <w:rFonts w:ascii="Garamond" w:hAnsi="Garamond" w:cs="Tahoma"/>
          <w:iCs/>
        </w:rPr>
        <w:t xml:space="preserve"> </w:t>
      </w:r>
      <w:r w:rsidR="00C73D56" w:rsidRPr="00CC0D03">
        <w:rPr>
          <w:rFonts w:ascii="Garamond" w:hAnsi="Garamond" w:cs="Tahoma"/>
          <w:b/>
          <w:iCs/>
        </w:rPr>
        <w:t>(ÉDUVIZIG)</w:t>
      </w:r>
      <w:r w:rsidR="00C73D56" w:rsidRPr="00CC0D03">
        <w:rPr>
          <w:rFonts w:ascii="Garamond" w:hAnsi="Garamond" w:cs="Tahoma"/>
          <w:iCs/>
        </w:rPr>
        <w:t xml:space="preserve"> </w:t>
      </w:r>
      <w:r w:rsidR="00C73D56" w:rsidRPr="00457A30">
        <w:rPr>
          <w:rFonts w:ascii="Garamond" w:hAnsi="Garamond" w:cs="Tahoma"/>
          <w:b/>
          <w:iCs/>
        </w:rPr>
        <w:t>projektelem</w:t>
      </w:r>
      <w:r w:rsidR="00C73D56" w:rsidRPr="00CC0D03">
        <w:rPr>
          <w:rFonts w:ascii="Garamond" w:hAnsi="Garamond" w:cs="Tahoma"/>
          <w:iCs/>
        </w:rPr>
        <w:t>,</w:t>
      </w:r>
      <w:r w:rsidR="00C73D56" w:rsidRPr="00CC0D03">
        <w:rPr>
          <w:rFonts w:ascii="Garamond" w:hAnsi="Garamond" w:cs="Tahoma"/>
          <w:b/>
          <w:iCs/>
        </w:rPr>
        <w:t xml:space="preserve"> </w:t>
      </w:r>
      <w:r w:rsidR="00C73D56" w:rsidRPr="00CC0D03">
        <w:rPr>
          <w:rFonts w:ascii="Garamond" w:hAnsi="Garamond" w:cs="Tahoma"/>
          <w:iCs/>
        </w:rPr>
        <w:t xml:space="preserve">valamint </w:t>
      </w:r>
      <w:r w:rsidR="00C73D56" w:rsidRPr="00CC0D03">
        <w:rPr>
          <w:rFonts w:ascii="Garamond" w:hAnsi="Garamond" w:cs="Tahoma"/>
          <w:b/>
          <w:iCs/>
        </w:rPr>
        <w:t>Kis-Zala öblözet szakaszolása és a Kis-Balaton Belvízvédelmi Rendszer biztonságtechnikai fejlesztése (NYUDUVIZIG)</w:t>
      </w:r>
      <w:r w:rsidRPr="00CC0D03">
        <w:rPr>
          <w:rFonts w:ascii="Garamond" w:hAnsi="Garamond" w:cs="Tahoma"/>
          <w:iCs/>
        </w:rPr>
        <w:t xml:space="preserve"> </w:t>
      </w:r>
      <w:r w:rsidRPr="00457A30">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4FA3E604" w14:textId="1263B58E" w:rsidR="00AA25F2" w:rsidRPr="00CC0D03" w:rsidRDefault="00AA25F2" w:rsidP="00AA25F2">
      <w:pPr>
        <w:spacing w:before="120" w:after="0" w:line="240" w:lineRule="auto"/>
        <w:jc w:val="both"/>
        <w:rPr>
          <w:rFonts w:ascii="Garamond" w:hAnsi="Garamond" w:cs="Tahoma"/>
          <w:iCs/>
          <w:u w:val="single"/>
        </w:rPr>
      </w:pPr>
      <w:proofErr w:type="spellStart"/>
      <w:r w:rsidRPr="00CC0D03">
        <w:rPr>
          <w:rFonts w:ascii="Garamond" w:hAnsi="Garamond" w:cs="Tahoma"/>
          <w:iCs/>
          <w:u w:val="single"/>
        </w:rPr>
        <w:t>Kepés-Lesvári</w:t>
      </w:r>
      <w:proofErr w:type="spellEnd"/>
      <w:r w:rsidRPr="00CC0D03">
        <w:rPr>
          <w:rFonts w:ascii="Garamond" w:hAnsi="Garamond" w:cs="Tahoma"/>
          <w:iCs/>
          <w:u w:val="single"/>
        </w:rPr>
        <w:t xml:space="preserve"> főcsatorna rekonstrukciója</w:t>
      </w:r>
    </w:p>
    <w:p w14:paraId="5DBBF60D"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r>
      <w:proofErr w:type="spellStart"/>
      <w:r w:rsidRPr="00CC0D03">
        <w:rPr>
          <w:rFonts w:ascii="Garamond" w:hAnsi="Garamond" w:cs="Tahoma"/>
          <w:iCs/>
        </w:rPr>
        <w:t>Lesvári</w:t>
      </w:r>
      <w:proofErr w:type="spellEnd"/>
      <w:r w:rsidRPr="00CC0D03">
        <w:rPr>
          <w:rFonts w:ascii="Garamond" w:hAnsi="Garamond" w:cs="Tahoma"/>
          <w:iCs/>
        </w:rPr>
        <w:t xml:space="preserve"> zsilip hullámtéri és mentett oldali mederburkolat átépítése </w:t>
      </w:r>
    </w:p>
    <w:p w14:paraId="0EDB3F52"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r>
      <w:proofErr w:type="spellStart"/>
      <w:r w:rsidRPr="00CC0D03">
        <w:rPr>
          <w:rFonts w:ascii="Garamond" w:hAnsi="Garamond" w:cs="Tahoma"/>
          <w:iCs/>
        </w:rPr>
        <w:t>Kepés-Lesvári</w:t>
      </w:r>
      <w:proofErr w:type="spellEnd"/>
      <w:r w:rsidRPr="00CC0D03">
        <w:rPr>
          <w:rFonts w:ascii="Garamond" w:hAnsi="Garamond" w:cs="Tahoma"/>
          <w:iCs/>
        </w:rPr>
        <w:t xml:space="preserve"> csatorna mederrendezése (</w:t>
      </w:r>
      <w:proofErr w:type="gramStart"/>
      <w:r w:rsidRPr="00CC0D03">
        <w:rPr>
          <w:rFonts w:ascii="Garamond" w:hAnsi="Garamond" w:cs="Tahoma"/>
          <w:iCs/>
        </w:rPr>
        <w:t>meder iszapolás</w:t>
      </w:r>
      <w:proofErr w:type="gramEnd"/>
      <w:r w:rsidRPr="00CC0D03">
        <w:rPr>
          <w:rFonts w:ascii="Garamond" w:hAnsi="Garamond" w:cs="Tahoma"/>
          <w:iCs/>
        </w:rPr>
        <w:t xml:space="preserve">, talajcserés szakasz átépítése) </w:t>
      </w:r>
    </w:p>
    <w:p w14:paraId="0C18E42A"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Szivattyúállás kiépítése</w:t>
      </w:r>
    </w:p>
    <w:p w14:paraId="31F5DBA7"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Dűlőúti átereszek átépítése</w:t>
      </w:r>
    </w:p>
    <w:p w14:paraId="3FF85894"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Vízkivételi zsilip építése</w:t>
      </w:r>
    </w:p>
    <w:p w14:paraId="356B0779"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Vízszint szabályozó zsilip építése</w:t>
      </w:r>
    </w:p>
    <w:p w14:paraId="660A8166"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Közúti hidak alatti burkolatok építése</w:t>
      </w:r>
    </w:p>
    <w:p w14:paraId="52BA216F" w14:textId="3C131B18" w:rsidR="00301175"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lastRenderedPageBreak/>
        <w:t>-</w:t>
      </w:r>
      <w:r w:rsidRPr="00CC0D03">
        <w:rPr>
          <w:rFonts w:ascii="Garamond" w:hAnsi="Garamond" w:cs="Tahoma"/>
          <w:iCs/>
        </w:rPr>
        <w:tab/>
        <w:t>Torkolati átjárók építése</w:t>
      </w:r>
    </w:p>
    <w:p w14:paraId="021F2D1C" w14:textId="7E36ABA4" w:rsidR="00AA25F2" w:rsidRPr="00CC0D03" w:rsidRDefault="00AA25F2" w:rsidP="00AA25F2">
      <w:pPr>
        <w:spacing w:before="120" w:after="0" w:line="240" w:lineRule="auto"/>
        <w:jc w:val="both"/>
        <w:rPr>
          <w:rFonts w:ascii="Garamond" w:hAnsi="Garamond" w:cs="Tahoma"/>
          <w:iCs/>
          <w:u w:val="single"/>
        </w:rPr>
      </w:pPr>
      <w:r w:rsidRPr="00CC0D03">
        <w:rPr>
          <w:rFonts w:ascii="Garamond" w:hAnsi="Garamond" w:cs="Tahoma"/>
          <w:iCs/>
          <w:u w:val="single"/>
        </w:rPr>
        <w:t>Kis-Zala öblözet szakaszolása és a Kis-Balaton Belvízvédelmi Rendszer biztonságtechnikai fejlesztése</w:t>
      </w:r>
    </w:p>
    <w:p w14:paraId="01124C10"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Csatorna mederkotrás</w:t>
      </w:r>
    </w:p>
    <w:p w14:paraId="35FCC0D5"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Szívómedence kialakítása </w:t>
      </w:r>
    </w:p>
    <w:p w14:paraId="3C7E6CA3"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Mobil szivattyúállás kialakítása </w:t>
      </w:r>
      <w:proofErr w:type="spellStart"/>
      <w:r w:rsidRPr="00CC0D03">
        <w:rPr>
          <w:rFonts w:ascii="Garamond" w:hAnsi="Garamond" w:cs="Tahoma"/>
          <w:iCs/>
        </w:rPr>
        <w:t>szívózsomppal</w:t>
      </w:r>
      <w:proofErr w:type="spellEnd"/>
      <w:r w:rsidRPr="00CC0D03">
        <w:rPr>
          <w:rFonts w:ascii="Garamond" w:hAnsi="Garamond" w:cs="Tahoma"/>
          <w:iCs/>
        </w:rPr>
        <w:t xml:space="preserve"> és nyomóvezetékkel </w:t>
      </w:r>
    </w:p>
    <w:p w14:paraId="591A77F7"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Fel- és lejáró rámpa építése</w:t>
      </w:r>
    </w:p>
    <w:p w14:paraId="677914E5"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Csőáteresz építése </w:t>
      </w:r>
    </w:p>
    <w:p w14:paraId="2B23910D"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Elsőrendű árvízvédelmi töltés magasítása </w:t>
      </w:r>
    </w:p>
    <w:p w14:paraId="0E805CDE"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Mobil szivattyú beszerzése, beüzemelése</w:t>
      </w:r>
    </w:p>
    <w:p w14:paraId="6D776C84" w14:textId="77777777" w:rsidR="00AA25F2" w:rsidRPr="00CC0D03" w:rsidRDefault="00AA25F2" w:rsidP="00AA25F2">
      <w:pPr>
        <w:spacing w:after="0" w:line="240" w:lineRule="auto"/>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Biztonságtechnikai, vagyonvédelmi rendszer kiépítése a belvízátemelő telepeken </w:t>
      </w:r>
    </w:p>
    <w:p w14:paraId="440336EB" w14:textId="77777777" w:rsidR="00AA25F2" w:rsidRPr="00CC0D03" w:rsidRDefault="00AA25F2" w:rsidP="00AA25F2">
      <w:pPr>
        <w:spacing w:after="0" w:line="240" w:lineRule="auto"/>
        <w:jc w:val="both"/>
        <w:rPr>
          <w:rFonts w:ascii="Garamond" w:hAnsi="Garamond" w:cs="Tahoma"/>
          <w:iCs/>
          <w:highlight w:val="yellow"/>
        </w:rPr>
      </w:pPr>
    </w:p>
    <w:p w14:paraId="07E5FD91" w14:textId="1AF30BA4" w:rsidR="00301175" w:rsidRPr="00CC0D03" w:rsidRDefault="008E349B" w:rsidP="00301175">
      <w:pPr>
        <w:spacing w:after="0" w:line="240" w:lineRule="auto"/>
        <w:rPr>
          <w:rFonts w:ascii="Garamond" w:hAnsi="Garamond" w:cs="Tahoma"/>
          <w:bCs/>
        </w:rPr>
      </w:pPr>
      <w:r w:rsidRPr="00CC0D03">
        <w:rPr>
          <w:rFonts w:ascii="Garamond" w:hAnsi="Garamond" w:cs="Tahoma"/>
          <w:bCs/>
        </w:rPr>
        <w:t>A részletes leírások a közbeszerzési dokumentumokban (3. kötet) kerültek kifejtésre.</w:t>
      </w:r>
    </w:p>
    <w:p w14:paraId="79124321" w14:textId="77777777" w:rsidR="008E349B" w:rsidRPr="00CC0D03" w:rsidRDefault="008E349B" w:rsidP="00301175">
      <w:pPr>
        <w:spacing w:after="0" w:line="240" w:lineRule="auto"/>
        <w:rPr>
          <w:rFonts w:ascii="Garamond" w:hAnsi="Garamond" w:cs="Tahoma"/>
          <w:bCs/>
        </w:rPr>
      </w:pPr>
    </w:p>
    <w:p w14:paraId="5527959B" w14:textId="5836DD50" w:rsidR="00301175" w:rsidRPr="00CC0D03" w:rsidRDefault="00301175" w:rsidP="002B4DB7">
      <w:pPr>
        <w:spacing w:after="120"/>
        <w:rPr>
          <w:rFonts w:ascii="Garamond" w:hAnsi="Garamond" w:cs="Tahoma"/>
        </w:rPr>
      </w:pPr>
      <w:r w:rsidRPr="00CC0D03">
        <w:rPr>
          <w:rFonts w:ascii="Garamond" w:hAnsi="Garamond" w:cs="Tahoma"/>
          <w:b/>
        </w:rPr>
        <w:t>IV. rész:</w:t>
      </w:r>
    </w:p>
    <w:p w14:paraId="57885BDB" w14:textId="2CC6A217" w:rsidR="00301175" w:rsidRPr="00CC0D03" w:rsidRDefault="00301175" w:rsidP="00301175">
      <w:pPr>
        <w:spacing w:after="0" w:line="240" w:lineRule="auto"/>
        <w:jc w:val="both"/>
        <w:rPr>
          <w:rFonts w:ascii="Garamond" w:hAnsi="Garamond" w:cs="Tahoma"/>
        </w:rPr>
      </w:pPr>
      <w:r w:rsidRPr="00CC0D03">
        <w:rPr>
          <w:rFonts w:ascii="Garamond" w:hAnsi="Garamond" w:cs="Tahoma"/>
          <w:iCs/>
        </w:rPr>
        <w:t xml:space="preserve">Vállalkozási szerződés keretében a „Belvízcsatornák fejlesztése és rekonstrukciója” KEHOP-1.3.0-15-2016-00010 azonosítószámú projekt során </w:t>
      </w:r>
      <w:r w:rsidR="00C73D56" w:rsidRPr="00CC0D03">
        <w:rPr>
          <w:rFonts w:ascii="Garamond" w:hAnsi="Garamond" w:cs="Tahoma"/>
          <w:b/>
          <w:iCs/>
        </w:rPr>
        <w:t>Hejő-főcsatorna rekonstrukciója (ÉMVIZIG)</w:t>
      </w:r>
      <w:r w:rsidR="00C73D56" w:rsidRPr="00CC0D03">
        <w:rPr>
          <w:rFonts w:ascii="Garamond" w:hAnsi="Garamond"/>
        </w:rPr>
        <w:t xml:space="preserve"> </w:t>
      </w:r>
      <w:r w:rsidR="00C73D56" w:rsidRPr="00457A30">
        <w:rPr>
          <w:rFonts w:ascii="Garamond" w:hAnsi="Garamond" w:cs="Tahoma"/>
          <w:b/>
          <w:iCs/>
        </w:rPr>
        <w:t>projektelem</w:t>
      </w:r>
      <w:r w:rsidR="00C73D56" w:rsidRPr="00CC0D03">
        <w:rPr>
          <w:rFonts w:ascii="Garamond" w:hAnsi="Garamond" w:cs="Tahoma"/>
          <w:iCs/>
        </w:rPr>
        <w:t xml:space="preserve">, valamint </w:t>
      </w:r>
      <w:proofErr w:type="spellStart"/>
      <w:r w:rsidR="00AA25F2" w:rsidRPr="00CC0D03">
        <w:rPr>
          <w:rFonts w:ascii="Garamond" w:hAnsi="Garamond" w:cs="Tahoma"/>
          <w:b/>
          <w:iCs/>
        </w:rPr>
        <w:t>Harangodi</w:t>
      </w:r>
      <w:proofErr w:type="spellEnd"/>
      <w:r w:rsidR="00AA25F2" w:rsidRPr="00CC0D03">
        <w:rPr>
          <w:rFonts w:ascii="Garamond" w:hAnsi="Garamond" w:cs="Tahoma"/>
          <w:b/>
          <w:iCs/>
        </w:rPr>
        <w:t xml:space="preserve"> tározó és a Kállai-főfolyás rehabilitációja</w:t>
      </w:r>
      <w:r w:rsidRPr="00CC0D03">
        <w:rPr>
          <w:rFonts w:ascii="Garamond" w:hAnsi="Garamond" w:cs="Tahoma"/>
          <w:iCs/>
        </w:rPr>
        <w:t xml:space="preserve"> </w:t>
      </w:r>
      <w:r w:rsidR="00AA25F2" w:rsidRPr="00CC0D03">
        <w:rPr>
          <w:rFonts w:ascii="Garamond" w:hAnsi="Garamond" w:cs="Tahoma"/>
          <w:iCs/>
        </w:rPr>
        <w:t>(</w:t>
      </w:r>
      <w:r w:rsidR="00AA25F2" w:rsidRPr="00CC0D03">
        <w:rPr>
          <w:rFonts w:ascii="Garamond" w:hAnsi="Garamond" w:cs="Tahoma"/>
          <w:b/>
          <w:iCs/>
        </w:rPr>
        <w:t>FETIVIZIG)</w:t>
      </w:r>
      <w:r w:rsidR="00AA25F2" w:rsidRPr="00CC0D03">
        <w:rPr>
          <w:rFonts w:ascii="Garamond" w:hAnsi="Garamond" w:cs="Tahoma"/>
          <w:iCs/>
        </w:rPr>
        <w:t xml:space="preserve"> </w:t>
      </w:r>
      <w:r w:rsidRPr="00457A30">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2F8F4AE3" w14:textId="77777777" w:rsidR="00AA25F2" w:rsidRPr="00CC0D03" w:rsidRDefault="00AA25F2" w:rsidP="00AA25F2">
      <w:pPr>
        <w:spacing w:before="120" w:after="0" w:line="240" w:lineRule="auto"/>
        <w:rPr>
          <w:rFonts w:ascii="Garamond" w:hAnsi="Garamond" w:cs="Tahoma"/>
          <w:u w:val="single"/>
        </w:rPr>
      </w:pPr>
      <w:r w:rsidRPr="00CC0D03">
        <w:rPr>
          <w:rFonts w:ascii="Garamond" w:hAnsi="Garamond" w:cs="Tahoma"/>
          <w:u w:val="single"/>
        </w:rPr>
        <w:t>Hejő-főcsatorna rekonstrukciója</w:t>
      </w:r>
    </w:p>
    <w:p w14:paraId="2738A99A"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Kotrási munkák elvégzése, kotort anyag deponálása</w:t>
      </w:r>
    </w:p>
    <w:p w14:paraId="43CF4932"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Meglévő műtárgyak bontása</w:t>
      </w:r>
    </w:p>
    <w:p w14:paraId="0237CB40"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Új műtárgyak építése</w:t>
      </w:r>
    </w:p>
    <w:p w14:paraId="317CFFB0"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Becsatlakozó csatornák torkolati műtárgyainak rekonstrukciója, tisztítása</w:t>
      </w:r>
    </w:p>
    <w:p w14:paraId="2369C794"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Betonlap burkolatú mederszelvények fenékszintjének süllyesztése</w:t>
      </w:r>
    </w:p>
    <w:p w14:paraId="2538BE12" w14:textId="2C1A2B92" w:rsidR="00301175"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Burkolatbontás és építés hidak környezetében</w:t>
      </w:r>
    </w:p>
    <w:p w14:paraId="28657395" w14:textId="77777777" w:rsidR="00AA25F2" w:rsidRPr="00CC0D03" w:rsidRDefault="00AA25F2" w:rsidP="00AA25F2">
      <w:pPr>
        <w:spacing w:before="120" w:after="0" w:line="240" w:lineRule="auto"/>
        <w:rPr>
          <w:rFonts w:ascii="Garamond" w:hAnsi="Garamond" w:cs="Tahoma"/>
          <w:bCs/>
          <w:u w:val="single"/>
        </w:rPr>
      </w:pPr>
      <w:proofErr w:type="spellStart"/>
      <w:r w:rsidRPr="00CC0D03">
        <w:rPr>
          <w:rFonts w:ascii="Garamond" w:hAnsi="Garamond" w:cs="Tahoma"/>
          <w:bCs/>
          <w:u w:val="single"/>
        </w:rPr>
        <w:t>Harangodi</w:t>
      </w:r>
      <w:proofErr w:type="spellEnd"/>
      <w:r w:rsidRPr="00CC0D03">
        <w:rPr>
          <w:rFonts w:ascii="Garamond" w:hAnsi="Garamond" w:cs="Tahoma"/>
          <w:bCs/>
          <w:u w:val="single"/>
        </w:rPr>
        <w:t xml:space="preserve"> tározó és a Kállai-főfolyás rehabilitációja</w:t>
      </w:r>
    </w:p>
    <w:p w14:paraId="570FDAAB" w14:textId="77777777" w:rsidR="00AA25F2" w:rsidRPr="00CC0D03" w:rsidRDefault="00AA25F2" w:rsidP="00AA25F2">
      <w:pPr>
        <w:spacing w:after="0" w:line="240" w:lineRule="auto"/>
        <w:ind w:left="284"/>
        <w:rPr>
          <w:rFonts w:ascii="Garamond" w:hAnsi="Garamond" w:cs="Tahoma"/>
          <w:bCs/>
        </w:rPr>
      </w:pPr>
      <w:proofErr w:type="spellStart"/>
      <w:r w:rsidRPr="00CC0D03">
        <w:rPr>
          <w:rFonts w:ascii="Garamond" w:hAnsi="Garamond" w:cs="Tahoma"/>
          <w:bCs/>
        </w:rPr>
        <w:t>Harangodi</w:t>
      </w:r>
      <w:proofErr w:type="spellEnd"/>
      <w:r w:rsidRPr="00CC0D03">
        <w:rPr>
          <w:rFonts w:ascii="Garamond" w:hAnsi="Garamond" w:cs="Tahoma"/>
          <w:bCs/>
        </w:rPr>
        <w:t xml:space="preserve"> tározó</w:t>
      </w:r>
    </w:p>
    <w:p w14:paraId="1644AD29"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 xml:space="preserve">A </w:t>
      </w:r>
      <w:proofErr w:type="gramStart"/>
      <w:r w:rsidRPr="00CC0D03">
        <w:rPr>
          <w:rFonts w:ascii="Garamond" w:hAnsi="Garamond" w:cs="Tahoma"/>
          <w:bCs/>
        </w:rPr>
        <w:t>beeresztő</w:t>
      </w:r>
      <w:proofErr w:type="gramEnd"/>
      <w:r w:rsidRPr="00CC0D03">
        <w:rPr>
          <w:rFonts w:ascii="Garamond" w:hAnsi="Garamond" w:cs="Tahoma"/>
          <w:bCs/>
        </w:rPr>
        <w:t xml:space="preserve"> ill. leürítő műtárgyak átépítése, felújítása.</w:t>
      </w:r>
    </w:p>
    <w:p w14:paraId="63B3CBF8"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 xml:space="preserve">Tározótér kotrása, kotort anyag deponálása, járóút kialakítással. </w:t>
      </w:r>
    </w:p>
    <w:p w14:paraId="03A4CD47"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Tározó töltések stabilizációja, korona burkolat építése</w:t>
      </w:r>
    </w:p>
    <w:p w14:paraId="6463CAA6"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Tározó elülepítő terének bővítése, áteresz építése</w:t>
      </w:r>
    </w:p>
    <w:p w14:paraId="63622270"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Raktár és géptároló építése</w:t>
      </w:r>
    </w:p>
    <w:p w14:paraId="46CFFE40"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Vízszintérzékelő távjelző telepítése</w:t>
      </w:r>
    </w:p>
    <w:p w14:paraId="3459B5BE"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Kállai főfolyás</w:t>
      </w:r>
    </w:p>
    <w:p w14:paraId="709E015A"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 xml:space="preserve">Fenékküszöb átépítése </w:t>
      </w:r>
    </w:p>
    <w:p w14:paraId="78A6D6E6"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 xml:space="preserve">Vízvisszatartó műtárgyak építése </w:t>
      </w:r>
    </w:p>
    <w:p w14:paraId="338F237A"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Vízminőségi kárelhárítási hely építése</w:t>
      </w:r>
    </w:p>
    <w:p w14:paraId="2BBB12BB" w14:textId="1550C4C8"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Mederburkolat helyreállítás</w:t>
      </w:r>
    </w:p>
    <w:p w14:paraId="6AD29C64" w14:textId="77777777" w:rsidR="00AA25F2" w:rsidRPr="00CC0D03" w:rsidRDefault="00AA25F2" w:rsidP="001F470A">
      <w:pPr>
        <w:spacing w:after="0" w:line="240" w:lineRule="auto"/>
        <w:rPr>
          <w:rFonts w:ascii="Garamond" w:hAnsi="Garamond" w:cs="Tahoma"/>
          <w:bCs/>
        </w:rPr>
      </w:pPr>
    </w:p>
    <w:p w14:paraId="4B7C82AD" w14:textId="4E14EEB5" w:rsidR="00EE14ED" w:rsidRPr="00CC0D03" w:rsidRDefault="008E349B" w:rsidP="001F470A">
      <w:pPr>
        <w:spacing w:after="0" w:line="240" w:lineRule="auto"/>
        <w:rPr>
          <w:rFonts w:ascii="Garamond" w:hAnsi="Garamond" w:cs="Tahoma"/>
          <w:bCs/>
        </w:rPr>
      </w:pPr>
      <w:r w:rsidRPr="00CC0D03">
        <w:rPr>
          <w:rFonts w:ascii="Garamond" w:hAnsi="Garamond" w:cs="Tahoma"/>
          <w:bCs/>
        </w:rPr>
        <w:t>A részletes leírások a közbeszerzési dokumentumokban (3. kötet) kerültek kifejtésre.</w:t>
      </w:r>
    </w:p>
    <w:p w14:paraId="14167C7C" w14:textId="77777777" w:rsidR="008E349B" w:rsidRPr="00CC0D03" w:rsidRDefault="008E349B" w:rsidP="001F470A">
      <w:pPr>
        <w:spacing w:after="0" w:line="240" w:lineRule="auto"/>
        <w:rPr>
          <w:rFonts w:ascii="Garamond" w:hAnsi="Garamond" w:cs="Tahoma"/>
        </w:rPr>
      </w:pPr>
    </w:p>
    <w:p w14:paraId="0585C409" w14:textId="0AFCFD97" w:rsidR="00E566B3" w:rsidRPr="00CC0D03" w:rsidRDefault="00E566B3" w:rsidP="001F470A">
      <w:pPr>
        <w:tabs>
          <w:tab w:val="left" w:pos="426"/>
        </w:tabs>
        <w:spacing w:line="240" w:lineRule="auto"/>
        <w:jc w:val="both"/>
        <w:rPr>
          <w:rFonts w:ascii="Garamond" w:hAnsi="Garamond" w:cs="Tahoma"/>
          <w:b/>
          <w:bCs/>
        </w:rPr>
      </w:pPr>
      <w:r w:rsidRPr="00CC0D03">
        <w:rPr>
          <w:rFonts w:ascii="Garamond" w:hAnsi="Garamond" w:cs="Tahoma"/>
          <w:b/>
          <w:bCs/>
        </w:rPr>
        <w:t>5. A szerződés meghatározása, amelynek megkötése érdekében a közbeszerzési eljárást lefolytatják:</w:t>
      </w:r>
    </w:p>
    <w:p w14:paraId="0F5A1B1D" w14:textId="0B7757BD" w:rsidR="00F13B9C" w:rsidRPr="00CC0D03" w:rsidRDefault="00F13B9C" w:rsidP="00490D0D">
      <w:pPr>
        <w:tabs>
          <w:tab w:val="left" w:pos="426"/>
        </w:tabs>
        <w:spacing w:after="0" w:line="240" w:lineRule="auto"/>
        <w:jc w:val="both"/>
        <w:rPr>
          <w:rFonts w:ascii="Garamond" w:hAnsi="Garamond" w:cs="Tahoma"/>
          <w:bCs/>
        </w:rPr>
      </w:pPr>
      <w:r w:rsidRPr="00CC0D03">
        <w:rPr>
          <w:rFonts w:ascii="Garamond" w:hAnsi="Garamond" w:cs="Tahoma"/>
          <w:bCs/>
        </w:rPr>
        <w:t>A keretmegállapodásos eljárás második részének verseny újbóli megnyitását követően megkötött egyedi egyösszegű (átalányáras) vállalkozási szerződés.</w:t>
      </w:r>
    </w:p>
    <w:p w14:paraId="26E210EB" w14:textId="77777777" w:rsidR="002C0335" w:rsidRDefault="002C0335" w:rsidP="00490D0D">
      <w:pPr>
        <w:tabs>
          <w:tab w:val="left" w:pos="426"/>
        </w:tabs>
        <w:spacing w:after="0" w:line="240" w:lineRule="auto"/>
        <w:jc w:val="both"/>
        <w:rPr>
          <w:rFonts w:ascii="Garamond" w:hAnsi="Garamond" w:cs="Tahoma"/>
          <w:bCs/>
        </w:rPr>
      </w:pPr>
    </w:p>
    <w:p w14:paraId="2BB4E7C3" w14:textId="77777777" w:rsidR="00984BB9" w:rsidRPr="00CC0D03" w:rsidRDefault="00984BB9" w:rsidP="00490D0D">
      <w:pPr>
        <w:tabs>
          <w:tab w:val="left" w:pos="426"/>
        </w:tabs>
        <w:spacing w:after="0" w:line="240" w:lineRule="auto"/>
        <w:jc w:val="both"/>
        <w:rPr>
          <w:rFonts w:ascii="Garamond" w:hAnsi="Garamond" w:cs="Tahoma"/>
          <w:bCs/>
        </w:rPr>
      </w:pPr>
    </w:p>
    <w:p w14:paraId="49AFDCB7" w14:textId="605B581C" w:rsidR="002C0335" w:rsidRPr="00CC0D03" w:rsidRDefault="002C0335" w:rsidP="002B4DB7">
      <w:pPr>
        <w:pStyle w:val="Listaszerbekezds"/>
        <w:numPr>
          <w:ilvl w:val="0"/>
          <w:numId w:val="23"/>
        </w:numPr>
        <w:tabs>
          <w:tab w:val="left" w:pos="284"/>
        </w:tabs>
        <w:spacing w:after="120"/>
        <w:ind w:hanging="1080"/>
        <w:jc w:val="both"/>
        <w:rPr>
          <w:rFonts w:ascii="Garamond" w:hAnsi="Garamond" w:cs="Tahoma"/>
          <w:b/>
          <w:bCs/>
        </w:rPr>
      </w:pPr>
      <w:r w:rsidRPr="00CC0D03">
        <w:rPr>
          <w:rFonts w:ascii="Garamond" w:hAnsi="Garamond" w:cs="Tahoma"/>
          <w:b/>
          <w:bCs/>
        </w:rPr>
        <w:lastRenderedPageBreak/>
        <w:t>rész:</w:t>
      </w:r>
    </w:p>
    <w:p w14:paraId="01096813" w14:textId="08144678" w:rsidR="001312B2" w:rsidRPr="00CC0D03" w:rsidRDefault="00014EA9" w:rsidP="001F470A">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Pr="00CC0D03">
        <w:rPr>
          <w:rFonts w:ascii="Garamond" w:hAnsi="Garamond" w:cs="Tahoma"/>
          <w:b/>
          <w:iCs/>
        </w:rPr>
        <w:t xml:space="preserve">Bácsborsódi tározó funkcióbővítése (ADUVIZIG) </w:t>
      </w:r>
      <w:r w:rsidRPr="00494868">
        <w:rPr>
          <w:rFonts w:ascii="Garamond" w:hAnsi="Garamond" w:cs="Tahoma"/>
          <w:b/>
          <w:iCs/>
        </w:rPr>
        <w:t>projektelem</w:t>
      </w:r>
      <w:r w:rsidRPr="00CC0D03">
        <w:rPr>
          <w:rFonts w:ascii="Garamond" w:hAnsi="Garamond" w:cs="Tahoma"/>
          <w:iCs/>
        </w:rPr>
        <w:t>, valamint</w:t>
      </w:r>
      <w:r w:rsidRPr="00CC0D03">
        <w:rPr>
          <w:rFonts w:ascii="Garamond" w:hAnsi="Garamond" w:cs="Tahoma"/>
          <w:b/>
          <w:iCs/>
        </w:rPr>
        <w:t xml:space="preserve"> Hódmezővásárhely térségi vízrendszer komplex rekonstrukciója I. ütem (ATIVIZIG) </w:t>
      </w:r>
      <w:r w:rsidRPr="00494868">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2A213403" w14:textId="77777777" w:rsidR="00014EA9" w:rsidRPr="00CC0D03" w:rsidRDefault="00014EA9" w:rsidP="001F470A">
      <w:pPr>
        <w:spacing w:after="0" w:line="240" w:lineRule="auto"/>
        <w:jc w:val="both"/>
        <w:rPr>
          <w:rFonts w:ascii="Garamond" w:hAnsi="Garamond" w:cs="Tahoma"/>
          <w:iCs/>
        </w:rPr>
      </w:pPr>
    </w:p>
    <w:p w14:paraId="2B502608" w14:textId="5F01D019" w:rsidR="002C0335" w:rsidRPr="00CC0D03" w:rsidRDefault="008706CE" w:rsidP="008706CE">
      <w:pPr>
        <w:pStyle w:val="Listaszerbekezds"/>
        <w:spacing w:after="120"/>
        <w:ind w:left="0"/>
        <w:jc w:val="both"/>
        <w:rPr>
          <w:rFonts w:ascii="Garamond" w:hAnsi="Garamond" w:cs="Tahoma"/>
          <w:b/>
          <w:iCs/>
        </w:rPr>
      </w:pPr>
      <w:r w:rsidRPr="00CC0D03">
        <w:rPr>
          <w:rFonts w:ascii="Garamond" w:hAnsi="Garamond" w:cs="Tahoma"/>
          <w:b/>
          <w:iCs/>
        </w:rPr>
        <w:t xml:space="preserve">II. </w:t>
      </w:r>
      <w:r w:rsidR="002C0335" w:rsidRPr="00CC0D03">
        <w:rPr>
          <w:rFonts w:ascii="Garamond" w:hAnsi="Garamond" w:cs="Tahoma"/>
          <w:b/>
          <w:iCs/>
        </w:rPr>
        <w:t>rész:</w:t>
      </w:r>
    </w:p>
    <w:p w14:paraId="4902209A" w14:textId="3387C225" w:rsidR="00014EA9" w:rsidRPr="00CC0D03" w:rsidRDefault="00014EA9" w:rsidP="00014EA9">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Pr="00CC0D03">
        <w:rPr>
          <w:rFonts w:ascii="Garamond" w:hAnsi="Garamond" w:cs="Tahoma"/>
          <w:b/>
          <w:iCs/>
        </w:rPr>
        <w:t>Villogó belvízcsatorna mederfejlesztés</w:t>
      </w:r>
      <w:r w:rsidR="001B11EA">
        <w:rPr>
          <w:rFonts w:ascii="Garamond" w:hAnsi="Garamond" w:cs="Tahoma"/>
          <w:b/>
          <w:iCs/>
        </w:rPr>
        <w:t>e</w:t>
      </w:r>
      <w:r w:rsidRPr="00CC0D03">
        <w:rPr>
          <w:rFonts w:ascii="Garamond" w:hAnsi="Garamond" w:cs="Tahoma"/>
          <w:b/>
          <w:iCs/>
        </w:rPr>
        <w:t xml:space="preserve"> és rekonstrukció</w:t>
      </w:r>
      <w:r w:rsidR="001B11EA">
        <w:rPr>
          <w:rFonts w:ascii="Garamond" w:hAnsi="Garamond" w:cs="Tahoma"/>
          <w:b/>
          <w:iCs/>
        </w:rPr>
        <w:t>ja</w:t>
      </w:r>
      <w:r w:rsidRPr="00CC0D03">
        <w:rPr>
          <w:rFonts w:ascii="Garamond" w:hAnsi="Garamond" w:cs="Tahoma"/>
          <w:b/>
          <w:iCs/>
        </w:rPr>
        <w:t xml:space="preserve"> (KÖTIVIZIG)</w:t>
      </w:r>
      <w:r w:rsidRPr="00CC0D03">
        <w:rPr>
          <w:rFonts w:ascii="Garamond" w:hAnsi="Garamond" w:cs="Tahoma"/>
          <w:iCs/>
        </w:rPr>
        <w:t xml:space="preserve"> </w:t>
      </w:r>
      <w:r w:rsidRPr="00494868">
        <w:rPr>
          <w:rFonts w:ascii="Garamond" w:hAnsi="Garamond" w:cs="Tahoma"/>
          <w:b/>
          <w:iCs/>
        </w:rPr>
        <w:t>projektelem</w:t>
      </w:r>
      <w:r w:rsidRPr="00CC0D03">
        <w:rPr>
          <w:rFonts w:ascii="Garamond" w:hAnsi="Garamond" w:cs="Tahoma"/>
          <w:iCs/>
        </w:rPr>
        <w:t>,</w:t>
      </w:r>
      <w:r w:rsidRPr="00CC0D03">
        <w:rPr>
          <w:rFonts w:ascii="Garamond" w:hAnsi="Garamond" w:cs="Tahoma"/>
          <w:b/>
          <w:iCs/>
        </w:rPr>
        <w:t xml:space="preserve"> </w:t>
      </w:r>
      <w:r w:rsidRPr="00CC0D03">
        <w:rPr>
          <w:rFonts w:ascii="Garamond" w:hAnsi="Garamond" w:cs="Tahoma"/>
          <w:iCs/>
        </w:rPr>
        <w:t xml:space="preserve">valamint </w:t>
      </w:r>
      <w:r w:rsidRPr="00CC0D03">
        <w:rPr>
          <w:rFonts w:ascii="Garamond" w:hAnsi="Garamond" w:cs="Tahoma"/>
          <w:b/>
          <w:iCs/>
        </w:rPr>
        <w:t>Örvényabádi belvízrendszer csatornáinak mederfejlesztése és műtárgyainak komplex rekonstrukciója (KÖTIVIZIG)</w:t>
      </w:r>
      <w:r w:rsidRPr="00CC0D03">
        <w:rPr>
          <w:rFonts w:ascii="Garamond" w:hAnsi="Garamond" w:cs="Tahoma"/>
          <w:iCs/>
        </w:rPr>
        <w:t xml:space="preserve"> </w:t>
      </w:r>
      <w:r w:rsidRPr="00494868">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2123D270" w14:textId="77777777" w:rsidR="00FF4C02" w:rsidRDefault="00FF4C02" w:rsidP="002B4DB7">
      <w:pPr>
        <w:spacing w:after="120" w:line="240" w:lineRule="auto"/>
        <w:jc w:val="both"/>
        <w:rPr>
          <w:rFonts w:ascii="Garamond" w:hAnsi="Garamond" w:cs="Tahoma"/>
          <w:b/>
          <w:iCs/>
        </w:rPr>
      </w:pPr>
    </w:p>
    <w:p w14:paraId="22CBCD02" w14:textId="2F7446B0" w:rsidR="000C4B18" w:rsidRPr="00CC0D03" w:rsidRDefault="000C4B18" w:rsidP="002B4DB7">
      <w:pPr>
        <w:spacing w:after="120" w:line="240" w:lineRule="auto"/>
        <w:jc w:val="both"/>
        <w:rPr>
          <w:rFonts w:ascii="Garamond" w:hAnsi="Garamond" w:cs="Tahoma"/>
          <w:b/>
          <w:iCs/>
        </w:rPr>
      </w:pPr>
      <w:r w:rsidRPr="00CC0D03">
        <w:rPr>
          <w:rFonts w:ascii="Garamond" w:hAnsi="Garamond" w:cs="Tahoma"/>
          <w:b/>
          <w:iCs/>
        </w:rPr>
        <w:t>III.</w:t>
      </w:r>
      <w:r w:rsidR="008706CE" w:rsidRPr="00CC0D03">
        <w:rPr>
          <w:rFonts w:ascii="Garamond" w:hAnsi="Garamond" w:cs="Tahoma"/>
          <w:b/>
          <w:iCs/>
        </w:rPr>
        <w:t xml:space="preserve"> </w:t>
      </w:r>
      <w:r w:rsidRPr="00CC0D03">
        <w:rPr>
          <w:rFonts w:ascii="Garamond" w:hAnsi="Garamond" w:cs="Tahoma"/>
          <w:b/>
          <w:iCs/>
        </w:rPr>
        <w:t>rész:</w:t>
      </w:r>
    </w:p>
    <w:p w14:paraId="19A09AC9" w14:textId="689A336B" w:rsidR="000C4B18" w:rsidRPr="00CC0D03" w:rsidRDefault="000C4B18" w:rsidP="000C4B18">
      <w:pPr>
        <w:spacing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proofErr w:type="spellStart"/>
      <w:r w:rsidR="00014EA9" w:rsidRPr="00CC0D03">
        <w:rPr>
          <w:rFonts w:ascii="Garamond" w:hAnsi="Garamond" w:cs="Tahoma"/>
          <w:b/>
          <w:iCs/>
        </w:rPr>
        <w:t>Kepés-Lesvári</w:t>
      </w:r>
      <w:proofErr w:type="spellEnd"/>
      <w:r w:rsidR="00014EA9" w:rsidRPr="00CC0D03">
        <w:rPr>
          <w:rFonts w:ascii="Garamond" w:hAnsi="Garamond" w:cs="Tahoma"/>
          <w:b/>
          <w:iCs/>
        </w:rPr>
        <w:t xml:space="preserve"> főcsatorna rekonstrukciója</w:t>
      </w:r>
      <w:r w:rsidR="00014EA9" w:rsidRPr="00CC0D03">
        <w:rPr>
          <w:rFonts w:ascii="Garamond" w:hAnsi="Garamond" w:cs="Tahoma"/>
          <w:iCs/>
        </w:rPr>
        <w:t xml:space="preserve"> </w:t>
      </w:r>
      <w:r w:rsidR="00014EA9" w:rsidRPr="00CC0D03">
        <w:rPr>
          <w:rFonts w:ascii="Garamond" w:hAnsi="Garamond" w:cs="Tahoma"/>
          <w:b/>
          <w:iCs/>
        </w:rPr>
        <w:t>(ÉDUVIZIG)</w:t>
      </w:r>
      <w:r w:rsidR="00014EA9" w:rsidRPr="00CC0D03">
        <w:rPr>
          <w:rFonts w:ascii="Garamond" w:hAnsi="Garamond" w:cs="Tahoma"/>
          <w:iCs/>
        </w:rPr>
        <w:t xml:space="preserve"> </w:t>
      </w:r>
      <w:r w:rsidR="00014EA9" w:rsidRPr="00494868">
        <w:rPr>
          <w:rFonts w:ascii="Garamond" w:hAnsi="Garamond" w:cs="Tahoma"/>
          <w:b/>
          <w:iCs/>
        </w:rPr>
        <w:t>projektelem</w:t>
      </w:r>
      <w:r w:rsidR="00014EA9" w:rsidRPr="00CC0D03">
        <w:rPr>
          <w:rFonts w:ascii="Garamond" w:hAnsi="Garamond" w:cs="Tahoma"/>
          <w:iCs/>
        </w:rPr>
        <w:t>,</w:t>
      </w:r>
      <w:r w:rsidR="00014EA9" w:rsidRPr="00CC0D03">
        <w:rPr>
          <w:rFonts w:ascii="Garamond" w:hAnsi="Garamond" w:cs="Tahoma"/>
          <w:b/>
          <w:iCs/>
        </w:rPr>
        <w:t xml:space="preserve"> </w:t>
      </w:r>
      <w:r w:rsidR="00014EA9" w:rsidRPr="00CC0D03">
        <w:rPr>
          <w:rFonts w:ascii="Garamond" w:hAnsi="Garamond" w:cs="Tahoma"/>
          <w:iCs/>
        </w:rPr>
        <w:t xml:space="preserve">valamint </w:t>
      </w:r>
      <w:r w:rsidR="00014EA9" w:rsidRPr="00CC0D03">
        <w:rPr>
          <w:rFonts w:ascii="Garamond" w:hAnsi="Garamond" w:cs="Tahoma"/>
          <w:b/>
          <w:iCs/>
        </w:rPr>
        <w:t>Kis-Zala öblözet szakaszolása és a Kis-Balaton Belvízvédelmi Rendszer biztonságtechnikai fejlesztése (NYUDUVIZIG)</w:t>
      </w:r>
      <w:r w:rsidR="00014EA9" w:rsidRPr="00CC0D03">
        <w:rPr>
          <w:rFonts w:ascii="Garamond" w:hAnsi="Garamond" w:cs="Tahoma"/>
          <w:iCs/>
        </w:rPr>
        <w:t xml:space="preserve"> </w:t>
      </w:r>
      <w:r w:rsidRPr="00494868">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7F849825" w14:textId="7D1E689D" w:rsidR="000C4B18" w:rsidRPr="00CC0D03" w:rsidRDefault="000C4B18" w:rsidP="002B4DB7">
      <w:pPr>
        <w:spacing w:after="120" w:line="240" w:lineRule="auto"/>
        <w:jc w:val="both"/>
        <w:rPr>
          <w:rFonts w:ascii="Garamond" w:hAnsi="Garamond" w:cs="Tahoma"/>
          <w:b/>
          <w:iCs/>
        </w:rPr>
      </w:pPr>
      <w:r w:rsidRPr="00CC0D03">
        <w:rPr>
          <w:rFonts w:ascii="Garamond" w:hAnsi="Garamond" w:cs="Tahoma"/>
          <w:b/>
          <w:iCs/>
        </w:rPr>
        <w:t>IV.</w:t>
      </w:r>
      <w:r w:rsidR="008706CE" w:rsidRPr="00CC0D03">
        <w:rPr>
          <w:rFonts w:ascii="Garamond" w:hAnsi="Garamond" w:cs="Tahoma"/>
          <w:b/>
          <w:iCs/>
        </w:rPr>
        <w:t xml:space="preserve"> </w:t>
      </w:r>
      <w:r w:rsidRPr="00CC0D03">
        <w:rPr>
          <w:rFonts w:ascii="Garamond" w:hAnsi="Garamond" w:cs="Tahoma"/>
          <w:b/>
          <w:iCs/>
        </w:rPr>
        <w:t>rész:</w:t>
      </w:r>
    </w:p>
    <w:p w14:paraId="6E2BD0B5" w14:textId="2DE9CB06" w:rsidR="000C4B18" w:rsidRPr="00CC0D03" w:rsidRDefault="000C4B18" w:rsidP="002B4DB7">
      <w:pPr>
        <w:spacing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00F512C1" w:rsidRPr="00CC0D03">
        <w:rPr>
          <w:rFonts w:ascii="Garamond" w:hAnsi="Garamond" w:cs="Tahoma"/>
          <w:b/>
          <w:iCs/>
        </w:rPr>
        <w:t>Hejő-főcsatorna rekonstrukciója (ÉMVIZIG)</w:t>
      </w:r>
      <w:r w:rsidR="00F512C1" w:rsidRPr="00CC0D03">
        <w:rPr>
          <w:rFonts w:ascii="Garamond" w:hAnsi="Garamond"/>
        </w:rPr>
        <w:t xml:space="preserve"> </w:t>
      </w:r>
      <w:r w:rsidR="00F512C1" w:rsidRPr="00494868">
        <w:rPr>
          <w:rFonts w:ascii="Garamond" w:hAnsi="Garamond" w:cs="Tahoma"/>
          <w:b/>
          <w:iCs/>
        </w:rPr>
        <w:t>projektelem</w:t>
      </w:r>
      <w:r w:rsidR="00F512C1" w:rsidRPr="00CC0D03">
        <w:rPr>
          <w:rFonts w:ascii="Garamond" w:hAnsi="Garamond" w:cs="Tahoma"/>
          <w:iCs/>
        </w:rPr>
        <w:t xml:space="preserve">, valamint </w:t>
      </w:r>
      <w:proofErr w:type="spellStart"/>
      <w:r w:rsidR="008706CE" w:rsidRPr="00CC0D03">
        <w:rPr>
          <w:rFonts w:ascii="Garamond" w:hAnsi="Garamond" w:cs="Tahoma"/>
          <w:b/>
          <w:iCs/>
        </w:rPr>
        <w:t>Harangodi</w:t>
      </w:r>
      <w:proofErr w:type="spellEnd"/>
      <w:r w:rsidR="008706CE" w:rsidRPr="00CC0D03">
        <w:rPr>
          <w:rFonts w:ascii="Garamond" w:hAnsi="Garamond" w:cs="Tahoma"/>
          <w:b/>
          <w:iCs/>
        </w:rPr>
        <w:t xml:space="preserve"> tározó és a Kállai-főfolyás rehabilitációja</w:t>
      </w:r>
      <w:r w:rsidR="008706CE" w:rsidRPr="00CC0D03">
        <w:rPr>
          <w:rFonts w:ascii="Garamond" w:hAnsi="Garamond" w:cs="Tahoma"/>
          <w:iCs/>
        </w:rPr>
        <w:t xml:space="preserve"> (</w:t>
      </w:r>
      <w:r w:rsidR="008706CE" w:rsidRPr="00CC0D03">
        <w:rPr>
          <w:rFonts w:ascii="Garamond" w:hAnsi="Garamond" w:cs="Tahoma"/>
          <w:b/>
          <w:iCs/>
        </w:rPr>
        <w:t xml:space="preserve">FETIVIZIG) </w:t>
      </w:r>
      <w:r w:rsidRPr="00494868">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5AFDF21E" w14:textId="77777777" w:rsidR="002C0335" w:rsidRPr="00CC0D03" w:rsidRDefault="002C0335" w:rsidP="002C0335">
      <w:pPr>
        <w:spacing w:after="0" w:line="240" w:lineRule="auto"/>
        <w:jc w:val="both"/>
        <w:rPr>
          <w:rFonts w:ascii="Garamond" w:hAnsi="Garamond" w:cs="Tahoma"/>
          <w:iCs/>
        </w:rPr>
      </w:pPr>
    </w:p>
    <w:p w14:paraId="5B3954DD" w14:textId="77777777" w:rsidR="00E566B3" w:rsidRPr="00CC0D03" w:rsidRDefault="00E566B3" w:rsidP="001F470A">
      <w:pPr>
        <w:tabs>
          <w:tab w:val="left" w:pos="426"/>
        </w:tabs>
        <w:spacing w:line="240" w:lineRule="auto"/>
        <w:jc w:val="both"/>
        <w:rPr>
          <w:rFonts w:ascii="Garamond" w:hAnsi="Garamond" w:cs="Tahoma"/>
          <w:b/>
          <w:bCs/>
        </w:rPr>
      </w:pPr>
      <w:r w:rsidRPr="00CC0D03">
        <w:rPr>
          <w:rFonts w:ascii="Garamond" w:hAnsi="Garamond" w:cs="Tahoma"/>
          <w:b/>
          <w:bCs/>
        </w:rPr>
        <w:t xml:space="preserve">6. </w:t>
      </w:r>
      <w:r w:rsidRPr="00CC0D03">
        <w:rPr>
          <w:rFonts w:ascii="Garamond" w:hAnsi="Garamond" w:cs="Tahoma"/>
          <w:b/>
          <w:bCs/>
        </w:rPr>
        <w:tab/>
        <w:t>A szerződés időtartama, vagy a teljesítés határideje:</w:t>
      </w:r>
    </w:p>
    <w:p w14:paraId="41799201" w14:textId="4763FDC9" w:rsidR="00E566B3" w:rsidRPr="00CC0D03" w:rsidRDefault="00E566B3" w:rsidP="001F470A">
      <w:pPr>
        <w:spacing w:line="240" w:lineRule="auto"/>
        <w:jc w:val="both"/>
        <w:rPr>
          <w:rFonts w:ascii="Garamond" w:hAnsi="Garamond" w:cs="Tahoma"/>
        </w:rPr>
      </w:pPr>
      <w:r w:rsidRPr="00CC0D03">
        <w:rPr>
          <w:rFonts w:ascii="Garamond" w:hAnsi="Garamond" w:cs="Tahoma"/>
        </w:rPr>
        <w:t xml:space="preserve">A szerződés </w:t>
      </w:r>
      <w:r w:rsidR="009A2947" w:rsidRPr="00CC0D03">
        <w:rPr>
          <w:rFonts w:ascii="Garamond" w:hAnsi="Garamond" w:cs="Tahoma"/>
        </w:rPr>
        <w:t>határozott időtartamra</w:t>
      </w:r>
      <w:r w:rsidR="008E2614" w:rsidRPr="00CC0D03">
        <w:rPr>
          <w:rFonts w:ascii="Garamond" w:hAnsi="Garamond" w:cs="Tahoma"/>
        </w:rPr>
        <w:t xml:space="preserve"> szól. Vállalkozó a tervezési és kivitelezési feladatokat a közbeszerzési dokumentumokban, a jelen Szerződésben és a szerződés megkötését megelőző közbeszerzési eljárás alapdokumentumaiban meghatározottak szerint, a vonatkozó jogszabályoknak megfelelően </w:t>
      </w:r>
      <w:r w:rsidR="009A2947" w:rsidRPr="00CC0D03">
        <w:rPr>
          <w:rFonts w:ascii="Garamond" w:hAnsi="Garamond" w:cs="Tahoma"/>
        </w:rPr>
        <w:t xml:space="preserve">a szerződés </w:t>
      </w:r>
      <w:r w:rsidRPr="00CC0D03">
        <w:rPr>
          <w:rFonts w:ascii="Garamond" w:hAnsi="Garamond" w:cs="Tahoma"/>
        </w:rPr>
        <w:t>hatályba lépésétől számított</w:t>
      </w:r>
      <w:r w:rsidR="00F560B2" w:rsidRPr="00CC0D03">
        <w:rPr>
          <w:rFonts w:ascii="Garamond" w:hAnsi="Garamond" w:cs="Tahoma"/>
        </w:rPr>
        <w:t xml:space="preserve"> </w:t>
      </w:r>
      <w:r w:rsidR="00A31120">
        <w:rPr>
          <w:rFonts w:ascii="Garamond" w:hAnsi="Garamond" w:cs="Tahoma"/>
        </w:rPr>
        <w:t xml:space="preserve">az I. rész esetében </w:t>
      </w:r>
      <w:r w:rsidR="0058169F">
        <w:rPr>
          <w:rFonts w:ascii="Garamond" w:hAnsi="Garamond" w:cs="Tahoma"/>
        </w:rPr>
        <w:t>34</w:t>
      </w:r>
      <w:r w:rsidR="005E2028">
        <w:rPr>
          <w:rFonts w:ascii="Garamond" w:hAnsi="Garamond" w:cs="Tahoma"/>
        </w:rPr>
        <w:t xml:space="preserve"> hónapon</w:t>
      </w:r>
      <w:r w:rsidR="0058169F">
        <w:rPr>
          <w:rFonts w:ascii="Garamond" w:hAnsi="Garamond" w:cs="Tahoma"/>
        </w:rPr>
        <w:t>,</w:t>
      </w:r>
      <w:r w:rsidR="00A31120">
        <w:rPr>
          <w:rFonts w:ascii="Garamond" w:hAnsi="Garamond" w:cs="Tahoma"/>
        </w:rPr>
        <w:t xml:space="preserve"> a II. rész esetében </w:t>
      </w:r>
      <w:r w:rsidR="0058169F">
        <w:rPr>
          <w:rFonts w:ascii="Garamond" w:hAnsi="Garamond" w:cs="Tahoma"/>
        </w:rPr>
        <w:t>22</w:t>
      </w:r>
      <w:r w:rsidR="005E2028">
        <w:rPr>
          <w:rFonts w:ascii="Garamond" w:hAnsi="Garamond" w:cs="Tahoma"/>
        </w:rPr>
        <w:t xml:space="preserve"> hónapon</w:t>
      </w:r>
      <w:r w:rsidR="00A31120">
        <w:rPr>
          <w:rFonts w:ascii="Garamond" w:hAnsi="Garamond" w:cs="Tahoma"/>
        </w:rPr>
        <w:t xml:space="preserve">, a III. </w:t>
      </w:r>
      <w:r w:rsidR="00D923BC">
        <w:rPr>
          <w:rFonts w:ascii="Garamond" w:hAnsi="Garamond" w:cs="Tahoma"/>
        </w:rPr>
        <w:t xml:space="preserve">és a </w:t>
      </w:r>
      <w:r w:rsidR="00A31120">
        <w:rPr>
          <w:rFonts w:ascii="Garamond" w:hAnsi="Garamond" w:cs="Tahoma"/>
        </w:rPr>
        <w:t xml:space="preserve">IV. rész esetében pedig </w:t>
      </w:r>
      <w:r w:rsidR="0058169F">
        <w:rPr>
          <w:rFonts w:ascii="Garamond" w:hAnsi="Garamond" w:cs="Tahoma"/>
        </w:rPr>
        <w:t>26</w:t>
      </w:r>
      <w:r w:rsidR="00780B3A" w:rsidRPr="00CC0D03">
        <w:rPr>
          <w:rFonts w:ascii="Garamond" w:hAnsi="Garamond" w:cs="Tahoma"/>
        </w:rPr>
        <w:t xml:space="preserve"> hónap</w:t>
      </w:r>
      <w:r w:rsidR="008E2614" w:rsidRPr="00CC0D03">
        <w:rPr>
          <w:rFonts w:ascii="Garamond" w:hAnsi="Garamond" w:cs="Tahoma"/>
        </w:rPr>
        <w:t>on belül köteles elvégezni</w:t>
      </w:r>
      <w:r w:rsidR="00F560B2" w:rsidRPr="00CC0D03">
        <w:rPr>
          <w:rFonts w:ascii="Garamond" w:hAnsi="Garamond" w:cs="Tahoma"/>
        </w:rPr>
        <w:t>.</w:t>
      </w:r>
    </w:p>
    <w:p w14:paraId="60EA4CBC" w14:textId="77777777" w:rsidR="001312B2" w:rsidRPr="00CC0D03" w:rsidRDefault="001312B2" w:rsidP="001F470A">
      <w:pPr>
        <w:spacing w:after="0" w:line="240" w:lineRule="auto"/>
        <w:jc w:val="both"/>
        <w:rPr>
          <w:rFonts w:ascii="Garamond" w:hAnsi="Garamond" w:cs="Tahoma"/>
        </w:rPr>
      </w:pPr>
    </w:p>
    <w:p w14:paraId="6FE30388" w14:textId="77777777" w:rsidR="00E566B3" w:rsidRPr="00CC0D03" w:rsidRDefault="00E566B3" w:rsidP="001F470A">
      <w:pPr>
        <w:spacing w:line="240" w:lineRule="auto"/>
        <w:rPr>
          <w:rFonts w:ascii="Garamond" w:hAnsi="Garamond" w:cs="Tahoma"/>
          <w:b/>
        </w:rPr>
      </w:pPr>
      <w:r w:rsidRPr="00CC0D03">
        <w:rPr>
          <w:rFonts w:ascii="Garamond" w:hAnsi="Garamond" w:cs="Tahoma"/>
          <w:b/>
        </w:rPr>
        <w:t xml:space="preserve">7. </w:t>
      </w:r>
      <w:r w:rsidRPr="00CC0D03">
        <w:rPr>
          <w:rFonts w:ascii="Garamond" w:hAnsi="Garamond" w:cs="Tahoma"/>
          <w:b/>
        </w:rPr>
        <w:tab/>
        <w:t>A teljesítés helye:</w:t>
      </w:r>
    </w:p>
    <w:p w14:paraId="730B6A12" w14:textId="682406A6" w:rsidR="00E566B3" w:rsidRPr="00CC0D03" w:rsidRDefault="00E566B3" w:rsidP="001F470A">
      <w:pPr>
        <w:spacing w:line="240" w:lineRule="auto"/>
        <w:rPr>
          <w:rFonts w:ascii="Garamond" w:hAnsi="Garamond" w:cs="Tahoma"/>
        </w:rPr>
      </w:pPr>
      <w:proofErr w:type="spellStart"/>
      <w:r w:rsidRPr="00CC0D03">
        <w:rPr>
          <w:rFonts w:ascii="Garamond" w:hAnsi="Garamond" w:cs="Tahoma"/>
        </w:rPr>
        <w:t>NUTS-kód</w:t>
      </w:r>
      <w:proofErr w:type="spellEnd"/>
      <w:r w:rsidRPr="00CC0D03">
        <w:rPr>
          <w:rFonts w:ascii="Garamond" w:hAnsi="Garamond" w:cs="Tahoma"/>
        </w:rPr>
        <w:t xml:space="preserve">: </w:t>
      </w:r>
      <w:r w:rsidR="008E1E04" w:rsidRPr="00CC0D03">
        <w:rPr>
          <w:rFonts w:ascii="Garamond" w:hAnsi="Garamond" w:cs="Tahoma"/>
        </w:rPr>
        <w:t>HU212</w:t>
      </w:r>
    </w:p>
    <w:p w14:paraId="348C6012" w14:textId="2274E78F" w:rsidR="00921BBC" w:rsidRPr="00CC0D03" w:rsidRDefault="00F026B0" w:rsidP="001F470A">
      <w:pPr>
        <w:spacing w:line="240" w:lineRule="auto"/>
        <w:jc w:val="both"/>
        <w:rPr>
          <w:rFonts w:ascii="Garamond" w:hAnsi="Garamond" w:cs="Tahoma"/>
        </w:rPr>
      </w:pPr>
      <w:r w:rsidRPr="00CC0D03">
        <w:rPr>
          <w:rFonts w:ascii="Garamond" w:hAnsi="Garamond" w:cs="Tahoma"/>
        </w:rPr>
        <w:t>Ajánlatkérő székhelye (1012 Budapest, Márvány utca 1/d.), valamint a kivitelezéssel érintett települések.</w:t>
      </w:r>
    </w:p>
    <w:p w14:paraId="178EAC1B" w14:textId="77777777" w:rsidR="001312B2" w:rsidRPr="00CC0D03" w:rsidRDefault="001312B2" w:rsidP="001F470A">
      <w:pPr>
        <w:spacing w:after="0" w:line="240" w:lineRule="auto"/>
        <w:jc w:val="both"/>
        <w:rPr>
          <w:rFonts w:ascii="Garamond" w:hAnsi="Garamond" w:cs="Tahoma"/>
        </w:rPr>
      </w:pPr>
    </w:p>
    <w:p w14:paraId="18EC0C85" w14:textId="45FA129C" w:rsidR="00D22FB7" w:rsidRPr="00CC0D03" w:rsidRDefault="00E566B3" w:rsidP="001F470A">
      <w:pPr>
        <w:spacing w:line="240" w:lineRule="auto"/>
        <w:rPr>
          <w:rFonts w:ascii="Garamond" w:hAnsi="Garamond" w:cs="Tahoma"/>
          <w:b/>
        </w:rPr>
      </w:pPr>
      <w:r w:rsidRPr="00CC0D03">
        <w:rPr>
          <w:rFonts w:ascii="Garamond" w:hAnsi="Garamond" w:cs="Tahoma"/>
          <w:b/>
        </w:rPr>
        <w:t xml:space="preserve">8. </w:t>
      </w:r>
      <w:r w:rsidRPr="00CC0D03">
        <w:rPr>
          <w:rFonts w:ascii="Garamond" w:hAnsi="Garamond" w:cs="Tahoma"/>
          <w:b/>
        </w:rPr>
        <w:tab/>
        <w:t>Az ellenszolgáltatás teljesítésének feltételei vagy a vonatkozó jogszabályokra való hivatkozás</w:t>
      </w:r>
      <w:r w:rsidR="00E82B73" w:rsidRPr="00CC0D03">
        <w:rPr>
          <w:rFonts w:ascii="Garamond" w:hAnsi="Garamond" w:cs="Tahoma"/>
          <w:b/>
        </w:rPr>
        <w:t xml:space="preserve"> </w:t>
      </w:r>
      <w:r w:rsidR="00E82B73" w:rsidRPr="00CC0D03">
        <w:rPr>
          <w:rFonts w:ascii="Garamond" w:hAnsi="Garamond" w:cs="Tahoma"/>
          <w:b/>
          <w:bCs/>
        </w:rPr>
        <w:t>(valamennyi rész vonatkozásában)</w:t>
      </w:r>
      <w:r w:rsidRPr="00CC0D03">
        <w:rPr>
          <w:rFonts w:ascii="Garamond" w:hAnsi="Garamond" w:cs="Tahoma"/>
          <w:b/>
        </w:rPr>
        <w:t>:</w:t>
      </w:r>
    </w:p>
    <w:p w14:paraId="73DA3B60" w14:textId="1B728A5F" w:rsidR="00921BBC" w:rsidRPr="00CC0D03" w:rsidRDefault="00796462" w:rsidP="001F470A">
      <w:pPr>
        <w:spacing w:line="240" w:lineRule="auto"/>
        <w:jc w:val="both"/>
        <w:rPr>
          <w:rFonts w:ascii="Garamond" w:hAnsi="Garamond" w:cs="Tahoma"/>
          <w:color w:val="auto"/>
        </w:rPr>
      </w:pPr>
      <w:r w:rsidRPr="00CC0D03">
        <w:rPr>
          <w:rFonts w:ascii="Garamond" w:hAnsi="Garamond" w:cs="Tahoma"/>
          <w:color w:val="auto"/>
        </w:rPr>
        <w:lastRenderedPageBreak/>
        <w:t xml:space="preserve">A szerződés finanszírozása a </w:t>
      </w:r>
      <w:bookmarkStart w:id="9" w:name="_Hlk485812161"/>
      <w:r w:rsidRPr="00CC0D03">
        <w:rPr>
          <w:rFonts w:ascii="Garamond" w:hAnsi="Garamond" w:cs="Tahoma"/>
          <w:color w:val="auto"/>
        </w:rPr>
        <w:t>KEHOP-1.</w:t>
      </w:r>
      <w:r w:rsidR="00F026B0" w:rsidRPr="00CC0D03">
        <w:rPr>
          <w:rFonts w:ascii="Garamond" w:hAnsi="Garamond" w:cs="Tahoma"/>
          <w:color w:val="auto"/>
        </w:rPr>
        <w:t>3</w:t>
      </w:r>
      <w:r w:rsidRPr="00CC0D03">
        <w:rPr>
          <w:rFonts w:ascii="Garamond" w:hAnsi="Garamond" w:cs="Tahoma"/>
          <w:color w:val="auto"/>
        </w:rPr>
        <w:t>.0-15-2016-000</w:t>
      </w:r>
      <w:r w:rsidR="00F026B0" w:rsidRPr="00CC0D03">
        <w:rPr>
          <w:rFonts w:ascii="Garamond" w:hAnsi="Garamond" w:cs="Tahoma"/>
          <w:color w:val="auto"/>
        </w:rPr>
        <w:t>1</w:t>
      </w:r>
      <w:r w:rsidRPr="00CC0D03">
        <w:rPr>
          <w:rFonts w:ascii="Garamond" w:hAnsi="Garamond" w:cs="Tahoma"/>
          <w:color w:val="auto"/>
        </w:rPr>
        <w:t>0</w:t>
      </w:r>
      <w:bookmarkEnd w:id="9"/>
      <w:r w:rsidRPr="00CC0D03">
        <w:rPr>
          <w:rFonts w:ascii="Garamond" w:hAnsi="Garamond" w:cs="Tahoma"/>
          <w:color w:val="auto"/>
        </w:rPr>
        <w:t xml:space="preserve"> azonosítószámú pro</w:t>
      </w:r>
      <w:r w:rsidR="00C60261" w:rsidRPr="00CC0D03">
        <w:rPr>
          <w:rFonts w:ascii="Garamond" w:hAnsi="Garamond" w:cs="Tahoma"/>
          <w:color w:val="auto"/>
        </w:rPr>
        <w:t>jektből</w:t>
      </w:r>
      <w:r w:rsidRPr="00CC0D03">
        <w:rPr>
          <w:rFonts w:ascii="Garamond" w:hAnsi="Garamond" w:cs="Tahoma"/>
          <w:color w:val="auto"/>
        </w:rPr>
        <w:t xml:space="preserve"> történik. </w:t>
      </w:r>
    </w:p>
    <w:p w14:paraId="1D843E54" w14:textId="1624CE2F"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támogatás mértéke a Projekt elszámolható összköltségének 100 %-</w:t>
      </w:r>
      <w:proofErr w:type="gramStart"/>
      <w:r w:rsidRPr="00CC0D03">
        <w:rPr>
          <w:rFonts w:ascii="Garamond" w:hAnsi="Garamond" w:cs="Tahoma"/>
          <w:color w:val="auto"/>
        </w:rPr>
        <w:t>a.</w:t>
      </w:r>
      <w:proofErr w:type="gramEnd"/>
    </w:p>
    <w:p w14:paraId="7557D54F"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támogatás intenzitása: 100,000000 %</w:t>
      </w:r>
    </w:p>
    <w:p w14:paraId="459F2BC3"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Az ajánlattétel, a szerződés és a kifizetések pénzneme magyar forint (HUF).</w:t>
      </w:r>
    </w:p>
    <w:p w14:paraId="065EBF9F"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Nyertes ajánlattevő legfeljebb a szerződés elszámolható összegének 50 %-ának megfelelő mértékű szállítói előleg kifizetését kérheti a 272/2014. (XI. 5.) Kormányrendelet 119. § (1) bekezdés alapján. </w:t>
      </w:r>
    </w:p>
    <w:p w14:paraId="7BE9D9D3" w14:textId="757E8BD3"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biztosítékot a Vállalkozó a 272/2014. (XI.5) Korm. rendelet 118</w:t>
      </w:r>
      <w:r w:rsidR="00F0764F" w:rsidRPr="00CC0D03">
        <w:rPr>
          <w:rFonts w:ascii="Garamond" w:hAnsi="Garamond" w:cs="Tahoma"/>
          <w:color w:val="auto"/>
        </w:rPr>
        <w:t>/</w:t>
      </w:r>
      <w:proofErr w:type="gramStart"/>
      <w:r w:rsidR="00F0764F" w:rsidRPr="00CC0D03">
        <w:rPr>
          <w:rFonts w:ascii="Garamond" w:hAnsi="Garamond" w:cs="Tahoma"/>
          <w:color w:val="auto"/>
        </w:rPr>
        <w:t>A</w:t>
      </w:r>
      <w:proofErr w:type="gramEnd"/>
      <w:r w:rsidRPr="00CC0D03">
        <w:rPr>
          <w:rFonts w:ascii="Garamond" w:hAnsi="Garamond" w:cs="Tahoma"/>
          <w:color w:val="auto"/>
        </w:rPr>
        <w:t>.§ (2a) bekezdése szerint – saját választása alapján – köteles teljesíteni és az előleg kifizetését követően a hatályos jogszabályoknak megfelelően előlegszámlát kell kibocsátania.</w:t>
      </w:r>
    </w:p>
    <w:p w14:paraId="65C51536" w14:textId="009AB8AE" w:rsidR="00F46CB5" w:rsidRPr="00CC0D03" w:rsidRDefault="00F46CB5" w:rsidP="001F470A">
      <w:pPr>
        <w:spacing w:line="240" w:lineRule="auto"/>
        <w:jc w:val="both"/>
        <w:rPr>
          <w:rFonts w:ascii="Garamond" w:hAnsi="Garamond" w:cs="Tahoma"/>
          <w:color w:val="auto"/>
        </w:rPr>
      </w:pPr>
      <w:r w:rsidRPr="00CC0D03">
        <w:rPr>
          <w:rFonts w:ascii="Garamond" w:hAnsi="Garamond" w:cs="Tahoma"/>
          <w:color w:val="auto"/>
        </w:rPr>
        <w:t>A szállítói előleg teljes összegével valamennyi benyújtásra kerülő részszámlában, a felvett előleg arányával egyező mértékben kell elszámolni</w:t>
      </w:r>
      <w:r w:rsidR="00F0764F" w:rsidRPr="00CC0D03">
        <w:rPr>
          <w:rFonts w:ascii="Garamond" w:hAnsi="Garamond" w:cs="Tahoma"/>
          <w:color w:val="auto"/>
        </w:rPr>
        <w:t>.</w:t>
      </w:r>
      <w:r w:rsidRPr="00CC0D03">
        <w:rPr>
          <w:rFonts w:ascii="Garamond" w:hAnsi="Garamond" w:cs="Tahoma"/>
          <w:color w:val="auto"/>
        </w:rPr>
        <w:t xml:space="preserve"> </w:t>
      </w:r>
    </w:p>
    <w:p w14:paraId="70B2E9C9"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Nyertes ajánlattevő legalább 6 részszámla benyújtására van lehetősége, ahol az egyes részszámlák értéke minimálisan el kell, hogy érje a teljes szerződéses ár 10 %-át. Az első részszámla benyújtására legkésőbb az áfa nélküli szerződéses érték (szerződéses ár) 25 százalékát elérő megvalósult teljesítés esetén kell, hogy sor kerüljön. A számlát jogosult benyújtani, részletes számításokkal alátámasztottan, az előrehaladás mértékével arányosan (a fizikai előrehaladás százalékának megfelelő mértékben), a Mérnök által ellenőrzött, valamint az ajánlatkérő aláírásával elfogadott teljesítés igazolás alapján, a számla szállítói finanszírozás keretében kerül kifizetésre. </w:t>
      </w:r>
    </w:p>
    <w:p w14:paraId="1ABFBA42" w14:textId="4515C4C0"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Az alvállalkozók kifizetésére vonatkozóan a 272/2014. (XI.5.) Kormányrendelet 1. sz. mellékletének (Egységes Működési Kézikönyv) 145.1 – 150.</w:t>
      </w:r>
      <w:r w:rsidR="00C73B69" w:rsidRPr="00CC0D03">
        <w:rPr>
          <w:rFonts w:ascii="Garamond" w:hAnsi="Garamond" w:cs="Tahoma"/>
          <w:color w:val="auto"/>
        </w:rPr>
        <w:t>2</w:t>
      </w:r>
      <w:r w:rsidRPr="00CC0D03">
        <w:rPr>
          <w:rFonts w:ascii="Garamond" w:hAnsi="Garamond" w:cs="Tahoma"/>
          <w:color w:val="auto"/>
        </w:rPr>
        <w:t xml:space="preserve"> pontjaiban foglalt részletszabályok szerint kell eljárni.</w:t>
      </w:r>
    </w:p>
    <w:p w14:paraId="233B6EEA" w14:textId="429C9026"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Közös ajánlattevők esetén az ajánlatevők külön-külön nyújtják be számláikat megbontva az alvállalkozói és a saját teljesítés értékét.</w:t>
      </w:r>
    </w:p>
    <w:p w14:paraId="2F7F2C90" w14:textId="2C3E1A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Vállalkozó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w:t>
      </w:r>
      <w:r w:rsidR="00C73B69" w:rsidRPr="00CC0D03">
        <w:rPr>
          <w:rFonts w:ascii="Garamond" w:hAnsi="Garamond" w:cs="Tahoma"/>
          <w:color w:val="auto"/>
        </w:rPr>
        <w:t>bt. 135. § (1)-(5</w:t>
      </w:r>
      <w:r w:rsidRPr="00CC0D03">
        <w:rPr>
          <w:rFonts w:ascii="Garamond" w:hAnsi="Garamond" w:cs="Tahoma"/>
          <w:color w:val="auto"/>
        </w:rPr>
        <w:t>) (6) és (9) bekezdései, a 322/2015. (X. 30.) Korm. rendelet 30-32/</w:t>
      </w:r>
      <w:r w:rsidR="00FC6311">
        <w:rPr>
          <w:rFonts w:ascii="Garamond" w:hAnsi="Garamond" w:cs="Tahoma"/>
          <w:color w:val="auto"/>
        </w:rPr>
        <w:t>B</w:t>
      </w:r>
      <w:r w:rsidRPr="00CC0D03">
        <w:rPr>
          <w:rFonts w:ascii="Garamond" w:hAnsi="Garamond" w:cs="Tahoma"/>
          <w:color w:val="auto"/>
        </w:rPr>
        <w:t>.§</w:t>
      </w:r>
      <w:proofErr w:type="spellStart"/>
      <w:r w:rsidRPr="00CC0D03">
        <w:rPr>
          <w:rFonts w:ascii="Garamond" w:hAnsi="Garamond" w:cs="Tahoma"/>
          <w:color w:val="auto"/>
        </w:rPr>
        <w:t>-ai</w:t>
      </w:r>
      <w:proofErr w:type="spellEnd"/>
      <w:r w:rsidRPr="00CC0D03">
        <w:rPr>
          <w:rFonts w:ascii="Garamond" w:hAnsi="Garamond" w:cs="Tahoma"/>
          <w:color w:val="auto"/>
        </w:rPr>
        <w:t xml:space="preserve">, a 272/2014. (XI.5.) Kormányrendelet előírásai és </w:t>
      </w:r>
      <w:r w:rsidR="00FC6311">
        <w:rPr>
          <w:rFonts w:ascii="Garamond" w:hAnsi="Garamond" w:cs="Tahoma"/>
          <w:color w:val="auto"/>
        </w:rPr>
        <w:t xml:space="preserve">a </w:t>
      </w:r>
      <w:r w:rsidRPr="00CC0D03">
        <w:rPr>
          <w:rFonts w:ascii="Garamond" w:hAnsi="Garamond" w:cs="Tahoma"/>
          <w:color w:val="auto"/>
        </w:rPr>
        <w:t>Ptk. 6:130.§ (1) és (2) bekezdés.</w:t>
      </w:r>
    </w:p>
    <w:p w14:paraId="149D3316" w14:textId="579041DC"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Kbt. 138. § (1) bekezdésében foglaltak alapján, az alvállalkozói teljesítés összesített aránya nem haladhatja meg a szerződés értékének 65 %-át.</w:t>
      </w:r>
    </w:p>
    <w:p w14:paraId="6DBD869E"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Késedelmes fizetés esetén Ajánlatkérő a </w:t>
      </w:r>
      <w:proofErr w:type="spellStart"/>
      <w:r w:rsidRPr="00CC0D03">
        <w:rPr>
          <w:rFonts w:ascii="Garamond" w:hAnsi="Garamond" w:cs="Tahoma"/>
          <w:color w:val="auto"/>
        </w:rPr>
        <w:t>Ptk-ban</w:t>
      </w:r>
      <w:proofErr w:type="spellEnd"/>
      <w:r w:rsidRPr="00CC0D03">
        <w:rPr>
          <w:rFonts w:ascii="Garamond" w:hAnsi="Garamond" w:cs="Tahoma"/>
          <w:color w:val="auto"/>
        </w:rPr>
        <w:t xml:space="preserve"> meghatározott (6:155. §) mértékű, és a késedelem időtartamához igazodó késedelmi kamatot fizet. Az uniós elszámolások eljárásrendjéből adódó késedelem az Ajánlatkérőnek nem róható fel.</w:t>
      </w:r>
    </w:p>
    <w:p w14:paraId="1AE23B02" w14:textId="17A69ED3"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Ajánlatkérő tartalékkeretet </w:t>
      </w:r>
      <w:r w:rsidR="00992C9C" w:rsidRPr="00CC0D03">
        <w:rPr>
          <w:rFonts w:ascii="Garamond" w:hAnsi="Garamond" w:cs="Tahoma"/>
          <w:color w:val="auto"/>
        </w:rPr>
        <w:t xml:space="preserve">nem </w:t>
      </w:r>
      <w:r w:rsidRPr="00CC0D03">
        <w:rPr>
          <w:rFonts w:ascii="Garamond" w:hAnsi="Garamond" w:cs="Tahoma"/>
          <w:color w:val="auto"/>
        </w:rPr>
        <w:t xml:space="preserve">biztosít. </w:t>
      </w:r>
    </w:p>
    <w:p w14:paraId="076F3C5A"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kifizetésre és a dokumentációs kötelezettségre vonatkozó jogszabályok:</w:t>
      </w:r>
    </w:p>
    <w:p w14:paraId="516B0D8E"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272/2014. (XI. 5.) Korm. rendelet a 2014-2020 programozási időszakban az egyes európai uniós alapokból származó támogatások felhasználásának rendjéről</w:t>
      </w:r>
    </w:p>
    <w:p w14:paraId="2FA4FE0E" w14:textId="7DB95181"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20</w:t>
      </w:r>
      <w:r w:rsidR="00FC6311">
        <w:rPr>
          <w:rFonts w:ascii="Garamond" w:hAnsi="Garamond" w:cs="Tahoma"/>
          <w:color w:val="auto"/>
        </w:rPr>
        <w:t>17</w:t>
      </w:r>
      <w:r w:rsidRPr="00CC0D03">
        <w:rPr>
          <w:rFonts w:ascii="Garamond" w:hAnsi="Garamond" w:cs="Tahoma"/>
          <w:color w:val="auto"/>
        </w:rPr>
        <w:t xml:space="preserve">. évi </w:t>
      </w:r>
      <w:r w:rsidR="00FC6311">
        <w:rPr>
          <w:rFonts w:ascii="Garamond" w:hAnsi="Garamond" w:cs="Tahoma"/>
          <w:color w:val="auto"/>
        </w:rPr>
        <w:t>CL</w:t>
      </w:r>
      <w:r w:rsidRPr="00CC0D03">
        <w:rPr>
          <w:rFonts w:ascii="Garamond" w:hAnsi="Garamond" w:cs="Tahoma"/>
          <w:color w:val="auto"/>
        </w:rPr>
        <w:t>. törvény az adózás rendjéről</w:t>
      </w:r>
    </w:p>
    <w:p w14:paraId="67B33780"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2011. évi CXCV. törvény az államháztartásról</w:t>
      </w:r>
    </w:p>
    <w:p w14:paraId="6165103A"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lastRenderedPageBreak/>
        <w:t xml:space="preserve">368/2011. (XII. 31.) Korm. rendelet az államháztartásról szóló törvény végrehajtásáról; </w:t>
      </w:r>
    </w:p>
    <w:p w14:paraId="7D2C5C08"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2007. évi CXXVII. törvény az általános forgalmi adóról.</w:t>
      </w:r>
    </w:p>
    <w:p w14:paraId="29D38C61"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A Polgári Törvénykönyvről szóló 2013. évi V. törvény.</w:t>
      </w:r>
    </w:p>
    <w:p w14:paraId="33BD2740" w14:textId="77777777" w:rsidR="00796462" w:rsidRPr="00CC0D03" w:rsidRDefault="00796462" w:rsidP="001F470A">
      <w:pPr>
        <w:numPr>
          <w:ilvl w:val="0"/>
          <w:numId w:val="12"/>
        </w:numPr>
        <w:suppressAutoHyphens w:val="0"/>
        <w:spacing w:line="240" w:lineRule="auto"/>
        <w:jc w:val="both"/>
        <w:textAlignment w:val="auto"/>
        <w:rPr>
          <w:rFonts w:ascii="Garamond" w:hAnsi="Garamond" w:cs="Tahoma"/>
          <w:color w:val="auto"/>
        </w:rPr>
      </w:pPr>
      <w:r w:rsidRPr="00CC0D03">
        <w:rPr>
          <w:rFonts w:ascii="Garamond" w:hAnsi="Garamond" w:cs="Tahoma"/>
          <w:color w:val="auto"/>
        </w:rPr>
        <w:t>2016. évi IX. törvény a behajtási költségátalányról</w:t>
      </w:r>
    </w:p>
    <w:p w14:paraId="576D44A6" w14:textId="77777777" w:rsidR="001312B2" w:rsidRPr="00CC0D03" w:rsidRDefault="001312B2" w:rsidP="001F470A">
      <w:pPr>
        <w:suppressAutoHyphens w:val="0"/>
        <w:spacing w:after="0" w:line="240" w:lineRule="auto"/>
        <w:jc w:val="both"/>
        <w:textAlignment w:val="auto"/>
        <w:rPr>
          <w:rFonts w:ascii="Garamond" w:hAnsi="Garamond" w:cs="Tahoma"/>
          <w:color w:val="auto"/>
        </w:rPr>
      </w:pPr>
    </w:p>
    <w:p w14:paraId="32A8F913" w14:textId="63B85A6D" w:rsidR="00D22FB7" w:rsidRPr="00CC0D03" w:rsidRDefault="008673AD" w:rsidP="001F470A">
      <w:pPr>
        <w:tabs>
          <w:tab w:val="left" w:pos="426"/>
        </w:tabs>
        <w:spacing w:line="240" w:lineRule="auto"/>
        <w:rPr>
          <w:rFonts w:ascii="Garamond" w:hAnsi="Garamond" w:cs="Tahoma"/>
          <w:b/>
          <w:bCs/>
        </w:rPr>
      </w:pPr>
      <w:r w:rsidRPr="00CC0D03">
        <w:rPr>
          <w:rFonts w:ascii="Garamond" w:hAnsi="Garamond" w:cs="Tahoma"/>
          <w:b/>
          <w:bCs/>
        </w:rPr>
        <w:t>9</w:t>
      </w:r>
      <w:r w:rsidR="00D22FB7" w:rsidRPr="00CC0D03">
        <w:rPr>
          <w:rFonts w:ascii="Garamond" w:hAnsi="Garamond" w:cs="Tahoma"/>
          <w:b/>
          <w:bCs/>
        </w:rPr>
        <w:t xml:space="preserve">. </w:t>
      </w:r>
      <w:r w:rsidR="00D22FB7" w:rsidRPr="00CC0D03">
        <w:rPr>
          <w:rFonts w:ascii="Garamond" w:hAnsi="Garamond" w:cs="Tahoma"/>
          <w:b/>
          <w:bCs/>
        </w:rPr>
        <w:tab/>
        <w:t>A szerződést biztosító mellékkötelezettségek</w:t>
      </w:r>
      <w:r w:rsidR="00B43CB6" w:rsidRPr="00CC0D03">
        <w:rPr>
          <w:rFonts w:ascii="Garamond" w:hAnsi="Garamond" w:cs="Tahoma"/>
          <w:b/>
          <w:bCs/>
        </w:rPr>
        <w:t xml:space="preserve"> (valamennyi rész vonatkozásában)</w:t>
      </w:r>
      <w:r w:rsidR="00D22FB7" w:rsidRPr="00CC0D03">
        <w:rPr>
          <w:rFonts w:ascii="Garamond" w:hAnsi="Garamond" w:cs="Tahoma"/>
          <w:b/>
          <w:bCs/>
        </w:rPr>
        <w:t>:</w:t>
      </w:r>
    </w:p>
    <w:p w14:paraId="0832C9EF" w14:textId="6D575114" w:rsidR="00E763B2" w:rsidRPr="00CC0D03" w:rsidRDefault="00E763B2" w:rsidP="001F470A">
      <w:pPr>
        <w:spacing w:before="120" w:after="120" w:line="240" w:lineRule="auto"/>
        <w:ind w:left="567"/>
        <w:jc w:val="both"/>
        <w:rPr>
          <w:rFonts w:ascii="Garamond" w:hAnsi="Garamond" w:cs="Tahoma"/>
          <w:b/>
          <w:color w:val="auto"/>
        </w:rPr>
      </w:pPr>
      <w:proofErr w:type="gramStart"/>
      <w:r w:rsidRPr="00CC0D03">
        <w:rPr>
          <w:rFonts w:ascii="Garamond" w:hAnsi="Garamond" w:cs="Tahoma"/>
          <w:b/>
          <w:color w:val="auto"/>
          <w:u w:val="single"/>
        </w:rPr>
        <w:t>Késedelmi kötbér:</w:t>
      </w:r>
      <w:r w:rsidRPr="00CC0D03">
        <w:rPr>
          <w:rFonts w:ascii="Garamond" w:hAnsi="Garamond" w:cs="Tahoma"/>
          <w:b/>
          <w:color w:val="auto"/>
        </w:rPr>
        <w:t xml:space="preserve"> </w:t>
      </w:r>
      <w:r w:rsidRPr="00CC0D03">
        <w:rPr>
          <w:rFonts w:ascii="Garamond" w:hAnsi="Garamond" w:cs="Tahoma"/>
          <w:color w:val="auto"/>
        </w:rPr>
        <w:t>A Szerződés szerinti feladatok - olyan okból, amelyért a nyertes ajánlattevő felelős - késedelmes teljesítése esetén (így különösen, ha a műszaki átadás-átvételi eljárás megkezdésének időpontja a szerződésben meghatározott időtartamon túli időpontra esik, vagy az átadás-átvételi eljárás során az ajánlatkérő olyan hibákat észlel, melyek nem teszik lehetővé a Létesítmény átvételét) a nyertes ajánlattevő minden késedelmes nap után a szerződés szerinti, áfa nélkül számított ellenszolgáltatá</w:t>
      </w:r>
      <w:r w:rsidR="00C36789" w:rsidRPr="00CC0D03">
        <w:rPr>
          <w:rFonts w:ascii="Garamond" w:hAnsi="Garamond" w:cs="Tahoma"/>
          <w:color w:val="auto"/>
        </w:rPr>
        <w:t>s (Szerződéses Ár) értékének 1</w:t>
      </w:r>
      <w:r w:rsidRPr="00CC0D03">
        <w:rPr>
          <w:rFonts w:ascii="Garamond" w:hAnsi="Garamond" w:cs="Tahoma"/>
          <w:color w:val="auto"/>
        </w:rPr>
        <w:t xml:space="preserve"> %-ának, de legfeljebb össze</w:t>
      </w:r>
      <w:r w:rsidR="00C36789" w:rsidRPr="00CC0D03">
        <w:rPr>
          <w:rFonts w:ascii="Garamond" w:hAnsi="Garamond" w:cs="Tahoma"/>
          <w:color w:val="auto"/>
        </w:rPr>
        <w:t>sen a Szerződéses Ár értéke 25</w:t>
      </w:r>
      <w:r w:rsidRPr="00CC0D03">
        <w:rPr>
          <w:rFonts w:ascii="Garamond" w:hAnsi="Garamond" w:cs="Tahoma"/>
          <w:color w:val="auto"/>
        </w:rPr>
        <w:t xml:space="preserve"> %-ának</w:t>
      </w:r>
      <w:proofErr w:type="gramEnd"/>
      <w:r w:rsidRPr="00CC0D03">
        <w:rPr>
          <w:rFonts w:ascii="Garamond" w:hAnsi="Garamond" w:cs="Tahoma"/>
          <w:color w:val="auto"/>
        </w:rPr>
        <w:t xml:space="preserve"> </w:t>
      </w:r>
      <w:proofErr w:type="gramStart"/>
      <w:r w:rsidRPr="00CC0D03">
        <w:rPr>
          <w:rFonts w:ascii="Garamond" w:hAnsi="Garamond" w:cs="Tahoma"/>
          <w:color w:val="auto"/>
        </w:rPr>
        <w:t>megfelelő</w:t>
      </w:r>
      <w:proofErr w:type="gramEnd"/>
      <w:r w:rsidRPr="00CC0D03">
        <w:rPr>
          <w:rFonts w:ascii="Garamond" w:hAnsi="Garamond" w:cs="Tahoma"/>
          <w:color w:val="auto"/>
        </w:rPr>
        <w:t xml:space="preserve"> összegű késedelmi kötbér megfizetésére köteles.  A kötbér maximális mértékének elérését követően Megrendelő jogosult a szerződést felmondani. </w:t>
      </w:r>
    </w:p>
    <w:p w14:paraId="1F7990F2" w14:textId="5112C0AA" w:rsidR="00E763B2" w:rsidRPr="00CC0D03" w:rsidRDefault="00E763B2" w:rsidP="001F470A">
      <w:pPr>
        <w:spacing w:before="120" w:after="120" w:line="240" w:lineRule="auto"/>
        <w:ind w:left="567"/>
        <w:jc w:val="both"/>
        <w:rPr>
          <w:rFonts w:ascii="Garamond" w:hAnsi="Garamond" w:cs="Tahoma"/>
          <w:b/>
          <w:color w:val="auto"/>
          <w:u w:val="single"/>
        </w:rPr>
      </w:pPr>
      <w:r w:rsidRPr="00CC0D03">
        <w:rPr>
          <w:rFonts w:ascii="Garamond" w:hAnsi="Garamond" w:cs="Tahoma"/>
          <w:b/>
          <w:color w:val="auto"/>
          <w:u w:val="single"/>
        </w:rPr>
        <w:t xml:space="preserve">Meghiúsulási kötbér: </w:t>
      </w:r>
      <w:r w:rsidRPr="00CC0D03">
        <w:rPr>
          <w:rFonts w:ascii="Garamond" w:hAnsi="Garamond" w:cs="Tahoma"/>
          <w:color w:val="auto"/>
        </w:rPr>
        <w:t>Nyertes ajánlattevő meghiúsulási kötbér megfizetésére köteles, ha a szerződés teljesítését megtagadná, vagy a szerződés teljesítése egyebekben olyan okból, amelyért felelős meghiúsul. Ajánlatkérő jogosult különösen a meghiúsulási kötbért érvényesíteni, minden olyan esetben, amikor a jelen szerződés azonnali hatályú felmondása útján szűnik meg. Meghiúsulásnak minősül továbbá, amennyiben olyan okból, amiért a Vállalkozó felelős a szerződéses kötelezettségeinek nem, vagy nem szerződésszerű teljesítéséből eredően, a Támogatási szerződéstől a Támogató eláll, vagy azt felmondja. Meghiúsulási kötbér mértéke a szerződés szerinti, áfa nélkül számított ellen</w:t>
      </w:r>
      <w:r w:rsidR="00C36789" w:rsidRPr="00CC0D03">
        <w:rPr>
          <w:rFonts w:ascii="Garamond" w:hAnsi="Garamond" w:cs="Tahoma"/>
          <w:color w:val="auto"/>
        </w:rPr>
        <w:t xml:space="preserve">szolgáltatás (Szerződéses ár) 25 </w:t>
      </w:r>
      <w:r w:rsidRPr="00CC0D03">
        <w:rPr>
          <w:rFonts w:ascii="Garamond" w:hAnsi="Garamond" w:cs="Tahoma"/>
          <w:color w:val="auto"/>
        </w:rPr>
        <w:t xml:space="preserve">%-ának megfelelő mértékű összeg. </w:t>
      </w:r>
    </w:p>
    <w:p w14:paraId="59BB69BA" w14:textId="77777777" w:rsidR="00CD0E33" w:rsidRDefault="00E763B2" w:rsidP="001F470A">
      <w:pPr>
        <w:spacing w:before="120" w:after="120" w:line="240" w:lineRule="auto"/>
        <w:ind w:left="567"/>
        <w:jc w:val="both"/>
        <w:rPr>
          <w:rFonts w:ascii="Garamond" w:hAnsi="Garamond" w:cs="Tahoma"/>
          <w:color w:val="auto"/>
        </w:rPr>
      </w:pPr>
      <w:r w:rsidRPr="00CC0D03">
        <w:rPr>
          <w:rFonts w:ascii="Garamond" w:hAnsi="Garamond" w:cs="Tahoma"/>
          <w:b/>
          <w:color w:val="auto"/>
          <w:u w:val="single"/>
        </w:rPr>
        <w:t>Teljesítési biztosíték:</w:t>
      </w:r>
      <w:r w:rsidRPr="00CC0D03">
        <w:rPr>
          <w:rFonts w:ascii="Garamond" w:hAnsi="Garamond" w:cs="Tahoma"/>
          <w:b/>
          <w:color w:val="auto"/>
        </w:rPr>
        <w:t xml:space="preserve"> </w:t>
      </w:r>
      <w:r w:rsidRPr="00CC0D03">
        <w:rPr>
          <w:rFonts w:ascii="Garamond" w:hAnsi="Garamond" w:cs="Tahoma"/>
          <w:color w:val="auto"/>
        </w:rPr>
        <w:t xml:space="preserve">Nyertes ajánlattevő a szerződés hatályba lépéséig köteles a szerződés szerinti, áfa és tartalékkeret nélkül számított ellenszolgáltatás (Szerződéses Ár) 5 %-ának megfelelő összegű teljesítési biztosítékot nyújtani ajánlatkérő részére. Amennyiben a biztosítéki okirat szövegezése meghatározza a biztosíték időbeli hatályának utolsó napját és a szerződés teljesítése nem történik meg,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óvadékként történő befizetésével, átutalásával, pénzügyi intézmény vagy biztosító által vállalt garancia vagy készfizető kezesség biztosításával vagy biztosítási szerződés alapján kiállított – készfizető kezességvállalást tartalmazó – kötelezvénnyel. A biztosíték átadása előtt semmilyen kifizetés nem teljesíthető nyertes ajánlattevő részére. A teljesítési biztosítéknak a jótállási biztosíték Megrendelő részére történő rendelkezésre bocsátásáig érvényben kell maradnia. </w:t>
      </w:r>
      <w:r w:rsidR="00CD0E33" w:rsidRPr="00CD0E33">
        <w:rPr>
          <w:rFonts w:ascii="Garamond" w:hAnsi="Garamond" w:cs="Tahoma"/>
          <w:color w:val="auto"/>
        </w:rPr>
        <w:t xml:space="preserve">Amennyiben nem </w:t>
      </w:r>
      <w:proofErr w:type="spellStart"/>
      <w:r w:rsidR="00CD0E33" w:rsidRPr="00CD0E33">
        <w:rPr>
          <w:rFonts w:ascii="Garamond" w:hAnsi="Garamond" w:cs="Tahoma"/>
          <w:color w:val="auto"/>
        </w:rPr>
        <w:t>egyidőben</w:t>
      </w:r>
      <w:proofErr w:type="spellEnd"/>
      <w:r w:rsidR="00CD0E33" w:rsidRPr="00CD0E33">
        <w:rPr>
          <w:rFonts w:ascii="Garamond" w:hAnsi="Garamond" w:cs="Tahoma"/>
          <w:color w:val="auto"/>
        </w:rPr>
        <w:t xml:space="preserve"> zárulnak a szerződés keretében megvalósuló projektelemek, Vállalkozó a lezárult projektelemre vonatkozó jótállási </w:t>
      </w:r>
      <w:proofErr w:type="gramStart"/>
      <w:r w:rsidR="00CD0E33" w:rsidRPr="00CD0E33">
        <w:rPr>
          <w:rFonts w:ascii="Garamond" w:hAnsi="Garamond" w:cs="Tahoma"/>
          <w:color w:val="auto"/>
        </w:rPr>
        <w:t>biztosíték rendelkezésre</w:t>
      </w:r>
      <w:proofErr w:type="gramEnd"/>
      <w:r w:rsidR="00CD0E33" w:rsidRPr="00CD0E33">
        <w:rPr>
          <w:rFonts w:ascii="Garamond" w:hAnsi="Garamond" w:cs="Tahoma"/>
          <w:color w:val="auto"/>
        </w:rPr>
        <w:t xml:space="preserve"> bocsátásakor jogosult a teljesítési biztosíték csökkentésére a teljesült (lezárult) projektelem költséghányadával megegyező mértékben. </w:t>
      </w:r>
    </w:p>
    <w:p w14:paraId="15BA5375" w14:textId="05D3DFFD" w:rsidR="00E763B2" w:rsidRPr="00CC0D03" w:rsidRDefault="00E763B2" w:rsidP="001F470A">
      <w:pPr>
        <w:spacing w:before="120" w:after="120" w:line="240" w:lineRule="auto"/>
        <w:ind w:left="567"/>
        <w:jc w:val="both"/>
        <w:rPr>
          <w:rFonts w:ascii="Garamond" w:hAnsi="Garamond" w:cs="Tahoma"/>
          <w:b/>
          <w:color w:val="auto"/>
        </w:rPr>
      </w:pPr>
      <w:r w:rsidRPr="00CC0D03">
        <w:rPr>
          <w:rFonts w:ascii="Garamond" w:hAnsi="Garamond" w:cs="Tahoma"/>
          <w:color w:val="auto"/>
        </w:rPr>
        <w:t>A biztosíték határidőre történő rendelkezésre bocsátásáról az ajánlattevőnek az ajánlatban nyilatkoznia kell.</w:t>
      </w:r>
    </w:p>
    <w:p w14:paraId="2820642E" w14:textId="77777777" w:rsidR="00E763B2" w:rsidRPr="00CC0D03" w:rsidRDefault="00E763B2" w:rsidP="001F470A">
      <w:pPr>
        <w:spacing w:before="120" w:after="120" w:line="240" w:lineRule="auto"/>
        <w:ind w:left="567"/>
        <w:jc w:val="both"/>
        <w:rPr>
          <w:rFonts w:ascii="Garamond" w:hAnsi="Garamond" w:cs="Tahoma"/>
          <w:b/>
          <w:color w:val="auto"/>
          <w:u w:val="single"/>
        </w:rPr>
      </w:pPr>
      <w:r w:rsidRPr="00CC0D03">
        <w:rPr>
          <w:rFonts w:ascii="Garamond" w:hAnsi="Garamond" w:cs="Tahoma"/>
          <w:b/>
          <w:color w:val="auto"/>
          <w:u w:val="single"/>
        </w:rPr>
        <w:t>Előleg-visszafizetési biztosíték:</w:t>
      </w:r>
      <w:r w:rsidRPr="00CC0D03">
        <w:rPr>
          <w:rFonts w:ascii="Garamond" w:hAnsi="Garamond" w:cs="Tahoma"/>
          <w:b/>
          <w:color w:val="auto"/>
        </w:rPr>
        <w:t xml:space="preserve"> </w:t>
      </w:r>
      <w:r w:rsidRPr="00CC0D03">
        <w:rPr>
          <w:rFonts w:ascii="Garamond" w:hAnsi="Garamond" w:cs="Tahoma"/>
          <w:color w:val="auto"/>
        </w:rPr>
        <w:t>A nyertes ajánlattevő legfeljebb a szerződés elszámolható összege 50 %-ának megfelelő mértékű szállítói előleg kifizetését kérheti a 272/2014. (XI. 5.) Kormányrendelet 119. § (1) bekezdése alapján. A 272/2014. (XI. 5.) Korm. rendelet 118/</w:t>
      </w:r>
      <w:proofErr w:type="gramStart"/>
      <w:r w:rsidRPr="00CC0D03">
        <w:rPr>
          <w:rFonts w:ascii="Garamond" w:hAnsi="Garamond" w:cs="Tahoma"/>
          <w:color w:val="auto"/>
        </w:rPr>
        <w:t>A</w:t>
      </w:r>
      <w:proofErr w:type="gramEnd"/>
      <w:r w:rsidRPr="00CC0D03">
        <w:rPr>
          <w:rFonts w:ascii="Garamond" w:hAnsi="Garamond" w:cs="Tahoma"/>
          <w:color w:val="auto"/>
        </w:rPr>
        <w:t>. § (2a) bekezdése alapján a nyertes ajánlattevő választása szerint</w:t>
      </w:r>
    </w:p>
    <w:p w14:paraId="7DB006C8" w14:textId="77777777" w:rsidR="00E763B2" w:rsidRPr="00CC0D03" w:rsidRDefault="00E763B2" w:rsidP="001F470A">
      <w:pPr>
        <w:spacing w:before="120" w:after="120" w:line="240" w:lineRule="auto"/>
        <w:ind w:left="567"/>
        <w:jc w:val="both"/>
        <w:rPr>
          <w:rFonts w:ascii="Garamond" w:hAnsi="Garamond" w:cs="Tahoma"/>
          <w:color w:val="auto"/>
        </w:rPr>
      </w:pPr>
      <w:r w:rsidRPr="00CC0D03">
        <w:rPr>
          <w:rFonts w:ascii="Garamond" w:hAnsi="Garamond" w:cs="Tahoma"/>
          <w:color w:val="auto"/>
        </w:rPr>
        <w:lastRenderedPageBreak/>
        <w:t xml:space="preserve">a) </w:t>
      </w:r>
      <w:proofErr w:type="spellStart"/>
      <w:r w:rsidRPr="00CC0D03">
        <w:rPr>
          <w:rFonts w:ascii="Garamond" w:hAnsi="Garamond" w:cs="Tahoma"/>
          <w:color w:val="auto"/>
        </w:rPr>
        <w:t>a</w:t>
      </w:r>
      <w:proofErr w:type="spellEnd"/>
      <w:r w:rsidRPr="00CC0D03">
        <w:rPr>
          <w:rFonts w:ascii="Garamond" w:hAnsi="Garamond" w:cs="Tahoma"/>
          <w:color w:val="auto"/>
        </w:rPr>
        <w:t xml:space="preserve"> szerződés elszámolható összegének 10%-</w:t>
      </w:r>
      <w:proofErr w:type="gramStart"/>
      <w:r w:rsidRPr="00CC0D03">
        <w:rPr>
          <w:rFonts w:ascii="Garamond" w:hAnsi="Garamond" w:cs="Tahoma"/>
          <w:color w:val="auto"/>
        </w:rPr>
        <w:t>a</w:t>
      </w:r>
      <w:proofErr w:type="gramEnd"/>
      <w:r w:rsidRPr="00CC0D03">
        <w:rPr>
          <w:rFonts w:ascii="Garamond" w:hAnsi="Garamond" w:cs="Tahoma"/>
          <w:color w:val="auto"/>
        </w:rPr>
        <w:t xml:space="preserve">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vagy a 272/2014. (XI. 5.) Korm. rendelet 83. § (1) bekezdése szerinti bármely más formában, illetve módon biztosítékot nyújt, vagy</w:t>
      </w:r>
    </w:p>
    <w:p w14:paraId="65013132" w14:textId="77777777" w:rsidR="00E763B2" w:rsidRPr="00CC0D03" w:rsidRDefault="00E763B2" w:rsidP="001F470A">
      <w:pPr>
        <w:spacing w:before="120" w:after="120" w:line="240" w:lineRule="auto"/>
        <w:ind w:left="567"/>
        <w:jc w:val="both"/>
        <w:rPr>
          <w:rFonts w:ascii="Garamond" w:hAnsi="Garamond" w:cs="Tahoma"/>
          <w:color w:val="auto"/>
        </w:rPr>
      </w:pPr>
      <w:r w:rsidRPr="00CC0D03">
        <w:rPr>
          <w:rFonts w:ascii="Garamond" w:hAnsi="Garamond" w:cs="Tahoma"/>
          <w:color w:val="auto"/>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79C945D2" w14:textId="77777777" w:rsidR="00E763B2" w:rsidRPr="00CC0D03" w:rsidRDefault="00E763B2" w:rsidP="001F470A">
      <w:pPr>
        <w:spacing w:before="120" w:after="120" w:line="240" w:lineRule="auto"/>
        <w:ind w:left="567"/>
        <w:jc w:val="both"/>
        <w:rPr>
          <w:rFonts w:ascii="Garamond" w:hAnsi="Garamond" w:cs="Tahoma"/>
          <w:b/>
          <w:color w:val="auto"/>
        </w:rPr>
      </w:pPr>
      <w:r w:rsidRPr="00CC0D03">
        <w:rPr>
          <w:rFonts w:ascii="Garamond" w:hAnsi="Garamond" w:cs="Tahoma"/>
          <w:color w:val="auto"/>
        </w:rPr>
        <w:t>A biztosíték határidőre történő rendelkezésre bocsátásáról az ajánlattevőnek az ajánlatban nyilatkoznia kell.</w:t>
      </w:r>
    </w:p>
    <w:p w14:paraId="39887064" w14:textId="44DFFF22" w:rsidR="00E763B2" w:rsidRPr="00CC0D03" w:rsidRDefault="00E763B2" w:rsidP="001F470A">
      <w:pPr>
        <w:spacing w:before="120" w:after="120" w:line="240" w:lineRule="auto"/>
        <w:ind w:left="567"/>
        <w:jc w:val="both"/>
        <w:rPr>
          <w:rFonts w:ascii="Garamond" w:hAnsi="Garamond" w:cs="Tahoma"/>
          <w:color w:val="auto"/>
        </w:rPr>
      </w:pPr>
      <w:r w:rsidRPr="00CC0D03">
        <w:rPr>
          <w:rFonts w:ascii="Garamond" w:hAnsi="Garamond" w:cs="Tahoma"/>
          <w:b/>
          <w:color w:val="auto"/>
          <w:u w:val="single"/>
        </w:rPr>
        <w:t>Jótállás:</w:t>
      </w:r>
      <w:r w:rsidRPr="00CC0D03">
        <w:rPr>
          <w:rFonts w:ascii="Garamond" w:hAnsi="Garamond" w:cs="Tahoma"/>
          <w:color w:val="auto"/>
        </w:rPr>
        <w:t xml:space="preserve"> Nyertes ajánlattevő a vonatkozó jogszabályi előírásoknak megfelelően a</w:t>
      </w:r>
      <w:r w:rsidR="00112AEA">
        <w:rPr>
          <w:rFonts w:ascii="Garamond" w:hAnsi="Garamond" w:cs="Tahoma"/>
          <w:color w:val="auto"/>
        </w:rPr>
        <w:t>z adott projektelem</w:t>
      </w:r>
      <w:r w:rsidRPr="00CC0D03">
        <w:rPr>
          <w:rFonts w:ascii="Garamond" w:hAnsi="Garamond" w:cs="Tahoma"/>
          <w:color w:val="auto"/>
        </w:rPr>
        <w:t xml:space="preserve"> műszaki átadás-átvételi eljárás lezárásától számított </w:t>
      </w:r>
      <w:r w:rsidR="00DD0A6C" w:rsidRPr="00CC0D03">
        <w:rPr>
          <w:rFonts w:ascii="Garamond" w:hAnsi="Garamond" w:cs="Tahoma"/>
          <w:color w:val="auto"/>
        </w:rPr>
        <w:t>36</w:t>
      </w:r>
      <w:r w:rsidRPr="00CC0D03">
        <w:rPr>
          <w:rFonts w:ascii="Garamond" w:hAnsi="Garamond" w:cs="Tahoma"/>
          <w:color w:val="auto"/>
        </w:rPr>
        <w:t xml:space="preserve"> hónapon </w:t>
      </w:r>
      <w:r w:rsidR="00DD0A6C" w:rsidRPr="00CC0D03">
        <w:rPr>
          <w:rFonts w:ascii="Garamond" w:hAnsi="Garamond" w:cs="Tahoma"/>
          <w:color w:val="auto"/>
        </w:rPr>
        <w:t>(</w:t>
      </w:r>
      <w:r w:rsidR="008037C1" w:rsidRPr="00CC0D03">
        <w:rPr>
          <w:rFonts w:ascii="Garamond" w:hAnsi="Garamond" w:cs="Tahoma"/>
          <w:color w:val="auto"/>
        </w:rPr>
        <w:t xml:space="preserve">valamint </w:t>
      </w:r>
      <w:proofErr w:type="gramStart"/>
      <w:r w:rsidR="008037C1" w:rsidRPr="00CC0D03">
        <w:rPr>
          <w:rFonts w:ascii="Garamond" w:hAnsi="Garamond" w:cs="Tahoma"/>
          <w:color w:val="auto"/>
        </w:rPr>
        <w:t>a</w:t>
      </w:r>
      <w:proofErr w:type="gramEnd"/>
      <w:r w:rsidR="008037C1" w:rsidRPr="00CC0D03">
        <w:rPr>
          <w:rFonts w:ascii="Garamond" w:hAnsi="Garamond" w:cs="Tahoma"/>
          <w:color w:val="auto"/>
        </w:rPr>
        <w:t xml:space="preserve"> </w:t>
      </w:r>
      <w:r w:rsidR="00DD0A6C" w:rsidRPr="00CC0D03">
        <w:rPr>
          <w:rFonts w:ascii="Garamond" w:hAnsi="Garamond" w:cs="Tahoma"/>
          <w:color w:val="auto"/>
        </w:rPr>
        <w:t xml:space="preserve">ezen felül további 84 hónap az acélszerkezetekre) </w:t>
      </w:r>
      <w:r w:rsidRPr="00CC0D03">
        <w:rPr>
          <w:rFonts w:ascii="Garamond" w:hAnsi="Garamond" w:cs="Tahoma"/>
          <w:color w:val="auto"/>
        </w:rPr>
        <w:t>keresztül jótáll (jótállási időszak) a Szerződésben foglalt kötelezettségeinek szerződésszerű teljesítéséért</w:t>
      </w:r>
      <w:r w:rsidR="00C36789" w:rsidRPr="00CC0D03">
        <w:rPr>
          <w:rFonts w:ascii="Garamond" w:hAnsi="Garamond" w:cs="Tahoma"/>
          <w:color w:val="auto"/>
        </w:rPr>
        <w:t>.</w:t>
      </w:r>
    </w:p>
    <w:p w14:paraId="17680E91" w14:textId="4978AFC8" w:rsidR="00D22FB7" w:rsidRPr="00CC0D03" w:rsidRDefault="00E763B2" w:rsidP="001F470A">
      <w:pPr>
        <w:spacing w:line="240" w:lineRule="auto"/>
        <w:ind w:left="567"/>
        <w:jc w:val="both"/>
        <w:rPr>
          <w:rFonts w:ascii="Garamond" w:hAnsi="Garamond" w:cs="Tahoma"/>
          <w:color w:val="auto"/>
        </w:rPr>
      </w:pPr>
      <w:r w:rsidRPr="00CC0D03">
        <w:rPr>
          <w:rFonts w:ascii="Garamond" w:hAnsi="Garamond" w:cs="Tahoma"/>
          <w:b/>
          <w:color w:val="auto"/>
          <w:u w:val="single"/>
        </w:rPr>
        <w:t>Jó</w:t>
      </w:r>
      <w:r w:rsidR="00DA0441">
        <w:rPr>
          <w:rFonts w:ascii="Garamond" w:hAnsi="Garamond" w:cs="Tahoma"/>
          <w:b/>
          <w:color w:val="auto"/>
          <w:u w:val="single"/>
        </w:rPr>
        <w:t>tállási</w:t>
      </w:r>
      <w:r w:rsidRPr="00CC0D03">
        <w:rPr>
          <w:rFonts w:ascii="Garamond" w:hAnsi="Garamond" w:cs="Tahoma"/>
          <w:b/>
          <w:color w:val="auto"/>
          <w:u w:val="single"/>
        </w:rPr>
        <w:t xml:space="preserve"> biztosíték:</w:t>
      </w:r>
      <w:r w:rsidRPr="00CC0D03">
        <w:rPr>
          <w:rFonts w:ascii="Garamond" w:hAnsi="Garamond" w:cs="Tahoma"/>
          <w:color w:val="auto"/>
        </w:rPr>
        <w:t xml:space="preserve"> Nyertes ajánlattevő köteles a</w:t>
      </w:r>
      <w:r w:rsidR="00CD0E33">
        <w:rPr>
          <w:rFonts w:ascii="Garamond" w:hAnsi="Garamond" w:cs="Tahoma"/>
          <w:color w:val="auto"/>
        </w:rPr>
        <w:t>z adott projektelem</w:t>
      </w:r>
      <w:r w:rsidRPr="00CC0D03">
        <w:rPr>
          <w:rFonts w:ascii="Garamond" w:hAnsi="Garamond" w:cs="Tahoma"/>
          <w:color w:val="auto"/>
        </w:rPr>
        <w:t xml:space="preserve"> műszaki átadás-átvételi eljárás lezárásakor a jótállási időszak végéig hatályban, érvényben lévő </w:t>
      </w:r>
      <w:r w:rsidR="00C36789" w:rsidRPr="00CC0D03">
        <w:rPr>
          <w:rFonts w:ascii="Garamond" w:hAnsi="Garamond" w:cs="Tahoma"/>
          <w:color w:val="auto"/>
        </w:rPr>
        <w:t>jó</w:t>
      </w:r>
      <w:r w:rsidR="00DA0441">
        <w:rPr>
          <w:rFonts w:ascii="Garamond" w:hAnsi="Garamond" w:cs="Tahoma"/>
          <w:color w:val="auto"/>
        </w:rPr>
        <w:t>tállási</w:t>
      </w:r>
      <w:r w:rsidRPr="00CC0D03">
        <w:rPr>
          <w:rFonts w:ascii="Garamond" w:hAnsi="Garamond" w:cs="Tahoma"/>
          <w:color w:val="auto"/>
        </w:rPr>
        <w:t xml:space="preserve"> biztosítékot nyújtani Ajánlatkérő részére. A biztosíték megfelelő formában történő nyújtása a végszámla benyújtásának a feltétele, továbbá a teljesítési biztosíték felszabadításának feltétele. A biztosíték formájára a Kbt. 134.§ (6) bekezdései az irányadóak, azzal</w:t>
      </w:r>
      <w:r w:rsidR="00C36789" w:rsidRPr="00CC0D03">
        <w:rPr>
          <w:rFonts w:ascii="Garamond" w:hAnsi="Garamond" w:cs="Tahoma"/>
          <w:color w:val="auto"/>
        </w:rPr>
        <w:t>,</w:t>
      </w:r>
      <w:r w:rsidRPr="00CC0D03">
        <w:rPr>
          <w:rFonts w:ascii="Garamond" w:hAnsi="Garamond" w:cs="Tahoma"/>
          <w:color w:val="auto"/>
        </w:rPr>
        <w:t xml:space="preserve"> hogy Megrendelő előírja, hogy a Kbt. 134. § (6) bekezdése esetén a biztosítékot a Kbt. 134. § (6) bekezdés a) pontja szerinti formában lehetséges nyújtani. A </w:t>
      </w:r>
      <w:r w:rsidR="00C36789" w:rsidRPr="00CC0D03">
        <w:rPr>
          <w:rFonts w:ascii="Garamond" w:hAnsi="Garamond" w:cs="Tahoma"/>
          <w:color w:val="auto"/>
        </w:rPr>
        <w:t>jó</w:t>
      </w:r>
      <w:r w:rsidR="00DA0441">
        <w:rPr>
          <w:rFonts w:ascii="Garamond" w:hAnsi="Garamond" w:cs="Tahoma"/>
          <w:color w:val="auto"/>
        </w:rPr>
        <w:t>tállási</w:t>
      </w:r>
      <w:r w:rsidRPr="00CC0D03">
        <w:rPr>
          <w:rFonts w:ascii="Garamond" w:hAnsi="Garamond" w:cs="Tahoma"/>
          <w:color w:val="auto"/>
        </w:rPr>
        <w:t xml:space="preserve"> biztosíték mértéke a jótállási időszakra (</w:t>
      </w:r>
      <w:r w:rsidR="00271988" w:rsidRPr="00CC0D03">
        <w:rPr>
          <w:rFonts w:ascii="Garamond" w:hAnsi="Garamond" w:cs="Tahoma"/>
          <w:color w:val="auto"/>
        </w:rPr>
        <w:t>36</w:t>
      </w:r>
      <w:r w:rsidRPr="00CC0D03">
        <w:rPr>
          <w:rFonts w:ascii="Garamond" w:hAnsi="Garamond" w:cs="Tahoma"/>
          <w:color w:val="auto"/>
        </w:rPr>
        <w:t xml:space="preserve"> hónap) a </w:t>
      </w:r>
      <w:r w:rsidR="00CD0E33">
        <w:rPr>
          <w:rFonts w:ascii="Garamond" w:hAnsi="Garamond" w:cs="Tahoma"/>
          <w:color w:val="auto"/>
        </w:rPr>
        <w:t xml:space="preserve">jótállással érintett projektelem </w:t>
      </w:r>
      <w:r w:rsidRPr="00CC0D03">
        <w:rPr>
          <w:rFonts w:ascii="Garamond" w:hAnsi="Garamond" w:cs="Tahoma"/>
          <w:color w:val="auto"/>
        </w:rPr>
        <w:t>értékének 5 %-</w:t>
      </w:r>
      <w:proofErr w:type="gramStart"/>
      <w:r w:rsidRPr="00CC0D03">
        <w:rPr>
          <w:rFonts w:ascii="Garamond" w:hAnsi="Garamond" w:cs="Tahoma"/>
          <w:color w:val="auto"/>
        </w:rPr>
        <w:t>a.</w:t>
      </w:r>
      <w:proofErr w:type="gramEnd"/>
      <w:r w:rsidRPr="00CC0D03">
        <w:rPr>
          <w:rFonts w:ascii="Garamond" w:hAnsi="Garamond" w:cs="Tahoma"/>
          <w:color w:val="auto"/>
        </w:rPr>
        <w:t xml:space="preserve"> </w:t>
      </w:r>
    </w:p>
    <w:p w14:paraId="15EF8107" w14:textId="77777777" w:rsidR="001312B2" w:rsidRPr="00CC0D03" w:rsidRDefault="001312B2" w:rsidP="001F470A">
      <w:pPr>
        <w:spacing w:after="0" w:line="240" w:lineRule="auto"/>
        <w:jc w:val="both"/>
        <w:rPr>
          <w:rFonts w:ascii="Garamond" w:hAnsi="Garamond" w:cs="Tahoma"/>
          <w:color w:val="auto"/>
        </w:rPr>
      </w:pPr>
    </w:p>
    <w:p w14:paraId="0E03A127" w14:textId="600A54CB" w:rsidR="00D22FB7" w:rsidRPr="00CC0D03" w:rsidRDefault="00D22FB7" w:rsidP="001F470A">
      <w:pPr>
        <w:tabs>
          <w:tab w:val="left" w:pos="426"/>
        </w:tabs>
        <w:spacing w:line="240" w:lineRule="auto"/>
        <w:rPr>
          <w:rFonts w:ascii="Garamond" w:hAnsi="Garamond" w:cs="Tahoma"/>
          <w:b/>
          <w:bCs/>
        </w:rPr>
      </w:pPr>
      <w:r w:rsidRPr="00CC0D03">
        <w:rPr>
          <w:rFonts w:ascii="Garamond" w:hAnsi="Garamond" w:cs="Tahoma"/>
          <w:b/>
          <w:bCs/>
        </w:rPr>
        <w:t>1</w:t>
      </w:r>
      <w:r w:rsidR="008673AD" w:rsidRPr="00CC0D03">
        <w:rPr>
          <w:rFonts w:ascii="Garamond" w:hAnsi="Garamond" w:cs="Tahoma"/>
          <w:b/>
          <w:bCs/>
        </w:rPr>
        <w:t>0</w:t>
      </w:r>
      <w:r w:rsidRPr="00CC0D03">
        <w:rPr>
          <w:rFonts w:ascii="Garamond" w:hAnsi="Garamond" w:cs="Tahoma"/>
          <w:b/>
          <w:bCs/>
        </w:rPr>
        <w:t xml:space="preserve">. </w:t>
      </w:r>
      <w:r w:rsidRPr="00CC0D03">
        <w:rPr>
          <w:rFonts w:ascii="Garamond" w:hAnsi="Garamond" w:cs="Tahoma"/>
          <w:b/>
          <w:bCs/>
        </w:rPr>
        <w:tab/>
        <w:t>Ajánlattételi határidő, ajánlattétel nyelve, ajánlatok benyújtásának címe:</w:t>
      </w:r>
    </w:p>
    <w:p w14:paraId="3C4A0BCB" w14:textId="7EBE7796" w:rsidR="00D22FB7" w:rsidRPr="00CC0D03" w:rsidRDefault="00D22FB7" w:rsidP="001F470A">
      <w:pPr>
        <w:spacing w:line="240" w:lineRule="auto"/>
        <w:ind w:left="426"/>
        <w:rPr>
          <w:rFonts w:ascii="Garamond" w:hAnsi="Garamond" w:cs="Tahoma"/>
        </w:rPr>
      </w:pPr>
      <w:proofErr w:type="gramStart"/>
      <w:r w:rsidRPr="00CC0D03">
        <w:rPr>
          <w:rFonts w:ascii="Garamond" w:hAnsi="Garamond" w:cs="Tahoma"/>
        </w:rPr>
        <w:t>a</w:t>
      </w:r>
      <w:proofErr w:type="gramEnd"/>
      <w:r w:rsidRPr="00CC0D03">
        <w:rPr>
          <w:rFonts w:ascii="Garamond" w:hAnsi="Garamond" w:cs="Tahoma"/>
        </w:rPr>
        <w:t xml:space="preserve">) Ajánlattételi </w:t>
      </w:r>
      <w:r w:rsidRPr="00984BB9">
        <w:rPr>
          <w:rFonts w:ascii="Garamond" w:hAnsi="Garamond" w:cs="Tahoma"/>
        </w:rPr>
        <w:t xml:space="preserve">határidő: </w:t>
      </w:r>
      <w:r w:rsidRPr="00984BB9">
        <w:rPr>
          <w:rFonts w:ascii="Garamond" w:hAnsi="Garamond" w:cs="Tahoma"/>
          <w:b/>
        </w:rPr>
        <w:t>201</w:t>
      </w:r>
      <w:r w:rsidR="006219B6" w:rsidRPr="00984BB9">
        <w:rPr>
          <w:rFonts w:ascii="Garamond" w:hAnsi="Garamond" w:cs="Tahoma"/>
          <w:b/>
        </w:rPr>
        <w:t>8</w:t>
      </w:r>
      <w:r w:rsidRPr="00984BB9">
        <w:rPr>
          <w:rFonts w:ascii="Garamond" w:hAnsi="Garamond" w:cs="Tahoma"/>
          <w:b/>
        </w:rPr>
        <w:t>.</w:t>
      </w:r>
      <w:r w:rsidR="00220E6F" w:rsidRPr="00984BB9">
        <w:rPr>
          <w:rFonts w:ascii="Garamond" w:hAnsi="Garamond" w:cs="Tahoma"/>
          <w:b/>
        </w:rPr>
        <w:t xml:space="preserve"> február </w:t>
      </w:r>
      <w:r w:rsidR="00984BB9" w:rsidRPr="00984BB9">
        <w:rPr>
          <w:rFonts w:ascii="Garamond" w:hAnsi="Garamond" w:cs="Tahoma"/>
          <w:b/>
        </w:rPr>
        <w:t>20</w:t>
      </w:r>
      <w:r w:rsidR="0067792B" w:rsidRPr="00984BB9">
        <w:rPr>
          <w:rFonts w:ascii="Garamond" w:hAnsi="Garamond" w:cs="Tahoma"/>
          <w:b/>
        </w:rPr>
        <w:t>.</w:t>
      </w:r>
      <w:r w:rsidR="008334B5">
        <w:rPr>
          <w:rFonts w:ascii="Garamond" w:hAnsi="Garamond" w:cs="Tahoma"/>
          <w:b/>
        </w:rPr>
        <w:t xml:space="preserve"> 10:00 óra</w:t>
      </w:r>
    </w:p>
    <w:p w14:paraId="7FB32E2E" w14:textId="77777777" w:rsidR="00D22FB7" w:rsidRPr="00CC0D03" w:rsidRDefault="00D22FB7" w:rsidP="001F470A">
      <w:pPr>
        <w:spacing w:line="240" w:lineRule="auto"/>
        <w:ind w:left="426"/>
        <w:rPr>
          <w:rFonts w:ascii="Garamond" w:hAnsi="Garamond" w:cs="Tahoma"/>
        </w:rPr>
      </w:pPr>
      <w:r w:rsidRPr="00CC0D03">
        <w:rPr>
          <w:rFonts w:ascii="Garamond" w:hAnsi="Garamond" w:cs="Tahoma"/>
        </w:rPr>
        <w:t>b) Ajánlattétel nyelve: magyar, más nyelven benyújtott ajánlatot Ajánlatkérő nem fogad el.</w:t>
      </w:r>
    </w:p>
    <w:p w14:paraId="525C4291" w14:textId="77777777" w:rsidR="00B94026" w:rsidRPr="00CC0D03" w:rsidRDefault="00D22FB7" w:rsidP="001F470A">
      <w:pPr>
        <w:spacing w:line="240" w:lineRule="auto"/>
        <w:ind w:left="426"/>
        <w:rPr>
          <w:rFonts w:ascii="Garamond" w:hAnsi="Garamond" w:cs="Tahoma"/>
        </w:rPr>
      </w:pPr>
      <w:r w:rsidRPr="00CC0D03">
        <w:rPr>
          <w:rFonts w:ascii="Garamond" w:hAnsi="Garamond" w:cs="Tahoma"/>
        </w:rPr>
        <w:t xml:space="preserve">c) Ajánlatok benyújtásának címe: </w:t>
      </w:r>
    </w:p>
    <w:p w14:paraId="143B6E8C" w14:textId="24102049" w:rsidR="00E57A55" w:rsidRPr="00CC0D03" w:rsidRDefault="00B94026" w:rsidP="00E57A55">
      <w:pPr>
        <w:spacing w:line="240" w:lineRule="auto"/>
        <w:ind w:left="426"/>
        <w:jc w:val="center"/>
        <w:rPr>
          <w:rFonts w:ascii="Garamond" w:hAnsi="Garamond" w:cs="Tahoma"/>
          <w:b/>
        </w:rPr>
      </w:pPr>
      <w:proofErr w:type="gramStart"/>
      <w:r w:rsidRPr="00CC0D03">
        <w:rPr>
          <w:rFonts w:ascii="Garamond" w:hAnsi="Garamond" w:cs="Tahoma"/>
          <w:b/>
        </w:rPr>
        <w:t>PROVIT</w:t>
      </w:r>
      <w:r w:rsidR="00E57A55" w:rsidRPr="00CC0D03">
        <w:rPr>
          <w:rFonts w:ascii="Garamond" w:hAnsi="Garamond" w:cs="Tahoma"/>
          <w:b/>
        </w:rPr>
        <w:t>AL  Fejlesztési</w:t>
      </w:r>
      <w:proofErr w:type="gramEnd"/>
      <w:r w:rsidR="00E57A55" w:rsidRPr="00CC0D03">
        <w:rPr>
          <w:rFonts w:ascii="Garamond" w:hAnsi="Garamond" w:cs="Tahoma"/>
          <w:b/>
        </w:rPr>
        <w:t xml:space="preserve"> Tanácsadó </w:t>
      </w:r>
      <w:proofErr w:type="spellStart"/>
      <w:r w:rsidR="00E57A55" w:rsidRPr="00CC0D03">
        <w:rPr>
          <w:rFonts w:ascii="Garamond" w:hAnsi="Garamond" w:cs="Tahoma"/>
          <w:b/>
        </w:rPr>
        <w:t>Zrt</w:t>
      </w:r>
      <w:proofErr w:type="spellEnd"/>
      <w:r w:rsidR="00E57A55" w:rsidRPr="00CC0D03">
        <w:rPr>
          <w:rFonts w:ascii="Garamond" w:hAnsi="Garamond" w:cs="Tahoma"/>
          <w:b/>
        </w:rPr>
        <w:t>.</w:t>
      </w:r>
    </w:p>
    <w:p w14:paraId="09ABE98C" w14:textId="19B3608C" w:rsidR="00B94026" w:rsidRPr="00CC0D03" w:rsidRDefault="00B94026" w:rsidP="00E57A55">
      <w:pPr>
        <w:spacing w:line="240" w:lineRule="auto"/>
        <w:ind w:left="426"/>
        <w:jc w:val="center"/>
        <w:rPr>
          <w:rFonts w:ascii="Garamond" w:hAnsi="Garamond" w:cs="Tahoma"/>
          <w:b/>
          <w:bCs/>
        </w:rPr>
      </w:pPr>
      <w:r w:rsidRPr="00CC0D03">
        <w:rPr>
          <w:rFonts w:ascii="Garamond" w:hAnsi="Garamond" w:cs="Tahoma"/>
          <w:b/>
          <w:bCs/>
        </w:rPr>
        <w:t>1061 Budapest, Andrássy út 17. II. emelet 9.</w:t>
      </w:r>
    </w:p>
    <w:p w14:paraId="17C5F5C7" w14:textId="48E41B69" w:rsidR="00D22FB7" w:rsidRPr="00CC0D03" w:rsidRDefault="00D22FB7" w:rsidP="001F470A">
      <w:pPr>
        <w:spacing w:line="240" w:lineRule="auto"/>
        <w:ind w:left="426"/>
        <w:rPr>
          <w:rFonts w:ascii="Garamond" w:hAnsi="Garamond" w:cs="Tahoma"/>
          <w:color w:val="auto"/>
        </w:rPr>
      </w:pPr>
      <w:r w:rsidRPr="00CC0D03">
        <w:rPr>
          <w:rFonts w:ascii="Garamond" w:hAnsi="Garamond" w:cs="Tahoma"/>
        </w:rPr>
        <w:t xml:space="preserve">d) </w:t>
      </w:r>
      <w:r w:rsidRPr="00CC0D03">
        <w:rPr>
          <w:rFonts w:ascii="Garamond" w:hAnsi="Garamond" w:cs="Tahoma"/>
          <w:color w:val="auto"/>
        </w:rPr>
        <w:t>Az ajánlatot az ajánlattételi határidő lejártáig, hétfőtől-csütörtökig 0</w:t>
      </w:r>
      <w:r w:rsidR="00B94026" w:rsidRPr="00CC0D03">
        <w:rPr>
          <w:rFonts w:ascii="Garamond" w:hAnsi="Garamond" w:cs="Tahoma"/>
          <w:color w:val="auto"/>
        </w:rPr>
        <w:t>9</w:t>
      </w:r>
      <w:r w:rsidRPr="00CC0D03">
        <w:rPr>
          <w:rFonts w:ascii="Garamond" w:hAnsi="Garamond" w:cs="Tahoma"/>
          <w:color w:val="auto"/>
        </w:rPr>
        <w:t>:00-17:30 óra között, pénteki napokon 0</w:t>
      </w:r>
      <w:r w:rsidR="00B94026" w:rsidRPr="00CC0D03">
        <w:rPr>
          <w:rFonts w:ascii="Garamond" w:hAnsi="Garamond" w:cs="Tahoma"/>
          <w:color w:val="auto"/>
        </w:rPr>
        <w:t>9</w:t>
      </w:r>
      <w:r w:rsidRPr="00CC0D03">
        <w:rPr>
          <w:rFonts w:ascii="Garamond" w:hAnsi="Garamond" w:cs="Tahoma"/>
          <w:color w:val="auto"/>
        </w:rPr>
        <w:t>:00-1</w:t>
      </w:r>
      <w:r w:rsidR="00B94026" w:rsidRPr="00CC0D03">
        <w:rPr>
          <w:rFonts w:ascii="Garamond" w:hAnsi="Garamond" w:cs="Tahoma"/>
          <w:color w:val="auto"/>
        </w:rPr>
        <w:t>6</w:t>
      </w:r>
      <w:r w:rsidRPr="00CC0D03">
        <w:rPr>
          <w:rFonts w:ascii="Garamond" w:hAnsi="Garamond" w:cs="Tahoma"/>
          <w:color w:val="auto"/>
        </w:rPr>
        <w:t xml:space="preserve">:30 között, az ajánlattételi határidő lejártának napján </w:t>
      </w:r>
      <w:r w:rsidR="007F0655" w:rsidRPr="00CC0D03">
        <w:rPr>
          <w:rFonts w:ascii="Garamond" w:hAnsi="Garamond" w:cs="Tahoma"/>
          <w:color w:val="auto"/>
        </w:rPr>
        <w:t>az ajánlattételi határidő lejártáig</w:t>
      </w:r>
      <w:r w:rsidRPr="00CC0D03">
        <w:rPr>
          <w:rFonts w:ascii="Garamond" w:hAnsi="Garamond" w:cs="Tahoma"/>
          <w:color w:val="auto"/>
        </w:rPr>
        <w:t xml:space="preserve"> lehet leadni.</w:t>
      </w:r>
    </w:p>
    <w:p w14:paraId="2035B287" w14:textId="77777777" w:rsidR="001312B2" w:rsidRPr="00CC0D03" w:rsidRDefault="001312B2" w:rsidP="001F470A">
      <w:pPr>
        <w:spacing w:after="0" w:line="240" w:lineRule="auto"/>
        <w:rPr>
          <w:rFonts w:ascii="Garamond" w:hAnsi="Garamond" w:cs="Tahoma"/>
          <w:color w:val="auto"/>
        </w:rPr>
      </w:pPr>
    </w:p>
    <w:p w14:paraId="207285B9" w14:textId="1E891F81" w:rsidR="00D22FB7" w:rsidRPr="00CC0D03" w:rsidRDefault="00D22FB7" w:rsidP="001F470A">
      <w:pPr>
        <w:tabs>
          <w:tab w:val="left" w:pos="426"/>
        </w:tabs>
        <w:spacing w:line="240" w:lineRule="auto"/>
        <w:rPr>
          <w:rFonts w:ascii="Garamond" w:hAnsi="Garamond" w:cs="Tahoma"/>
          <w:b/>
          <w:bCs/>
        </w:rPr>
      </w:pPr>
      <w:r w:rsidRPr="00CC0D03">
        <w:rPr>
          <w:rFonts w:ascii="Garamond" w:hAnsi="Garamond" w:cs="Tahoma"/>
          <w:b/>
          <w:bCs/>
        </w:rPr>
        <w:t>1</w:t>
      </w:r>
      <w:r w:rsidR="008673AD" w:rsidRPr="00CC0D03">
        <w:rPr>
          <w:rFonts w:ascii="Garamond" w:hAnsi="Garamond" w:cs="Tahoma"/>
          <w:b/>
          <w:bCs/>
        </w:rPr>
        <w:t>1</w:t>
      </w:r>
      <w:r w:rsidRPr="00CC0D03">
        <w:rPr>
          <w:rFonts w:ascii="Garamond" w:hAnsi="Garamond" w:cs="Tahoma"/>
          <w:b/>
          <w:bCs/>
        </w:rPr>
        <w:t xml:space="preserve">. </w:t>
      </w:r>
      <w:r w:rsidRPr="00CC0D03">
        <w:rPr>
          <w:rFonts w:ascii="Garamond" w:hAnsi="Garamond" w:cs="Tahoma"/>
          <w:b/>
          <w:bCs/>
        </w:rPr>
        <w:tab/>
        <w:t xml:space="preserve">Ajánlatok felbontásának helye, ideje, jelenlétre jogosultak: </w:t>
      </w:r>
    </w:p>
    <w:p w14:paraId="1CE1038E" w14:textId="1C5733CC" w:rsidR="00B94026" w:rsidRPr="00CC0D03" w:rsidRDefault="00D22FB7" w:rsidP="009452DC">
      <w:pPr>
        <w:spacing w:line="240" w:lineRule="auto"/>
        <w:ind w:left="426" w:hanging="1"/>
        <w:jc w:val="both"/>
        <w:rPr>
          <w:rFonts w:ascii="Garamond" w:hAnsi="Garamond" w:cs="Tahoma"/>
          <w:b/>
          <w:bCs/>
          <w:shd w:val="clear" w:color="auto" w:fill="FFFFFF"/>
        </w:rPr>
      </w:pPr>
      <w:r w:rsidRPr="00CC0D03">
        <w:rPr>
          <w:rFonts w:ascii="Garamond" w:hAnsi="Garamond" w:cs="Tahoma"/>
        </w:rPr>
        <w:t>Helye:</w:t>
      </w:r>
      <w:r w:rsidR="009452DC" w:rsidRPr="00CC0D03">
        <w:rPr>
          <w:rFonts w:ascii="Garamond" w:hAnsi="Garamond" w:cs="Tahoma"/>
        </w:rPr>
        <w:t xml:space="preserve"> </w:t>
      </w:r>
      <w:r w:rsidR="00B94026" w:rsidRPr="00CC0D03">
        <w:rPr>
          <w:rFonts w:ascii="Garamond" w:hAnsi="Garamond" w:cs="Tahoma"/>
          <w:b/>
        </w:rPr>
        <w:t>PROVIT</w:t>
      </w:r>
      <w:r w:rsidR="00E57A55" w:rsidRPr="00CC0D03">
        <w:rPr>
          <w:rFonts w:ascii="Garamond" w:hAnsi="Garamond" w:cs="Tahoma"/>
          <w:b/>
        </w:rPr>
        <w:t xml:space="preserve">AL Fejlesztési Tanácsadó </w:t>
      </w:r>
      <w:proofErr w:type="spellStart"/>
      <w:r w:rsidR="00E57A55" w:rsidRPr="00CC0D03">
        <w:rPr>
          <w:rFonts w:ascii="Garamond" w:hAnsi="Garamond" w:cs="Tahoma"/>
          <w:b/>
        </w:rPr>
        <w:t>Zrt</w:t>
      </w:r>
      <w:proofErr w:type="spellEnd"/>
      <w:r w:rsidR="00E57A55" w:rsidRPr="00CC0D03">
        <w:rPr>
          <w:rFonts w:ascii="Garamond" w:hAnsi="Garamond" w:cs="Tahoma"/>
          <w:b/>
        </w:rPr>
        <w:t xml:space="preserve">. </w:t>
      </w:r>
      <w:r w:rsidR="009452DC" w:rsidRPr="00CC0D03">
        <w:rPr>
          <w:rFonts w:ascii="Garamond" w:hAnsi="Garamond" w:cs="Tahoma"/>
          <w:b/>
        </w:rPr>
        <w:t>(</w:t>
      </w:r>
      <w:r w:rsidR="00B94026" w:rsidRPr="00CC0D03">
        <w:rPr>
          <w:rFonts w:ascii="Garamond" w:hAnsi="Garamond" w:cs="Tahoma"/>
          <w:b/>
          <w:bCs/>
          <w:shd w:val="clear" w:color="auto" w:fill="FFFFFF"/>
        </w:rPr>
        <w:t xml:space="preserve">1061 Budapest, Andrássy út 17. II. emelet 9. </w:t>
      </w:r>
      <w:r w:rsidR="009452DC" w:rsidRPr="00CC0D03">
        <w:rPr>
          <w:rFonts w:ascii="Garamond" w:hAnsi="Garamond" w:cs="Tahoma"/>
          <w:b/>
          <w:bCs/>
          <w:shd w:val="clear" w:color="auto" w:fill="FFFFFF"/>
        </w:rPr>
        <w:t>)</w:t>
      </w:r>
    </w:p>
    <w:p w14:paraId="3B610415" w14:textId="6BFEB77E" w:rsidR="00D22FB7" w:rsidRPr="00CC0D03" w:rsidRDefault="00D22FB7" w:rsidP="001F470A">
      <w:pPr>
        <w:spacing w:line="240" w:lineRule="auto"/>
        <w:ind w:left="426" w:hanging="1"/>
        <w:rPr>
          <w:rFonts w:ascii="Garamond" w:hAnsi="Garamond" w:cs="Tahoma"/>
          <w:b/>
        </w:rPr>
      </w:pPr>
      <w:r w:rsidRPr="00984BB9">
        <w:rPr>
          <w:rFonts w:ascii="Garamond" w:hAnsi="Garamond" w:cs="Tahoma"/>
          <w:b/>
        </w:rPr>
        <w:t>Ideje: 201</w:t>
      </w:r>
      <w:r w:rsidR="006219B6" w:rsidRPr="00984BB9">
        <w:rPr>
          <w:rFonts w:ascii="Garamond" w:hAnsi="Garamond" w:cs="Tahoma"/>
          <w:b/>
        </w:rPr>
        <w:t>8</w:t>
      </w:r>
      <w:r w:rsidRPr="00984BB9">
        <w:rPr>
          <w:rFonts w:ascii="Garamond" w:hAnsi="Garamond" w:cs="Tahoma"/>
          <w:b/>
        </w:rPr>
        <w:t>.</w:t>
      </w:r>
      <w:r w:rsidR="00220E6F" w:rsidRPr="00984BB9">
        <w:rPr>
          <w:rFonts w:ascii="Garamond" w:hAnsi="Garamond" w:cs="Tahoma"/>
          <w:b/>
        </w:rPr>
        <w:t xml:space="preserve"> február</w:t>
      </w:r>
      <w:r w:rsidR="00984BB9" w:rsidRPr="00984BB9">
        <w:rPr>
          <w:rFonts w:ascii="Garamond" w:hAnsi="Garamond" w:cs="Tahoma"/>
          <w:b/>
        </w:rPr>
        <w:t xml:space="preserve"> 20</w:t>
      </w:r>
      <w:r w:rsidR="0067792B" w:rsidRPr="00984BB9">
        <w:rPr>
          <w:rFonts w:ascii="Garamond" w:hAnsi="Garamond" w:cs="Tahoma"/>
          <w:b/>
        </w:rPr>
        <w:t>.</w:t>
      </w:r>
      <w:r w:rsidR="008334B5">
        <w:rPr>
          <w:rFonts w:ascii="Garamond" w:hAnsi="Garamond" w:cs="Tahoma"/>
          <w:b/>
        </w:rPr>
        <w:t xml:space="preserve"> 10:00 óra</w:t>
      </w:r>
    </w:p>
    <w:p w14:paraId="13E6629D" w14:textId="77777777" w:rsidR="00D22FB7" w:rsidRPr="00CC0D03" w:rsidRDefault="00D22FB7" w:rsidP="001F470A">
      <w:pPr>
        <w:pStyle w:val="NormlWeb1"/>
        <w:spacing w:before="0" w:after="200" w:line="240" w:lineRule="auto"/>
        <w:ind w:left="426" w:right="150"/>
        <w:rPr>
          <w:rFonts w:ascii="Garamond" w:hAnsi="Garamond" w:cs="Tahoma"/>
          <w:color w:val="auto"/>
          <w:sz w:val="24"/>
        </w:rPr>
      </w:pPr>
      <w:r w:rsidRPr="00CC0D03">
        <w:rPr>
          <w:rFonts w:ascii="Garamond" w:hAnsi="Garamond" w:cs="Tahoma"/>
          <w:sz w:val="24"/>
        </w:rPr>
        <w:lastRenderedPageBreak/>
        <w:t xml:space="preserve">Jelenlétre jogosultak: a </w:t>
      </w:r>
      <w:r w:rsidRPr="00CC0D03">
        <w:rPr>
          <w:rFonts w:ascii="Garamond" w:hAnsi="Garamond" w:cs="Tahoma"/>
          <w:color w:val="auto"/>
          <w:sz w:val="24"/>
        </w:rPr>
        <w:t>Kbt. 68. §</w:t>
      </w:r>
      <w:proofErr w:type="spellStart"/>
      <w:r w:rsidRPr="00CC0D03">
        <w:rPr>
          <w:rFonts w:ascii="Garamond" w:hAnsi="Garamond" w:cs="Tahoma"/>
          <w:color w:val="auto"/>
          <w:sz w:val="24"/>
        </w:rPr>
        <w:t>-ban</w:t>
      </w:r>
      <w:proofErr w:type="spellEnd"/>
      <w:r w:rsidRPr="00CC0D03">
        <w:rPr>
          <w:rFonts w:ascii="Garamond" w:hAnsi="Garamond" w:cs="Tahoma"/>
          <w:color w:val="auto"/>
          <w:sz w:val="24"/>
        </w:rPr>
        <w:t xml:space="preserve"> meghatározott személyek jogosultak jelen lenni.</w:t>
      </w:r>
    </w:p>
    <w:p w14:paraId="0861D15E" w14:textId="77777777" w:rsidR="00D22FB7" w:rsidRPr="00CC0D03" w:rsidRDefault="00D22FB7" w:rsidP="001F470A">
      <w:pPr>
        <w:pStyle w:val="NormlWeb1"/>
        <w:spacing w:before="0" w:after="0" w:line="240" w:lineRule="auto"/>
        <w:ind w:right="150"/>
        <w:rPr>
          <w:rFonts w:ascii="Garamond" w:hAnsi="Garamond" w:cs="Tahoma"/>
          <w:color w:val="auto"/>
          <w:sz w:val="24"/>
        </w:rPr>
      </w:pPr>
    </w:p>
    <w:p w14:paraId="2BA9BCB2" w14:textId="11B7A965" w:rsidR="00D22FB7" w:rsidRPr="00CC0D03" w:rsidRDefault="008673AD" w:rsidP="001F470A">
      <w:pPr>
        <w:tabs>
          <w:tab w:val="left" w:pos="426"/>
        </w:tabs>
        <w:spacing w:line="240" w:lineRule="auto"/>
        <w:rPr>
          <w:rFonts w:ascii="Garamond" w:hAnsi="Garamond" w:cs="Tahoma"/>
          <w:b/>
          <w:bCs/>
        </w:rPr>
      </w:pPr>
      <w:r w:rsidRPr="00CC0D03">
        <w:rPr>
          <w:rFonts w:ascii="Garamond" w:hAnsi="Garamond" w:cs="Tahoma"/>
          <w:b/>
          <w:bCs/>
        </w:rPr>
        <w:t>12</w:t>
      </w:r>
      <w:r w:rsidR="00D22FB7" w:rsidRPr="00CC0D03">
        <w:rPr>
          <w:rFonts w:ascii="Garamond" w:hAnsi="Garamond" w:cs="Tahoma"/>
          <w:b/>
          <w:bCs/>
        </w:rPr>
        <w:t xml:space="preserve">. </w:t>
      </w:r>
      <w:r w:rsidR="00D22FB7" w:rsidRPr="00CC0D03">
        <w:rPr>
          <w:rFonts w:ascii="Garamond" w:hAnsi="Garamond" w:cs="Tahoma"/>
          <w:b/>
          <w:bCs/>
        </w:rPr>
        <w:tab/>
        <w:t>Ajánlati kötöttség időtartama:</w:t>
      </w:r>
    </w:p>
    <w:p w14:paraId="29B8BF53" w14:textId="5B8B182F" w:rsidR="00D22FB7" w:rsidRPr="00CC0D03" w:rsidRDefault="00D22FB7" w:rsidP="001F470A">
      <w:pPr>
        <w:spacing w:line="240" w:lineRule="auto"/>
        <w:ind w:left="426"/>
        <w:jc w:val="both"/>
        <w:rPr>
          <w:rFonts w:ascii="Garamond" w:hAnsi="Garamond" w:cs="Tahoma"/>
        </w:rPr>
      </w:pPr>
      <w:r w:rsidRPr="00CC0D03">
        <w:rPr>
          <w:rFonts w:ascii="Garamond" w:hAnsi="Garamond" w:cs="Tahoma"/>
        </w:rPr>
        <w:t>Ajánlattevő az ajánlattételi határidő lejártát követő 60 napig van kötve ajánlatához.</w:t>
      </w:r>
      <w:r w:rsidR="005E53A3" w:rsidRPr="00CC0D03">
        <w:rPr>
          <w:rFonts w:ascii="Garamond" w:hAnsi="Garamond" w:cs="Tahoma"/>
        </w:rPr>
        <w:t xml:space="preserve"> Ajánlatkérő az ajánlati kötöttséggel kapcsolatosan külön felhívja a figyelmet a Kbt. 131. § (5) bekezdésére, miszerint a nyertes ajánlattevő és – adott esetben – a második legkedvezőbb ajánlatot tett ajánlattevő ajánlati kötöttsége az ajánlatok elbírálásáról szóló írásbeli összegezésnek az ajánlattevők részére történt megküldése napjától számított hatvan nappal meghosszabbodik.</w:t>
      </w:r>
    </w:p>
    <w:p w14:paraId="5037A075" w14:textId="77777777" w:rsidR="001F470A" w:rsidRPr="00CC0D03" w:rsidRDefault="001F470A" w:rsidP="001F470A">
      <w:pPr>
        <w:spacing w:after="0" w:line="240" w:lineRule="auto"/>
        <w:ind w:left="426"/>
        <w:jc w:val="both"/>
        <w:rPr>
          <w:rFonts w:ascii="Garamond" w:hAnsi="Garamond" w:cs="Tahoma"/>
        </w:rPr>
      </w:pPr>
    </w:p>
    <w:p w14:paraId="2F9091A5" w14:textId="302018F2" w:rsidR="00D22FB7" w:rsidRPr="00CC0D03" w:rsidRDefault="008673AD" w:rsidP="001F470A">
      <w:pPr>
        <w:tabs>
          <w:tab w:val="left" w:pos="426"/>
        </w:tabs>
        <w:spacing w:line="240" w:lineRule="auto"/>
        <w:rPr>
          <w:rFonts w:ascii="Garamond" w:hAnsi="Garamond" w:cs="Tahoma"/>
          <w:b/>
          <w:bCs/>
        </w:rPr>
      </w:pPr>
      <w:r w:rsidRPr="00CC0D03">
        <w:rPr>
          <w:rFonts w:ascii="Garamond" w:hAnsi="Garamond" w:cs="Tahoma"/>
          <w:b/>
          <w:bCs/>
        </w:rPr>
        <w:t>13</w:t>
      </w:r>
      <w:r w:rsidR="00D22FB7" w:rsidRPr="00CC0D03">
        <w:rPr>
          <w:rFonts w:ascii="Garamond" w:hAnsi="Garamond" w:cs="Tahoma"/>
          <w:b/>
          <w:bCs/>
        </w:rPr>
        <w:t xml:space="preserve">. </w:t>
      </w:r>
      <w:r w:rsidR="00D22FB7" w:rsidRPr="00CC0D03">
        <w:rPr>
          <w:rFonts w:ascii="Garamond" w:hAnsi="Garamond" w:cs="Tahoma"/>
          <w:b/>
          <w:bCs/>
        </w:rPr>
        <w:tab/>
        <w:t>Hiánypótlás lehetősége:</w:t>
      </w:r>
    </w:p>
    <w:p w14:paraId="58302D26" w14:textId="77777777" w:rsidR="00D22FB7" w:rsidRPr="00CC0D03" w:rsidRDefault="00D22FB7" w:rsidP="001F470A">
      <w:pPr>
        <w:pStyle w:val="NormlWeb1"/>
        <w:spacing w:before="0" w:after="200" w:line="240" w:lineRule="auto"/>
        <w:ind w:left="426" w:right="150"/>
        <w:rPr>
          <w:rFonts w:ascii="Garamond" w:hAnsi="Garamond" w:cs="Tahoma"/>
          <w:sz w:val="24"/>
        </w:rPr>
      </w:pPr>
      <w:r w:rsidRPr="00CC0D03">
        <w:rPr>
          <w:rFonts w:ascii="Garamond" w:hAnsi="Garamond" w:cs="Tahoma"/>
          <w:sz w:val="24"/>
        </w:rPr>
        <w:t xml:space="preserve">Ajánlatkérő a </w:t>
      </w:r>
      <w:r w:rsidRPr="00CC0D03">
        <w:rPr>
          <w:rFonts w:ascii="Garamond" w:hAnsi="Garamond" w:cs="Tahoma"/>
          <w:color w:val="auto"/>
          <w:sz w:val="24"/>
        </w:rPr>
        <w:t xml:space="preserve">Kbt. 71. § </w:t>
      </w:r>
      <w:r w:rsidRPr="00CC0D03">
        <w:rPr>
          <w:rFonts w:ascii="Garamond" w:hAnsi="Garamond" w:cs="Tahoma"/>
          <w:sz w:val="24"/>
        </w:rPr>
        <w:t>alapján biztosítja a hiánypótlás lehetőségét.</w:t>
      </w:r>
      <w:r w:rsidR="00057E48" w:rsidRPr="00CC0D03">
        <w:rPr>
          <w:rFonts w:ascii="Garamond" w:hAnsi="Garamond" w:cs="Tahoma"/>
          <w:sz w:val="24"/>
        </w:rPr>
        <w:t xml:space="preserve"> Ajánlatkérő a Kbt. 71. § (6) bekezdésében foglaltakra tekintettel rögzíti, hogy nem kíván újabb hiánypótlást elrendelni arra vonatkozóan, ha a hiánypótlással az Ajánlattevő az ajánlatban korábban nem szereplő gazdasági szereplőt von be az eljárásba, és e gazdasági szereplőre tekintettel lenne szükséges az újabb hiánypótlás.</w:t>
      </w:r>
    </w:p>
    <w:p w14:paraId="4B40EC36" w14:textId="77777777" w:rsidR="00D22FB7" w:rsidRPr="00CC0D03" w:rsidRDefault="00D22FB7" w:rsidP="001F470A">
      <w:pPr>
        <w:pStyle w:val="NormlWeb1"/>
        <w:spacing w:before="0" w:after="0" w:line="240" w:lineRule="auto"/>
        <w:ind w:right="150"/>
        <w:rPr>
          <w:rFonts w:ascii="Garamond" w:hAnsi="Garamond" w:cs="Tahoma"/>
          <w:color w:val="auto"/>
          <w:sz w:val="24"/>
        </w:rPr>
      </w:pPr>
    </w:p>
    <w:p w14:paraId="14B2B28E" w14:textId="3271FA8A" w:rsidR="00D22FB7" w:rsidRPr="00CC0D03" w:rsidRDefault="00D22FB7" w:rsidP="00E57A55">
      <w:pPr>
        <w:pStyle w:val="NormlWeb1"/>
        <w:tabs>
          <w:tab w:val="left" w:pos="1990"/>
        </w:tabs>
        <w:spacing w:before="0" w:after="200" w:line="240" w:lineRule="auto"/>
        <w:ind w:left="426" w:right="147" w:hanging="426"/>
        <w:rPr>
          <w:rFonts w:ascii="Garamond" w:hAnsi="Garamond" w:cs="Tahoma"/>
          <w:b/>
          <w:bCs/>
          <w:sz w:val="24"/>
        </w:rPr>
      </w:pPr>
      <w:r w:rsidRPr="00CC0D03">
        <w:rPr>
          <w:rFonts w:ascii="Garamond" w:hAnsi="Garamond" w:cs="Tahoma"/>
          <w:b/>
          <w:iCs/>
          <w:color w:val="auto"/>
          <w:sz w:val="24"/>
        </w:rPr>
        <w:t>1</w:t>
      </w:r>
      <w:r w:rsidR="008673AD" w:rsidRPr="00CC0D03">
        <w:rPr>
          <w:rFonts w:ascii="Garamond" w:hAnsi="Garamond" w:cs="Tahoma"/>
          <w:b/>
          <w:iCs/>
          <w:color w:val="auto"/>
          <w:sz w:val="24"/>
        </w:rPr>
        <w:t>4</w:t>
      </w:r>
      <w:r w:rsidRPr="00CC0D03">
        <w:rPr>
          <w:rFonts w:ascii="Garamond" w:hAnsi="Garamond" w:cs="Tahoma"/>
          <w:b/>
          <w:iCs/>
          <w:color w:val="auto"/>
          <w:sz w:val="24"/>
        </w:rPr>
        <w:t>.</w:t>
      </w:r>
      <w:r w:rsidRPr="00CC0D03">
        <w:rPr>
          <w:rFonts w:ascii="Garamond" w:hAnsi="Garamond" w:cs="Tahoma"/>
          <w:b/>
          <w:iCs/>
          <w:color w:val="auto"/>
          <w:sz w:val="24"/>
        </w:rPr>
        <w:tab/>
      </w:r>
      <w:r w:rsidRPr="00CC0D03">
        <w:rPr>
          <w:rFonts w:ascii="Garamond" w:hAnsi="Garamond" w:cs="Tahoma"/>
          <w:b/>
          <w:bCs/>
          <w:sz w:val="24"/>
        </w:rPr>
        <w:t>Az ajánlatok értékelési szempontja</w:t>
      </w:r>
      <w:r w:rsidR="00B43CB6" w:rsidRPr="00CC0D03">
        <w:rPr>
          <w:rFonts w:ascii="Garamond" w:hAnsi="Garamond" w:cs="Tahoma"/>
          <w:b/>
          <w:bCs/>
          <w:sz w:val="24"/>
        </w:rPr>
        <w:t xml:space="preserve"> (valamennyi rész vonatkozásában)</w:t>
      </w:r>
    </w:p>
    <w:p w14:paraId="2678AA62" w14:textId="4F857248" w:rsidR="00D22FB7" w:rsidRPr="00CC0D03" w:rsidRDefault="00D22FB7" w:rsidP="001F470A">
      <w:pPr>
        <w:pStyle w:val="NormlWeb1"/>
        <w:tabs>
          <w:tab w:val="left" w:pos="1990"/>
        </w:tabs>
        <w:spacing w:before="0" w:after="0" w:line="240" w:lineRule="auto"/>
        <w:ind w:left="426" w:right="147"/>
        <w:rPr>
          <w:rFonts w:ascii="Garamond" w:hAnsi="Garamond" w:cs="Tahoma"/>
          <w:iCs/>
          <w:color w:val="auto"/>
          <w:sz w:val="24"/>
        </w:rPr>
      </w:pPr>
      <w:r w:rsidRPr="00CC0D03">
        <w:rPr>
          <w:rFonts w:ascii="Garamond" w:hAnsi="Garamond" w:cs="Tahoma"/>
          <w:iCs/>
          <w:color w:val="auto"/>
          <w:sz w:val="24"/>
        </w:rPr>
        <w:t xml:space="preserve">A Kbt. 105. § (4) bekezdése és a tárgyi nyílt keretmegállapodásos eljárás első részében kiadott ajánlati dokumentáció I. 14. pontja és a megkötött keretmegállapodás II.5. </w:t>
      </w:r>
      <w:proofErr w:type="gramStart"/>
      <w:r w:rsidRPr="00CC0D03">
        <w:rPr>
          <w:rFonts w:ascii="Garamond" w:hAnsi="Garamond" w:cs="Tahoma"/>
          <w:iCs/>
          <w:color w:val="auto"/>
          <w:sz w:val="24"/>
        </w:rPr>
        <w:t>pontja</w:t>
      </w:r>
      <w:proofErr w:type="gramEnd"/>
      <w:r w:rsidRPr="00CC0D03">
        <w:rPr>
          <w:rFonts w:ascii="Garamond" w:hAnsi="Garamond" w:cs="Tahoma"/>
          <w:iCs/>
          <w:color w:val="auto"/>
          <w:sz w:val="24"/>
        </w:rPr>
        <w:t xml:space="preserve"> alapján (Ajánlatkérő az eljárás második részében a keretmegállapodás megkötésére irányuló közbeszerzési eljárásban alkalmazott értékelési szempontot alkalmazza) foglaltak alapján az eljárás második részében - az elsőhöz hasonlóan -</w:t>
      </w:r>
      <w:r w:rsidR="00ED7251" w:rsidRPr="00CC0D03">
        <w:rPr>
          <w:rFonts w:ascii="Garamond" w:hAnsi="Garamond" w:cs="Tahoma"/>
          <w:iCs/>
          <w:color w:val="auto"/>
          <w:sz w:val="24"/>
        </w:rPr>
        <w:t xml:space="preserve"> </w:t>
      </w:r>
      <w:r w:rsidRPr="00CC0D03">
        <w:rPr>
          <w:rFonts w:ascii="Garamond" w:hAnsi="Garamond" w:cs="Tahoma"/>
          <w:iCs/>
          <w:color w:val="auto"/>
          <w:sz w:val="24"/>
        </w:rPr>
        <w:t xml:space="preserve">az értékelés a Kbt. 76. § (2) bekezdés c) pontja szerinti </w:t>
      </w:r>
      <w:r w:rsidRPr="00CC0D03">
        <w:rPr>
          <w:rFonts w:ascii="Garamond" w:hAnsi="Garamond" w:cs="Tahoma"/>
          <w:b/>
          <w:iCs/>
          <w:color w:val="auto"/>
          <w:sz w:val="24"/>
        </w:rPr>
        <w:t>legjobb ár-érték arányt megjelenítő szempont</w:t>
      </w:r>
      <w:r w:rsidRPr="00CC0D03">
        <w:rPr>
          <w:rFonts w:ascii="Garamond" w:hAnsi="Garamond" w:cs="Tahoma"/>
          <w:iCs/>
          <w:color w:val="auto"/>
          <w:sz w:val="24"/>
        </w:rPr>
        <w:t xml:space="preserve"> szerint történik, az alábbiak szerint:</w:t>
      </w:r>
    </w:p>
    <w:p w14:paraId="7E2D3F4C" w14:textId="77777777" w:rsidR="00D22FB7" w:rsidRPr="00CC0D03" w:rsidRDefault="00D22FB7" w:rsidP="001F470A">
      <w:pPr>
        <w:pStyle w:val="NormlWeb1"/>
        <w:tabs>
          <w:tab w:val="left" w:pos="1990"/>
        </w:tabs>
        <w:spacing w:before="0" w:after="0" w:line="240" w:lineRule="auto"/>
        <w:ind w:left="426" w:right="147"/>
        <w:rPr>
          <w:rFonts w:ascii="Garamond" w:hAnsi="Garamond" w:cs="Tahoma"/>
          <w:iCs/>
          <w:color w:val="auto"/>
          <w:sz w:val="24"/>
        </w:rPr>
      </w:pPr>
    </w:p>
    <w:p w14:paraId="28E254AD" w14:textId="77777777" w:rsidR="00D22FB7" w:rsidRPr="00CC0D03" w:rsidRDefault="00D22FB7" w:rsidP="001F470A">
      <w:pPr>
        <w:pStyle w:val="NormlWeb1"/>
        <w:tabs>
          <w:tab w:val="left" w:pos="1990"/>
        </w:tabs>
        <w:spacing w:before="0" w:after="0" w:line="240" w:lineRule="auto"/>
        <w:ind w:left="426" w:right="147"/>
        <w:rPr>
          <w:rFonts w:ascii="Garamond" w:hAnsi="Garamond" w:cs="Tahoma"/>
          <w:sz w:val="24"/>
        </w:rPr>
      </w:pPr>
      <w:r w:rsidRPr="00CC0D03">
        <w:rPr>
          <w:rFonts w:ascii="Garamond" w:hAnsi="Garamond" w:cs="Tahoma"/>
          <w:sz w:val="24"/>
        </w:rPr>
        <w:t>A „legjobb ár-érték arányt megjelenítő szempont” kiválasztásának értékelési szempontja esetén az ajánlatok értékelési szempontok szerinti tartalmi elemeinek értékelése során adható pontszám alsó és felső határa: 1-10.</w:t>
      </w:r>
    </w:p>
    <w:p w14:paraId="0DD73350" w14:textId="77777777" w:rsidR="00057E48" w:rsidRPr="00CC0D03" w:rsidRDefault="00057E48" w:rsidP="001F470A">
      <w:pPr>
        <w:pStyle w:val="NormlWeb1"/>
        <w:tabs>
          <w:tab w:val="left" w:pos="1990"/>
        </w:tabs>
        <w:spacing w:before="0" w:after="0" w:line="240" w:lineRule="auto"/>
        <w:ind w:left="426" w:right="147"/>
        <w:rPr>
          <w:rFonts w:ascii="Garamond" w:hAnsi="Garamond" w:cs="Tahoma"/>
          <w:sz w:val="24"/>
        </w:rPr>
      </w:pPr>
    </w:p>
    <w:tbl>
      <w:tblPr>
        <w:tblStyle w:val="Rcsostblzat"/>
        <w:tblW w:w="0" w:type="auto"/>
        <w:tblInd w:w="704" w:type="dxa"/>
        <w:tblLook w:val="04A0" w:firstRow="1" w:lastRow="0" w:firstColumn="1" w:lastColumn="0" w:noHBand="0" w:noVBand="1"/>
      </w:tblPr>
      <w:tblGrid>
        <w:gridCol w:w="6379"/>
        <w:gridCol w:w="1554"/>
      </w:tblGrid>
      <w:tr w:rsidR="00057E48" w:rsidRPr="00CC0D03" w14:paraId="17C971C7" w14:textId="77777777" w:rsidTr="006A5E54">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83BF6" w14:textId="77777777" w:rsidR="00057E48" w:rsidRPr="00CC0D03" w:rsidRDefault="00057E48" w:rsidP="001F470A">
            <w:pPr>
              <w:tabs>
                <w:tab w:val="left" w:pos="284"/>
              </w:tabs>
              <w:spacing w:line="240" w:lineRule="auto"/>
              <w:jc w:val="center"/>
              <w:rPr>
                <w:rFonts w:ascii="Garamond" w:hAnsi="Garamond" w:cs="Tahoma"/>
                <w:color w:val="auto"/>
                <w:kern w:val="0"/>
                <w:lang w:eastAsia="hu-HU"/>
              </w:rPr>
            </w:pPr>
            <w:r w:rsidRPr="00CC0D03">
              <w:rPr>
                <w:rFonts w:ascii="Garamond" w:hAnsi="Garamond" w:cs="Tahoma"/>
                <w:b/>
                <w:bCs/>
              </w:rPr>
              <w:t>Értékelési szempont:</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1132C"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b/>
                <w:bCs/>
              </w:rPr>
              <w:t>Súlyszám</w:t>
            </w:r>
          </w:p>
        </w:tc>
      </w:tr>
      <w:tr w:rsidR="00057E48" w:rsidRPr="00CC0D03" w14:paraId="7EAE233D"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261E9D43" w14:textId="77777777" w:rsidR="00057E48" w:rsidRPr="00CC0D03" w:rsidRDefault="00057E48" w:rsidP="001F470A">
            <w:pPr>
              <w:pStyle w:val="Listaszerbekezds"/>
              <w:numPr>
                <w:ilvl w:val="0"/>
                <w:numId w:val="5"/>
              </w:numPr>
              <w:tabs>
                <w:tab w:val="left" w:pos="284"/>
              </w:tabs>
              <w:suppressAutoHyphens/>
              <w:ind w:left="306" w:hanging="306"/>
              <w:jc w:val="both"/>
              <w:rPr>
                <w:rFonts w:ascii="Garamond" w:hAnsi="Garamond" w:cs="Tahoma"/>
                <w:szCs w:val="24"/>
              </w:rPr>
            </w:pPr>
            <w:r w:rsidRPr="00CC0D03">
              <w:rPr>
                <w:rFonts w:ascii="Garamond" w:hAnsi="Garamond" w:cs="Tahoma"/>
                <w:szCs w:val="24"/>
              </w:rPr>
              <w:t>M/2.1.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F83CF21"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 xml:space="preserve"> 20</w:t>
            </w:r>
          </w:p>
        </w:tc>
      </w:tr>
      <w:tr w:rsidR="00057E48" w:rsidRPr="00CC0D03" w14:paraId="688E621F"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798ADDE8" w14:textId="77777777" w:rsidR="00057E48" w:rsidRPr="00CC0D03" w:rsidRDefault="00057E48" w:rsidP="001F470A">
            <w:pPr>
              <w:pStyle w:val="Listaszerbekezds"/>
              <w:numPr>
                <w:ilvl w:val="0"/>
                <w:numId w:val="5"/>
              </w:numPr>
              <w:tabs>
                <w:tab w:val="left" w:pos="284"/>
              </w:tabs>
              <w:suppressAutoHyphens/>
              <w:ind w:left="306" w:hanging="306"/>
              <w:jc w:val="both"/>
              <w:rPr>
                <w:rFonts w:ascii="Garamond" w:hAnsi="Garamond" w:cs="Tahoma"/>
                <w:szCs w:val="24"/>
              </w:rPr>
            </w:pPr>
            <w:r w:rsidRPr="00CC0D03">
              <w:rPr>
                <w:rFonts w:ascii="Garamond" w:hAnsi="Garamond" w:cs="Tahoma"/>
                <w:szCs w:val="24"/>
              </w:rPr>
              <w:t>M/2.2.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F700C22"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 xml:space="preserve"> 20</w:t>
            </w:r>
          </w:p>
        </w:tc>
      </w:tr>
      <w:tr w:rsidR="00057E48" w:rsidRPr="00CC0D03" w14:paraId="39B9607E"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39571D13" w14:textId="77777777" w:rsidR="00057E48" w:rsidRPr="00CC0D03" w:rsidRDefault="00057E48" w:rsidP="001F470A">
            <w:pPr>
              <w:pStyle w:val="Listaszerbekezds"/>
              <w:numPr>
                <w:ilvl w:val="0"/>
                <w:numId w:val="5"/>
              </w:numPr>
              <w:tabs>
                <w:tab w:val="left" w:pos="284"/>
              </w:tabs>
              <w:suppressAutoHyphens/>
              <w:ind w:left="306" w:hanging="306"/>
              <w:jc w:val="both"/>
              <w:rPr>
                <w:rFonts w:ascii="Garamond" w:hAnsi="Garamond" w:cs="Tahoma"/>
                <w:szCs w:val="24"/>
              </w:rPr>
            </w:pPr>
            <w:r w:rsidRPr="00CC0D03">
              <w:rPr>
                <w:rFonts w:ascii="Garamond" w:hAnsi="Garamond" w:cs="Tahoma"/>
                <w:szCs w:val="24"/>
              </w:rPr>
              <w:t>M/2.3.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E032543"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10</w:t>
            </w:r>
          </w:p>
        </w:tc>
      </w:tr>
      <w:tr w:rsidR="00057E48" w:rsidRPr="00CC0D03" w14:paraId="1045241F"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17B7A3DB" w14:textId="77777777" w:rsidR="00057E48" w:rsidRPr="00CC0D03" w:rsidRDefault="00057E48" w:rsidP="001F470A">
            <w:pPr>
              <w:pStyle w:val="Listaszerbekezds"/>
              <w:numPr>
                <w:ilvl w:val="0"/>
                <w:numId w:val="5"/>
              </w:numPr>
              <w:tabs>
                <w:tab w:val="left" w:pos="284"/>
              </w:tabs>
              <w:suppressAutoHyphens/>
              <w:ind w:hanging="1440"/>
              <w:jc w:val="both"/>
              <w:rPr>
                <w:rFonts w:ascii="Garamond" w:hAnsi="Garamond" w:cs="Tahoma"/>
                <w:szCs w:val="24"/>
              </w:rPr>
            </w:pPr>
            <w:r w:rsidRPr="00CC0D03">
              <w:rPr>
                <w:rFonts w:ascii="Garamond" w:hAnsi="Garamond" w:cs="Tahoma"/>
                <w:szCs w:val="24"/>
              </w:rPr>
              <w:t>Ajánlati ár (nettó HUF)</w:t>
            </w:r>
          </w:p>
        </w:tc>
        <w:tc>
          <w:tcPr>
            <w:tcW w:w="1554" w:type="dxa"/>
            <w:tcBorders>
              <w:top w:val="single" w:sz="4" w:space="0" w:color="auto"/>
              <w:left w:val="single" w:sz="4" w:space="0" w:color="auto"/>
              <w:bottom w:val="single" w:sz="4" w:space="0" w:color="auto"/>
              <w:right w:val="single" w:sz="4" w:space="0" w:color="auto"/>
            </w:tcBorders>
            <w:hideMark/>
          </w:tcPr>
          <w:p w14:paraId="7B15D97A"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 xml:space="preserve"> 50</w:t>
            </w:r>
          </w:p>
        </w:tc>
      </w:tr>
    </w:tbl>
    <w:p w14:paraId="68AABD6F" w14:textId="77777777" w:rsidR="00AE6C1B" w:rsidRPr="00CC0D03" w:rsidRDefault="00AE6C1B" w:rsidP="001F470A">
      <w:pPr>
        <w:spacing w:line="240" w:lineRule="auto"/>
        <w:jc w:val="both"/>
        <w:rPr>
          <w:rFonts w:ascii="Garamond" w:hAnsi="Garamond" w:cs="Tahoma"/>
        </w:rPr>
      </w:pPr>
    </w:p>
    <w:p w14:paraId="0E1478B6" w14:textId="571B3369" w:rsidR="00D80599" w:rsidRPr="00CC0D03" w:rsidRDefault="00ED7251" w:rsidP="001F470A">
      <w:pPr>
        <w:spacing w:line="240" w:lineRule="auto"/>
        <w:jc w:val="both"/>
        <w:rPr>
          <w:rFonts w:ascii="Garamond" w:hAnsi="Garamond" w:cs="Tahoma"/>
        </w:rPr>
      </w:pPr>
      <w:r w:rsidRPr="00CC0D03">
        <w:rPr>
          <w:rFonts w:ascii="Garamond" w:hAnsi="Garamond" w:cs="Tahoma"/>
        </w:rPr>
        <w:t>14</w:t>
      </w:r>
      <w:r w:rsidR="00D22FB7" w:rsidRPr="00CC0D03">
        <w:rPr>
          <w:rFonts w:ascii="Garamond" w:hAnsi="Garamond" w:cs="Tahoma"/>
        </w:rPr>
        <w:t xml:space="preserve">.1. A módszer (módszerek) ismertetése, amellyel az ajánlatkérő megadja a fenti ponthatárok közötti pontszámot: </w:t>
      </w:r>
    </w:p>
    <w:p w14:paraId="3015EF56" w14:textId="7BBD6CB3" w:rsidR="00D22FB7" w:rsidRPr="00CC0D03" w:rsidRDefault="0026726C" w:rsidP="00ED7251">
      <w:pPr>
        <w:spacing w:after="0" w:line="240" w:lineRule="auto"/>
        <w:jc w:val="both"/>
        <w:rPr>
          <w:rFonts w:ascii="Garamond" w:hAnsi="Garamond" w:cs="Tahoma"/>
        </w:rPr>
      </w:pPr>
      <w:r w:rsidRPr="00CC0D03">
        <w:rPr>
          <w:rFonts w:ascii="Garamond" w:hAnsi="Garamond" w:cs="Tahoma"/>
        </w:rPr>
        <w:t xml:space="preserve">A 4. értékelési </w:t>
      </w:r>
      <w:r w:rsidR="004E7156" w:rsidRPr="00CC0D03">
        <w:rPr>
          <w:rFonts w:ascii="Garamond" w:hAnsi="Garamond" w:cs="Tahoma"/>
        </w:rPr>
        <w:t xml:space="preserve">részszempont esetében az értékelés a </w:t>
      </w:r>
      <w:r w:rsidR="00D22FB7" w:rsidRPr="00CC0D03">
        <w:rPr>
          <w:rFonts w:ascii="Garamond" w:hAnsi="Garamond" w:cs="Tahoma"/>
        </w:rPr>
        <w:t xml:space="preserve">Közbeszerzési Hatóság útmutatója „a nyertes ajánlattevő kiválasztására szolgáló értékelési szempontrendszer alkalmazásáról” (KÉ 2016. évi 147. szám; 2016. december 21.) 1. melléklet </w:t>
      </w:r>
      <w:proofErr w:type="gramStart"/>
      <w:r w:rsidR="00D22FB7" w:rsidRPr="00CC0D03">
        <w:rPr>
          <w:rFonts w:ascii="Garamond" w:hAnsi="Garamond" w:cs="Tahoma"/>
        </w:rPr>
        <w:t>A</w:t>
      </w:r>
      <w:proofErr w:type="gramEnd"/>
      <w:r w:rsidR="00D22FB7" w:rsidRPr="00CC0D03">
        <w:rPr>
          <w:rFonts w:ascii="Garamond" w:hAnsi="Garamond" w:cs="Tahoma"/>
        </w:rPr>
        <w:t xml:space="preserve">.1.ba) pontja szerinti fordított arányosítás </w:t>
      </w:r>
      <w:r w:rsidR="00D22FB7" w:rsidRPr="00CC0D03">
        <w:rPr>
          <w:rFonts w:ascii="Garamond" w:hAnsi="Garamond" w:cs="Tahoma"/>
        </w:rPr>
        <w:lastRenderedPageBreak/>
        <w:t xml:space="preserve">módszerével történik. A fenti módszer alapján kiszámított pontszámok a súlyszámmal kerülnek megszorzásra, az ajánlatkérő a számítás során kettő </w:t>
      </w:r>
      <w:proofErr w:type="spellStart"/>
      <w:r w:rsidR="00D22FB7" w:rsidRPr="00CC0D03">
        <w:rPr>
          <w:rFonts w:ascii="Garamond" w:hAnsi="Garamond" w:cs="Tahoma"/>
        </w:rPr>
        <w:t>tizedesjegyig</w:t>
      </w:r>
      <w:proofErr w:type="spellEnd"/>
      <w:r w:rsidR="00D22FB7" w:rsidRPr="00CC0D03">
        <w:rPr>
          <w:rFonts w:ascii="Garamond" w:hAnsi="Garamond" w:cs="Tahoma"/>
        </w:rPr>
        <w:t xml:space="preserve"> kerekít.</w:t>
      </w:r>
    </w:p>
    <w:p w14:paraId="548B7AF3" w14:textId="77777777" w:rsidR="00D22FB7" w:rsidRPr="00CC0D03" w:rsidRDefault="00D22FB7" w:rsidP="001F470A">
      <w:pPr>
        <w:pStyle w:val="Listaszerbekezds"/>
        <w:ind w:left="1146"/>
        <w:rPr>
          <w:rFonts w:ascii="Garamond" w:hAnsi="Garamond" w:cs="Tahoma"/>
          <w:szCs w:val="24"/>
        </w:rPr>
      </w:pPr>
    </w:p>
    <w:p w14:paraId="2FE28932" w14:textId="4990381B"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A fordított arányosítás képlete:</w:t>
      </w:r>
      <w:r w:rsidRPr="00CC0D03">
        <w:rPr>
          <w:rFonts w:ascii="Garamond" w:hAnsi="Garamond" w:cs="Tahoma"/>
          <w:szCs w:val="24"/>
        </w:rPr>
        <w:br/>
        <w:t>P = (</w:t>
      </w:r>
      <w:proofErr w:type="spellStart"/>
      <w:r w:rsidRPr="00CC0D03">
        <w:rPr>
          <w:rFonts w:ascii="Garamond" w:hAnsi="Garamond" w:cs="Tahoma"/>
          <w:szCs w:val="24"/>
        </w:rPr>
        <w:t>Alegjobb</w:t>
      </w:r>
      <w:proofErr w:type="spellEnd"/>
      <w:r w:rsidRPr="00CC0D03">
        <w:rPr>
          <w:rFonts w:ascii="Garamond" w:hAnsi="Garamond" w:cs="Tahoma"/>
          <w:szCs w:val="24"/>
        </w:rPr>
        <w:t xml:space="preserve"> / </w:t>
      </w:r>
      <w:proofErr w:type="spellStart"/>
      <w:r w:rsidRPr="00CC0D03">
        <w:rPr>
          <w:rFonts w:ascii="Garamond" w:hAnsi="Garamond" w:cs="Tahoma"/>
          <w:szCs w:val="24"/>
        </w:rPr>
        <w:t>Avizsgált</w:t>
      </w:r>
      <w:proofErr w:type="spellEnd"/>
      <w:r w:rsidRPr="00CC0D03">
        <w:rPr>
          <w:rFonts w:ascii="Garamond" w:hAnsi="Garamond" w:cs="Tahoma"/>
          <w:szCs w:val="24"/>
        </w:rPr>
        <w:t>) x (</w:t>
      </w:r>
      <w:proofErr w:type="spellStart"/>
      <w:r w:rsidRPr="00CC0D03">
        <w:rPr>
          <w:rFonts w:ascii="Garamond" w:hAnsi="Garamond" w:cs="Tahoma"/>
          <w:szCs w:val="24"/>
        </w:rPr>
        <w:t>Pmax</w:t>
      </w:r>
      <w:proofErr w:type="spellEnd"/>
      <w:r w:rsidRPr="00CC0D03">
        <w:rPr>
          <w:rFonts w:ascii="Garamond" w:hAnsi="Garamond" w:cs="Tahoma"/>
          <w:szCs w:val="24"/>
        </w:rPr>
        <w:t xml:space="preserve"> – </w:t>
      </w:r>
      <w:proofErr w:type="spellStart"/>
      <w:r w:rsidRPr="00CC0D03">
        <w:rPr>
          <w:rFonts w:ascii="Garamond" w:hAnsi="Garamond" w:cs="Tahoma"/>
          <w:szCs w:val="24"/>
        </w:rPr>
        <w:t>Pmin</w:t>
      </w:r>
      <w:proofErr w:type="spellEnd"/>
      <w:r w:rsidRPr="00CC0D03">
        <w:rPr>
          <w:rFonts w:ascii="Garamond" w:hAnsi="Garamond" w:cs="Tahoma"/>
          <w:szCs w:val="24"/>
        </w:rPr>
        <w:t xml:space="preserve">) + </w:t>
      </w:r>
      <w:proofErr w:type="spellStart"/>
      <w:r w:rsidRPr="00CC0D03">
        <w:rPr>
          <w:rFonts w:ascii="Garamond" w:hAnsi="Garamond" w:cs="Tahoma"/>
          <w:szCs w:val="24"/>
        </w:rPr>
        <w:t>Pmin</w:t>
      </w:r>
      <w:proofErr w:type="spellEnd"/>
    </w:p>
    <w:p w14:paraId="20B61AD5"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br/>
        <w:t>P: a vizsgált ajánlati elem adott szempontra vonatkozó pontszáma</w:t>
      </w:r>
    </w:p>
    <w:p w14:paraId="053024CA"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szCs w:val="24"/>
        </w:rPr>
        <w:t>Pmax</w:t>
      </w:r>
      <w:proofErr w:type="spellEnd"/>
      <w:r w:rsidRPr="00CC0D03">
        <w:rPr>
          <w:rFonts w:ascii="Garamond" w:hAnsi="Garamond" w:cs="Tahoma"/>
          <w:szCs w:val="24"/>
        </w:rPr>
        <w:t>: a pontskála felső határa, azaz 10</w:t>
      </w:r>
    </w:p>
    <w:p w14:paraId="230010D5"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szCs w:val="24"/>
        </w:rPr>
        <w:t>Pmin</w:t>
      </w:r>
      <w:proofErr w:type="spellEnd"/>
      <w:r w:rsidRPr="00CC0D03">
        <w:rPr>
          <w:rFonts w:ascii="Garamond" w:hAnsi="Garamond" w:cs="Tahoma"/>
          <w:szCs w:val="24"/>
        </w:rPr>
        <w:t>: a pontskála alsó határa, azaz 1</w:t>
      </w:r>
    </w:p>
    <w:p w14:paraId="54927EBD"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szCs w:val="24"/>
        </w:rPr>
        <w:t>Alegjobb</w:t>
      </w:r>
      <w:proofErr w:type="spellEnd"/>
      <w:r w:rsidRPr="00CC0D03">
        <w:rPr>
          <w:rFonts w:ascii="Garamond" w:hAnsi="Garamond" w:cs="Tahoma"/>
          <w:szCs w:val="24"/>
        </w:rPr>
        <w:t>: a legelőnyösebb ajánlat tartalmi eleme</w:t>
      </w:r>
    </w:p>
    <w:p w14:paraId="1314FDD1"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szCs w:val="24"/>
        </w:rPr>
        <w:t>Avizsgált</w:t>
      </w:r>
      <w:proofErr w:type="spellEnd"/>
      <w:r w:rsidRPr="00CC0D03">
        <w:rPr>
          <w:rFonts w:ascii="Garamond" w:hAnsi="Garamond" w:cs="Tahoma"/>
          <w:szCs w:val="24"/>
        </w:rPr>
        <w:t>: a vizsgált ajánlat tartalmi eleme</w:t>
      </w:r>
    </w:p>
    <w:p w14:paraId="71DD40DE" w14:textId="51CCAA9D" w:rsidR="004E7156" w:rsidRPr="00CC0D03" w:rsidRDefault="004E7156" w:rsidP="001F470A">
      <w:pPr>
        <w:spacing w:line="240" w:lineRule="auto"/>
        <w:rPr>
          <w:rFonts w:ascii="Garamond" w:hAnsi="Garamond" w:cs="Tahoma"/>
        </w:rPr>
      </w:pPr>
    </w:p>
    <w:p w14:paraId="33BA1DEE" w14:textId="553EE76B" w:rsidR="004E7156" w:rsidRPr="00CC0D03" w:rsidRDefault="004E7156" w:rsidP="001F470A">
      <w:pPr>
        <w:spacing w:line="240" w:lineRule="auto"/>
        <w:jc w:val="both"/>
        <w:rPr>
          <w:rFonts w:ascii="Garamond" w:hAnsi="Garamond" w:cs="Tahoma"/>
          <w:b/>
        </w:rPr>
      </w:pPr>
      <w:r w:rsidRPr="00CC0D03">
        <w:rPr>
          <w:rFonts w:ascii="Garamond" w:hAnsi="Garamond" w:cs="Tahoma"/>
          <w:b/>
          <w:iCs/>
        </w:rPr>
        <w:t xml:space="preserve">Ajánlattevő köteles ajánlatához csatolni a vállalkozói javaslatához igazodó </w:t>
      </w:r>
      <w:r w:rsidR="002A767D" w:rsidRPr="00CC0D03">
        <w:rPr>
          <w:rFonts w:ascii="Garamond" w:hAnsi="Garamond" w:cs="Tahoma"/>
          <w:b/>
          <w:iCs/>
        </w:rPr>
        <w:t xml:space="preserve">ajánlattétellel érintett rész </w:t>
      </w:r>
      <w:r w:rsidRPr="00CC0D03">
        <w:rPr>
          <w:rFonts w:ascii="Garamond" w:hAnsi="Garamond" w:cs="Tahoma"/>
          <w:b/>
          <w:iCs/>
        </w:rPr>
        <w:t xml:space="preserve">árazatlan költségvetését beárazva és annak valamennyi oldalát cégszerűen aláírva, valamint azt elektronikus formában is csatolni a benyújtásra kerülő CD-n vagy DVD-n </w:t>
      </w:r>
      <w:proofErr w:type="spellStart"/>
      <w:r w:rsidRPr="00CC0D03">
        <w:rPr>
          <w:rFonts w:ascii="Garamond" w:hAnsi="Garamond" w:cs="Tahoma"/>
          <w:b/>
          <w:iCs/>
        </w:rPr>
        <w:t>excel</w:t>
      </w:r>
      <w:proofErr w:type="spellEnd"/>
      <w:r w:rsidRPr="00CC0D03">
        <w:rPr>
          <w:rFonts w:ascii="Garamond" w:hAnsi="Garamond" w:cs="Tahoma"/>
          <w:b/>
          <w:iCs/>
        </w:rPr>
        <w:t xml:space="preserve"> formátumban.</w:t>
      </w:r>
      <w:r w:rsidRPr="00CC0D03">
        <w:rPr>
          <w:rFonts w:ascii="Garamond" w:hAnsi="Garamond" w:cs="Tahoma"/>
          <w:b/>
        </w:rPr>
        <w:t xml:space="preserve"> </w:t>
      </w:r>
      <w:r w:rsidRPr="00CC0D03">
        <w:rPr>
          <w:rFonts w:ascii="Garamond" w:hAnsi="Garamond" w:cs="Tahoma"/>
          <w:b/>
          <w:iCs/>
        </w:rPr>
        <w:t>A dokumentációban rendelkezésre bocsátott árazatlan költségvetés az indikatív terv szerinti műszaki megoldáshoz kapcsolódik. A dokumentációban rendelkezésre bocsátott indikatív tervben foglalt műszaki megoldás választása esetén a dokumentáció részeként kiadott árazatlan költségvetést kell teljes egészében beárazva benyújtani</w:t>
      </w:r>
      <w:r w:rsidRPr="00CC0D03">
        <w:rPr>
          <w:rFonts w:ascii="Garamond" w:hAnsi="Garamond" w:cs="Tahoma"/>
          <w:b/>
        </w:rPr>
        <w:t xml:space="preserve"> (</w:t>
      </w:r>
      <w:r w:rsidRPr="00CC0D03">
        <w:rPr>
          <w:rFonts w:ascii="Garamond" w:hAnsi="Garamond" w:cs="Tahoma"/>
          <w:b/>
          <w:iCs/>
        </w:rPr>
        <w:t>Ajánlat</w:t>
      </w:r>
      <w:r w:rsidR="00F94C96">
        <w:rPr>
          <w:rFonts w:ascii="Garamond" w:hAnsi="Garamond" w:cs="Tahoma"/>
          <w:b/>
          <w:iCs/>
        </w:rPr>
        <w:t>kérő</w:t>
      </w:r>
      <w:r w:rsidRPr="00CC0D03">
        <w:rPr>
          <w:rFonts w:ascii="Garamond" w:hAnsi="Garamond" w:cs="Tahoma"/>
          <w:b/>
          <w:iCs/>
        </w:rPr>
        <w:t xml:space="preserve"> az ajánlattételi dokumentáció IV. kötetében található, „Az egyösszegű ajánlati ár bontása” című táblázatot érti árazatlan költségvetés alatt)! Amennyiben ajánlattevő a kiadott indikatív tervtől részben vagy egészben eltérő műszaki megoldásra tesz ajánlatot, úgy ajánlattevőnek a vállalkozói javaslatához, a választott műszaki megoldáshoz igazodóan kell elkészítenie, beáraznia és benyújtania a keretmegállapodás részét képező árazott mintaköltségvetés tételeiből összeállított részletes költségvetését. Ajánlatkérő felhívja az ajánlattevők figyelmét, hogy ajánlatukat a jelen keretmegállapodásos eljárás első része során benyújtott ajánlatukban foglalt árazott költségvetési kiírás (egységár-táblázat) szerint kell megtenniük, továbbá ajánlattevők a már létrejött keretmegállapodásban foglaltakkal azonos vagy az Ajánlatkérő számára kedvezőbb egységárakat tartalmazó ajánlatot tehetnek.</w:t>
      </w:r>
      <w:r w:rsidRPr="00CC0D03">
        <w:rPr>
          <w:rFonts w:ascii="Garamond" w:hAnsi="Garamond" w:cs="Tahoma"/>
          <w:b/>
        </w:rPr>
        <w:t xml:space="preserve"> </w:t>
      </w:r>
      <w:r w:rsidRPr="00CC0D03">
        <w:rPr>
          <w:rFonts w:ascii="Garamond" w:hAnsi="Garamond" w:cs="Tahoma"/>
          <w:b/>
          <w:iCs/>
        </w:rPr>
        <w:t>Ajánlatkérő felhívja az ajánlattevőket, hogy az ajánlatukhoz csatolt árazott költségvetésében egyértelműen jelöljék meg azon tételeket, amelyeket a megkötött keretmegállapodás mellékletét képező egységár-táblázat alapján (azonos vagy kedvezőbb egységárak alkalmazásával) adott meg, illetve azokat, amelyek esetében az egységár-táblázat alkalmazható tételt nem tartalmazott.</w:t>
      </w:r>
      <w:r w:rsidRPr="00CC0D03">
        <w:rPr>
          <w:rFonts w:ascii="Garamond" w:hAnsi="Garamond" w:cs="Tahoma"/>
          <w:b/>
        </w:rPr>
        <w:t xml:space="preserve"> </w:t>
      </w:r>
      <w:r w:rsidRPr="00CC0D03">
        <w:rPr>
          <w:rFonts w:ascii="Garamond" w:hAnsi="Garamond" w:cs="Tahoma"/>
          <w:b/>
          <w:iCs/>
        </w:rPr>
        <w:t>Amennyiben olyan munkanem(</w:t>
      </w:r>
      <w:proofErr w:type="spellStart"/>
      <w:r w:rsidRPr="00CC0D03">
        <w:rPr>
          <w:rFonts w:ascii="Garamond" w:hAnsi="Garamond" w:cs="Tahoma"/>
          <w:b/>
          <w:iCs/>
        </w:rPr>
        <w:t>ek</w:t>
      </w:r>
      <w:proofErr w:type="spellEnd"/>
      <w:r w:rsidRPr="00CC0D03">
        <w:rPr>
          <w:rFonts w:ascii="Garamond" w:hAnsi="Garamond" w:cs="Tahoma"/>
          <w:b/>
          <w:iCs/>
        </w:rPr>
        <w:t>)re szükséges ajánlatot adni, mely(</w:t>
      </w:r>
      <w:proofErr w:type="spellStart"/>
      <w:r w:rsidRPr="00CC0D03">
        <w:rPr>
          <w:rFonts w:ascii="Garamond" w:hAnsi="Garamond" w:cs="Tahoma"/>
          <w:b/>
          <w:iCs/>
        </w:rPr>
        <w:t>ek</w:t>
      </w:r>
      <w:proofErr w:type="spellEnd"/>
      <w:r w:rsidRPr="00CC0D03">
        <w:rPr>
          <w:rFonts w:ascii="Garamond" w:hAnsi="Garamond" w:cs="Tahoma"/>
          <w:b/>
          <w:iCs/>
        </w:rPr>
        <w:t>) a jelen közbeszerzési eljárás I. részében az ajánlati dokumentáció mellékleteként kiadott mintaköltségvetésben nem szerepel(</w:t>
      </w:r>
      <w:proofErr w:type="spellStart"/>
      <w:r w:rsidRPr="00CC0D03">
        <w:rPr>
          <w:rFonts w:ascii="Garamond" w:hAnsi="Garamond" w:cs="Tahoma"/>
          <w:b/>
          <w:iCs/>
        </w:rPr>
        <w:t>nek</w:t>
      </w:r>
      <w:proofErr w:type="spellEnd"/>
      <w:r w:rsidRPr="00CC0D03">
        <w:rPr>
          <w:rFonts w:ascii="Garamond" w:hAnsi="Garamond" w:cs="Tahoma"/>
          <w:b/>
          <w:iCs/>
        </w:rPr>
        <w:t xml:space="preserve">), úgy az ajánlattevők által </w:t>
      </w:r>
      <w:proofErr w:type="gramStart"/>
      <w:r w:rsidRPr="00CC0D03">
        <w:rPr>
          <w:rFonts w:ascii="Garamond" w:hAnsi="Garamond" w:cs="Tahoma"/>
          <w:b/>
          <w:iCs/>
        </w:rPr>
        <w:t>ezen</w:t>
      </w:r>
      <w:proofErr w:type="gramEnd"/>
      <w:r w:rsidRPr="00CC0D03">
        <w:rPr>
          <w:rFonts w:ascii="Garamond" w:hAnsi="Garamond" w:cs="Tahoma"/>
          <w:b/>
          <w:iCs/>
        </w:rPr>
        <w:t xml:space="preserve"> tétel(</w:t>
      </w:r>
      <w:proofErr w:type="spellStart"/>
      <w:r w:rsidRPr="00CC0D03">
        <w:rPr>
          <w:rFonts w:ascii="Garamond" w:hAnsi="Garamond" w:cs="Tahoma"/>
          <w:b/>
          <w:iCs/>
        </w:rPr>
        <w:t>ek</w:t>
      </w:r>
      <w:proofErr w:type="spellEnd"/>
      <w:r w:rsidRPr="00CC0D03">
        <w:rPr>
          <w:rFonts w:ascii="Garamond" w:hAnsi="Garamond" w:cs="Tahoma"/>
          <w:b/>
          <w:iCs/>
        </w:rPr>
        <w:t>) tekintetében megajánlott egységár nem lehet magasabb a jelen közbeszerzési eljárás második része során az adott egyedi beszerzés jelen ajánlattételi felhívása megküldésének napján érvényes építési norma (TERC) irányadó díjtételénél</w:t>
      </w:r>
      <w:r w:rsidR="004F616D">
        <w:rPr>
          <w:rFonts w:ascii="Garamond" w:hAnsi="Garamond" w:cs="Tahoma"/>
          <w:b/>
          <w:iCs/>
        </w:rPr>
        <w:t>.</w:t>
      </w:r>
    </w:p>
    <w:p w14:paraId="4157E8DD" w14:textId="78F71726" w:rsidR="00D22FB7" w:rsidRPr="00CC0D03" w:rsidRDefault="00D22FB7" w:rsidP="001F470A">
      <w:pPr>
        <w:spacing w:line="240" w:lineRule="auto"/>
        <w:jc w:val="both"/>
        <w:rPr>
          <w:rFonts w:ascii="Garamond" w:hAnsi="Garamond" w:cs="Tahoma"/>
        </w:rPr>
      </w:pPr>
      <w:r w:rsidRPr="00CC0D03">
        <w:rPr>
          <w:rFonts w:ascii="Garamond" w:hAnsi="Garamond" w:cs="Tahoma"/>
        </w:rPr>
        <w:t>1</w:t>
      </w:r>
      <w:r w:rsidR="00ED7251" w:rsidRPr="00CC0D03">
        <w:rPr>
          <w:rFonts w:ascii="Garamond" w:hAnsi="Garamond" w:cs="Tahoma"/>
        </w:rPr>
        <w:t>4</w:t>
      </w:r>
      <w:r w:rsidRPr="00CC0D03">
        <w:rPr>
          <w:rFonts w:ascii="Garamond" w:hAnsi="Garamond" w:cs="Tahoma"/>
        </w:rPr>
        <w:t xml:space="preserve">.2. Az 1-3. értékelési szempontok vonatkozásában a Közbeszerzési Hatóság útmutatója „a nyertes ajánlattevő kiválasztására szolgáló értékelési szempontrendszer alkalmazásáról” (KÉ 2016. évi 147. szám; 2016. december 21.) 1. melléklet </w:t>
      </w:r>
      <w:proofErr w:type="gramStart"/>
      <w:r w:rsidRPr="00CC0D03">
        <w:rPr>
          <w:rFonts w:ascii="Garamond" w:hAnsi="Garamond" w:cs="Tahoma"/>
        </w:rPr>
        <w:t>A</w:t>
      </w:r>
      <w:proofErr w:type="gramEnd"/>
      <w:r w:rsidRPr="00CC0D03">
        <w:rPr>
          <w:rFonts w:ascii="Garamond" w:hAnsi="Garamond" w:cs="Tahoma"/>
        </w:rPr>
        <w:t>.1.bb) pontja szerinti egyenes arányosítás módszer alkalmazásával történik az alábbiak szerint:</w:t>
      </w:r>
    </w:p>
    <w:p w14:paraId="648D46B7" w14:textId="77777777" w:rsidR="00D22FB7" w:rsidRPr="00CC0D03" w:rsidRDefault="00D22FB7" w:rsidP="001F470A">
      <w:pPr>
        <w:spacing w:line="240" w:lineRule="auto"/>
        <w:jc w:val="both"/>
        <w:rPr>
          <w:rFonts w:ascii="Garamond" w:hAnsi="Garamond" w:cs="Tahoma"/>
          <w:bCs/>
        </w:rPr>
      </w:pPr>
      <w:r w:rsidRPr="00CC0D03">
        <w:rPr>
          <w:rFonts w:ascii="Garamond" w:hAnsi="Garamond" w:cs="Tahoma"/>
          <w:bCs/>
        </w:rPr>
        <w:t>Ajánlatkérő az 1-3. értékelési szempontokkal összefüggésben az alábbiakat vizsgálja:</w:t>
      </w:r>
    </w:p>
    <w:p w14:paraId="1ADED1EB"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1. értékelési szempont:</w:t>
      </w:r>
    </w:p>
    <w:p w14:paraId="7127EC60"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 xml:space="preserve">Az „M/2.1. pontnak megfelelő szakember tapasztalata (db)” értékelési szempont esetén a III.1.3. M/2.1. pont szerinti alkalmassági minimumkövetelménynek </w:t>
      </w:r>
      <w:r w:rsidRPr="00CC0D03">
        <w:rPr>
          <w:rFonts w:ascii="Garamond" w:hAnsi="Garamond" w:cs="Tahoma"/>
        </w:rPr>
        <w:lastRenderedPageBreak/>
        <w:t xml:space="preserve">megfelelő szakember a legalább nettó 500 </w:t>
      </w:r>
      <w:proofErr w:type="spellStart"/>
      <w:r w:rsidRPr="00CC0D03">
        <w:rPr>
          <w:rFonts w:ascii="Garamond" w:hAnsi="Garamond" w:cs="Tahoma"/>
        </w:rPr>
        <w:t>Mft</w:t>
      </w:r>
      <w:proofErr w:type="spellEnd"/>
      <w:r w:rsidRPr="00CC0D03">
        <w:rPr>
          <w:rFonts w:ascii="Garamond" w:hAnsi="Garamond" w:cs="Tahoma"/>
        </w:rPr>
        <w:t xml:space="preserve"> kivitelezési költséget elérő vízgazdálkodási létesítmények építésében, vagy rekonstrukciójában szerzett projektvezetői szakmai tapasztalat darabszámát vizsgálja ajánlatkérő. Amennyiben a megjelölt szakember legalább 2 db jelen pont szerinti beruházás építésében, vagy rekonstrukciójában szerzett projektvezetői szakmai tapasztalattal bír, úgy ajánlattevő ezen értékelési szempont tekintetében maximális pontot kap. Ajánlatkérő projektvezető tapasztalat alatt a </w:t>
      </w:r>
      <w:proofErr w:type="gramStart"/>
      <w:r w:rsidRPr="00CC0D03">
        <w:rPr>
          <w:rFonts w:ascii="Garamond" w:hAnsi="Garamond" w:cs="Tahoma"/>
        </w:rPr>
        <w:t>projekt(</w:t>
      </w:r>
      <w:proofErr w:type="spellStart"/>
      <w:proofErr w:type="gramEnd"/>
      <w:r w:rsidRPr="00CC0D03">
        <w:rPr>
          <w:rFonts w:ascii="Garamond" w:hAnsi="Garamond" w:cs="Tahoma"/>
        </w:rPr>
        <w:t>ek</w:t>
      </w:r>
      <w:proofErr w:type="spellEnd"/>
      <w:r w:rsidRPr="00CC0D03">
        <w:rPr>
          <w:rFonts w:ascii="Garamond" w:hAnsi="Garamond" w:cs="Tahoma"/>
        </w:rPr>
        <w:t>) teljes körű megvalósulásának az összefogását érti a projektcélok megvalósulása érdekében.</w:t>
      </w:r>
    </w:p>
    <w:p w14:paraId="23A40E12"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2. értékelési szempont:</w:t>
      </w:r>
    </w:p>
    <w:p w14:paraId="67BC914B"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 xml:space="preserve">Az „M/2.2. pontnak megfelelő szakember tapasztalata (db)” értékelési szempont esetén a III.1.3. M/2.2. pont szerinti alkalmassági minimumkövetelménynek megfelelő szakember a legalább nettó 500 </w:t>
      </w:r>
      <w:proofErr w:type="spellStart"/>
      <w:r w:rsidRPr="00CC0D03">
        <w:rPr>
          <w:rFonts w:ascii="Garamond" w:hAnsi="Garamond" w:cs="Tahoma"/>
        </w:rPr>
        <w:t>Mft</w:t>
      </w:r>
      <w:proofErr w:type="spellEnd"/>
      <w:r w:rsidRPr="00CC0D03">
        <w:rPr>
          <w:rFonts w:ascii="Garamond" w:hAnsi="Garamond" w:cs="Tahoma"/>
        </w:rPr>
        <w:t xml:space="preserve"> kivitelezési költséget elérő vízgazdálkodási létesítmények tervezésében szerzett felelős tervezői szakmai tapasztalat darabszámát vizsgálja ajánlatkérő. Amennyiben a megjelölt szakember legalább 4 db jelen pont szerinti beruházás tervezésében szerzett felelős tervezői szakmai tapasztalattal bír, úgy ajánlattevő ezen értékelési szempont tekintetében maximális pontot kap.</w:t>
      </w:r>
    </w:p>
    <w:p w14:paraId="481ED265"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3. értékelési szempont:</w:t>
      </w:r>
    </w:p>
    <w:p w14:paraId="617A58F6"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 xml:space="preserve">Az „M/2.3. pontnak megfelelő szakember tapasztalata (db)” értékelési szempont esetén a III.1.3. M/2.3. pont szerinti alkalmassági minimumkövetelménynek megfelelő szakember belterületi </w:t>
      </w:r>
      <w:proofErr w:type="spellStart"/>
      <w:r w:rsidRPr="00CC0D03">
        <w:rPr>
          <w:rFonts w:ascii="Garamond" w:hAnsi="Garamond" w:cs="Tahoma"/>
        </w:rPr>
        <w:t>vízkárelhárítási</w:t>
      </w:r>
      <w:proofErr w:type="spellEnd"/>
      <w:r w:rsidRPr="00CC0D03">
        <w:rPr>
          <w:rFonts w:ascii="Garamond" w:hAnsi="Garamond" w:cs="Tahoma"/>
        </w:rPr>
        <w:t xml:space="preserve"> terv készítésére vonatkozó szakmai tapasztalat darabszámát vizsgálja ajánlatkérő. Amennyiben a megjelölt szakember legalább 4 db belterületi </w:t>
      </w:r>
      <w:proofErr w:type="spellStart"/>
      <w:r w:rsidRPr="00CC0D03">
        <w:rPr>
          <w:rFonts w:ascii="Garamond" w:hAnsi="Garamond" w:cs="Tahoma"/>
        </w:rPr>
        <w:t>vízkárelhárítási</w:t>
      </w:r>
      <w:proofErr w:type="spellEnd"/>
      <w:r w:rsidRPr="00CC0D03">
        <w:rPr>
          <w:rFonts w:ascii="Garamond" w:hAnsi="Garamond" w:cs="Tahoma"/>
        </w:rPr>
        <w:t xml:space="preserve"> terv készítésére vonatkozó szakmai tapasztalattal bír, úgy ajánlattevő ezen értékelési szempont tekintetében maximális pontot kap.</w:t>
      </w:r>
    </w:p>
    <w:p w14:paraId="2DB3C144" w14:textId="77777777" w:rsidR="00D22FB7" w:rsidRPr="00CC0D03" w:rsidRDefault="00D22FB7" w:rsidP="001F470A">
      <w:pPr>
        <w:pStyle w:val="Listaszerbekezds"/>
        <w:ind w:left="1146"/>
        <w:jc w:val="both"/>
        <w:rPr>
          <w:rFonts w:ascii="Garamond" w:hAnsi="Garamond" w:cs="Tahoma"/>
          <w:szCs w:val="24"/>
        </w:rPr>
      </w:pPr>
      <w:r w:rsidRPr="00CC0D03">
        <w:rPr>
          <w:rFonts w:ascii="Garamond" w:hAnsi="Garamond" w:cs="Tahoma"/>
          <w:szCs w:val="24"/>
        </w:rPr>
        <w:t>Értékelési szempontonként a legtöbb darabszámú szakmai tapasztalatot vállalt ajánlat, valamint a jelen pontban meghatározott maximum szint minősül a legelőnyösebb ajánlati tartalmi elemnek, tehát az az ajánlat, vagy több, maximum szintet elérő ajánlat esetén azok az ajánlatok kapják a maximális 10 pontot. A többi ajánlat pedig az alábbi képlet alkalmazásával kap pontot:</w:t>
      </w:r>
    </w:p>
    <w:p w14:paraId="640A16C2" w14:textId="77777777" w:rsidR="00D22FB7" w:rsidRPr="00CC0D03" w:rsidRDefault="00D22FB7" w:rsidP="001F470A">
      <w:pPr>
        <w:pStyle w:val="Listaszerbekezds"/>
        <w:ind w:left="1146"/>
        <w:rPr>
          <w:rFonts w:ascii="Garamond" w:hAnsi="Garamond" w:cs="Tahoma"/>
          <w:szCs w:val="24"/>
        </w:rPr>
      </w:pPr>
    </w:p>
    <w:p w14:paraId="7217EE22" w14:textId="77777777" w:rsidR="00D22FB7" w:rsidRPr="00CC0D03" w:rsidRDefault="00D22FB7" w:rsidP="001F470A">
      <w:pPr>
        <w:pStyle w:val="Listaszerbekezds"/>
        <w:ind w:left="1146"/>
        <w:rPr>
          <w:rFonts w:ascii="Garamond" w:hAnsi="Garamond" w:cs="Tahoma"/>
          <w:szCs w:val="24"/>
          <w:vertAlign w:val="subscript"/>
        </w:rPr>
      </w:pPr>
      <w:r w:rsidRPr="00CC0D03">
        <w:rPr>
          <w:rFonts w:ascii="Garamond" w:hAnsi="Garamond" w:cs="Tahoma"/>
          <w:szCs w:val="24"/>
        </w:rPr>
        <w:t>P = (</w:t>
      </w:r>
      <w:proofErr w:type="spellStart"/>
      <w:r w:rsidRPr="00CC0D03">
        <w:rPr>
          <w:rFonts w:ascii="Garamond" w:hAnsi="Garamond" w:cs="Tahoma"/>
          <w:szCs w:val="24"/>
        </w:rPr>
        <w:t>A</w:t>
      </w:r>
      <w:r w:rsidRPr="00CC0D03">
        <w:rPr>
          <w:rFonts w:ascii="Garamond" w:hAnsi="Garamond" w:cs="Tahoma"/>
          <w:szCs w:val="24"/>
          <w:vertAlign w:val="subscript"/>
        </w:rPr>
        <w:t>vizsgált</w:t>
      </w:r>
      <w:proofErr w:type="spellEnd"/>
      <w:r w:rsidRPr="00CC0D03">
        <w:rPr>
          <w:rFonts w:ascii="Garamond" w:hAnsi="Garamond" w:cs="Tahoma"/>
          <w:szCs w:val="24"/>
        </w:rPr>
        <w:t xml:space="preserve"> /</w:t>
      </w:r>
      <w:proofErr w:type="spellStart"/>
      <w:r w:rsidRPr="00CC0D03">
        <w:rPr>
          <w:rFonts w:ascii="Garamond" w:hAnsi="Garamond" w:cs="Tahoma"/>
          <w:szCs w:val="24"/>
        </w:rPr>
        <w:t>A</w:t>
      </w:r>
      <w:r w:rsidRPr="00CC0D03">
        <w:rPr>
          <w:rFonts w:ascii="Garamond" w:hAnsi="Garamond" w:cs="Tahoma"/>
          <w:szCs w:val="24"/>
          <w:vertAlign w:val="subscript"/>
        </w:rPr>
        <w:t>legjobb</w:t>
      </w:r>
      <w:proofErr w:type="spellEnd"/>
      <w:r w:rsidRPr="00CC0D03">
        <w:rPr>
          <w:rFonts w:ascii="Garamond" w:hAnsi="Garamond" w:cs="Tahoma"/>
          <w:szCs w:val="24"/>
        </w:rPr>
        <w:t>) x (</w:t>
      </w:r>
      <w:proofErr w:type="spellStart"/>
      <w:r w:rsidRPr="00CC0D03">
        <w:rPr>
          <w:rFonts w:ascii="Garamond" w:hAnsi="Garamond" w:cs="Tahoma"/>
          <w:szCs w:val="24"/>
        </w:rPr>
        <w:t>P</w:t>
      </w:r>
      <w:r w:rsidRPr="00CC0D03">
        <w:rPr>
          <w:rFonts w:ascii="Garamond" w:hAnsi="Garamond" w:cs="Tahoma"/>
          <w:szCs w:val="24"/>
          <w:vertAlign w:val="subscript"/>
        </w:rPr>
        <w:t>max</w:t>
      </w:r>
      <w:proofErr w:type="spellEnd"/>
      <w:r w:rsidRPr="00CC0D03">
        <w:rPr>
          <w:rFonts w:ascii="Garamond" w:hAnsi="Garamond" w:cs="Tahoma"/>
          <w:szCs w:val="24"/>
        </w:rPr>
        <w:t xml:space="preserve"> – </w:t>
      </w:r>
      <w:proofErr w:type="spellStart"/>
      <w:r w:rsidRPr="00CC0D03">
        <w:rPr>
          <w:rFonts w:ascii="Garamond" w:hAnsi="Garamond" w:cs="Tahoma"/>
          <w:szCs w:val="24"/>
        </w:rPr>
        <w:t>P</w:t>
      </w:r>
      <w:r w:rsidRPr="00CC0D03">
        <w:rPr>
          <w:rFonts w:ascii="Garamond" w:hAnsi="Garamond" w:cs="Tahoma"/>
          <w:szCs w:val="24"/>
          <w:vertAlign w:val="subscript"/>
        </w:rPr>
        <w:t>min</w:t>
      </w:r>
      <w:proofErr w:type="spellEnd"/>
      <w:r w:rsidRPr="00CC0D03">
        <w:rPr>
          <w:rFonts w:ascii="Garamond" w:hAnsi="Garamond" w:cs="Tahoma"/>
          <w:szCs w:val="24"/>
        </w:rPr>
        <w:t xml:space="preserve">) + </w:t>
      </w:r>
      <w:proofErr w:type="spellStart"/>
      <w:r w:rsidRPr="00CC0D03">
        <w:rPr>
          <w:rFonts w:ascii="Garamond" w:hAnsi="Garamond" w:cs="Tahoma"/>
          <w:szCs w:val="24"/>
        </w:rPr>
        <w:t>P</w:t>
      </w:r>
      <w:r w:rsidRPr="00CC0D03">
        <w:rPr>
          <w:rFonts w:ascii="Garamond" w:hAnsi="Garamond" w:cs="Tahoma"/>
          <w:szCs w:val="24"/>
          <w:vertAlign w:val="subscript"/>
        </w:rPr>
        <w:t>min</w:t>
      </w:r>
      <w:proofErr w:type="spellEnd"/>
    </w:p>
    <w:p w14:paraId="1B179081" w14:textId="77777777" w:rsidR="00D22FB7" w:rsidRPr="00CC0D03" w:rsidRDefault="00D22FB7" w:rsidP="001F470A">
      <w:pPr>
        <w:pStyle w:val="Listaszerbekezds"/>
        <w:ind w:left="1146"/>
        <w:rPr>
          <w:rFonts w:ascii="Garamond" w:hAnsi="Garamond" w:cs="Tahoma"/>
          <w:szCs w:val="24"/>
        </w:rPr>
      </w:pPr>
    </w:p>
    <w:p w14:paraId="720F6BF8"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P: a vizsgált ajánlati elem adott szempontra vonatkozó pontszáma</w:t>
      </w:r>
    </w:p>
    <w:p w14:paraId="54ADF165"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bCs/>
          <w:szCs w:val="24"/>
        </w:rPr>
        <w:t>P</w:t>
      </w:r>
      <w:r w:rsidRPr="00CC0D03">
        <w:rPr>
          <w:rFonts w:ascii="Garamond" w:hAnsi="Garamond" w:cs="Tahoma"/>
          <w:bCs/>
          <w:szCs w:val="24"/>
          <w:vertAlign w:val="subscript"/>
        </w:rPr>
        <w:t>max</w:t>
      </w:r>
      <w:proofErr w:type="spellEnd"/>
      <w:r w:rsidRPr="00CC0D03">
        <w:rPr>
          <w:rFonts w:ascii="Garamond" w:hAnsi="Garamond" w:cs="Tahoma"/>
          <w:szCs w:val="24"/>
        </w:rPr>
        <w:t>: a pontskála felső határa, azaz 10</w:t>
      </w:r>
    </w:p>
    <w:p w14:paraId="3012838A"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szCs w:val="24"/>
        </w:rPr>
        <w:t>P</w:t>
      </w:r>
      <w:r w:rsidRPr="00CC0D03">
        <w:rPr>
          <w:rFonts w:ascii="Garamond" w:hAnsi="Garamond" w:cs="Tahoma"/>
          <w:szCs w:val="24"/>
          <w:vertAlign w:val="subscript"/>
        </w:rPr>
        <w:t>min</w:t>
      </w:r>
      <w:proofErr w:type="spellEnd"/>
      <w:r w:rsidRPr="00CC0D03">
        <w:rPr>
          <w:rFonts w:ascii="Garamond" w:hAnsi="Garamond" w:cs="Tahoma"/>
          <w:szCs w:val="24"/>
        </w:rPr>
        <w:t>: a pontskála alsó határa, azaz 1</w:t>
      </w:r>
    </w:p>
    <w:p w14:paraId="514D026C"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szCs w:val="24"/>
        </w:rPr>
        <w:t>A</w:t>
      </w:r>
      <w:r w:rsidRPr="00CC0D03">
        <w:rPr>
          <w:rFonts w:ascii="Garamond" w:hAnsi="Garamond" w:cs="Tahoma"/>
          <w:szCs w:val="24"/>
          <w:vertAlign w:val="subscript"/>
        </w:rPr>
        <w:t>legjobb</w:t>
      </w:r>
      <w:proofErr w:type="spellEnd"/>
      <w:r w:rsidRPr="00CC0D03">
        <w:rPr>
          <w:rFonts w:ascii="Garamond" w:hAnsi="Garamond" w:cs="Tahoma"/>
          <w:szCs w:val="24"/>
        </w:rPr>
        <w:t>: a legelőnyösebb ajánlati elem</w:t>
      </w:r>
    </w:p>
    <w:p w14:paraId="1262D968" w14:textId="77777777" w:rsidR="00D22FB7" w:rsidRPr="00CC0D03" w:rsidRDefault="00D22FB7" w:rsidP="001F470A">
      <w:pPr>
        <w:pStyle w:val="Listaszerbekezds"/>
        <w:ind w:left="1146"/>
        <w:rPr>
          <w:rFonts w:ascii="Garamond" w:hAnsi="Garamond" w:cs="Tahoma"/>
          <w:szCs w:val="24"/>
        </w:rPr>
      </w:pPr>
      <w:proofErr w:type="spellStart"/>
      <w:r w:rsidRPr="00CC0D03">
        <w:rPr>
          <w:rFonts w:ascii="Garamond" w:hAnsi="Garamond" w:cs="Tahoma"/>
          <w:szCs w:val="24"/>
        </w:rPr>
        <w:t>A</w:t>
      </w:r>
      <w:r w:rsidRPr="00CC0D03">
        <w:rPr>
          <w:rFonts w:ascii="Garamond" w:hAnsi="Garamond" w:cs="Tahoma"/>
          <w:szCs w:val="24"/>
          <w:vertAlign w:val="subscript"/>
        </w:rPr>
        <w:t>vizsgált</w:t>
      </w:r>
      <w:proofErr w:type="spellEnd"/>
      <w:r w:rsidRPr="00CC0D03">
        <w:rPr>
          <w:rFonts w:ascii="Garamond" w:hAnsi="Garamond" w:cs="Tahoma"/>
          <w:szCs w:val="24"/>
        </w:rPr>
        <w:t>: a vizsgált ajánlati elem</w:t>
      </w:r>
    </w:p>
    <w:p w14:paraId="753B1B08" w14:textId="77777777" w:rsidR="00D22FB7" w:rsidRPr="00CC0D03" w:rsidRDefault="00D22FB7" w:rsidP="001F470A">
      <w:pPr>
        <w:pStyle w:val="Listaszerbekezds"/>
        <w:rPr>
          <w:rFonts w:ascii="Garamond" w:hAnsi="Garamond" w:cs="Tahoma"/>
          <w:szCs w:val="24"/>
        </w:rPr>
      </w:pPr>
    </w:p>
    <w:p w14:paraId="77890135" w14:textId="77777777" w:rsidR="00D22FB7" w:rsidRPr="00CC0D03" w:rsidRDefault="00D22FB7" w:rsidP="001F470A">
      <w:pPr>
        <w:pStyle w:val="Listaszerbekezds"/>
        <w:ind w:left="1134"/>
        <w:jc w:val="both"/>
        <w:rPr>
          <w:rFonts w:ascii="Garamond" w:hAnsi="Garamond" w:cs="Tahoma"/>
          <w:szCs w:val="24"/>
        </w:rPr>
      </w:pPr>
      <w:r w:rsidRPr="00CC0D03">
        <w:rPr>
          <w:rFonts w:ascii="Garamond" w:hAnsi="Garamond" w:cs="Tahoma"/>
          <w:szCs w:val="24"/>
        </w:rPr>
        <w:t xml:space="preserve">Amennyiben az 1-3. értékelési szempontok esetében a jelen pont szerinti maximális szint feletti megajánlások érkeznek, ajánlatkérő a pontszámítás során </w:t>
      </w:r>
      <w:proofErr w:type="spellStart"/>
      <w:r w:rsidRPr="00CC0D03">
        <w:rPr>
          <w:rFonts w:ascii="Garamond" w:hAnsi="Garamond" w:cs="Tahoma"/>
          <w:szCs w:val="24"/>
        </w:rPr>
        <w:t>A</w:t>
      </w:r>
      <w:r w:rsidRPr="00CC0D03">
        <w:rPr>
          <w:rFonts w:ascii="Garamond" w:hAnsi="Garamond" w:cs="Tahoma"/>
          <w:szCs w:val="24"/>
          <w:vertAlign w:val="subscript"/>
        </w:rPr>
        <w:t>legjobb</w:t>
      </w:r>
      <w:proofErr w:type="spellEnd"/>
      <w:r w:rsidRPr="00CC0D03">
        <w:rPr>
          <w:rFonts w:ascii="Garamond" w:hAnsi="Garamond" w:cs="Tahoma"/>
          <w:szCs w:val="24"/>
          <w:vertAlign w:val="subscript"/>
        </w:rPr>
        <w:t xml:space="preserve"> </w:t>
      </w:r>
      <w:r w:rsidRPr="00CC0D03">
        <w:rPr>
          <w:rFonts w:ascii="Garamond" w:hAnsi="Garamond" w:cs="Tahoma"/>
          <w:szCs w:val="24"/>
        </w:rPr>
        <w:t>értékként a jelen pont szerinti maximális megajánlást tekinti.</w:t>
      </w:r>
    </w:p>
    <w:p w14:paraId="5E003F78" w14:textId="77777777" w:rsidR="00D22FB7" w:rsidRPr="00CC0D03" w:rsidRDefault="00D22FB7" w:rsidP="001F470A">
      <w:pPr>
        <w:pStyle w:val="Listaszerbekezds"/>
        <w:ind w:left="1146"/>
        <w:jc w:val="both"/>
        <w:rPr>
          <w:rFonts w:ascii="Garamond" w:hAnsi="Garamond" w:cs="Tahoma"/>
          <w:szCs w:val="24"/>
        </w:rPr>
      </w:pPr>
      <w:r w:rsidRPr="00CC0D03">
        <w:rPr>
          <w:rFonts w:ascii="Garamond" w:hAnsi="Garamond" w:cs="Tahoma"/>
          <w:szCs w:val="24"/>
        </w:rPr>
        <w:t xml:space="preserve">A fenti módszerek alapján kiszámított pontszámok valamennyi értékelési szempont tekintetében egyaránt a súlyszámmal kerülnek megszorzásra, az ajánlatkérő a számítás során kettő </w:t>
      </w:r>
      <w:proofErr w:type="spellStart"/>
      <w:r w:rsidRPr="00CC0D03">
        <w:rPr>
          <w:rFonts w:ascii="Garamond" w:hAnsi="Garamond" w:cs="Tahoma"/>
          <w:szCs w:val="24"/>
        </w:rPr>
        <w:t>tizedesjegyig</w:t>
      </w:r>
      <w:proofErr w:type="spellEnd"/>
      <w:r w:rsidRPr="00CC0D03">
        <w:rPr>
          <w:rFonts w:ascii="Garamond" w:hAnsi="Garamond" w:cs="Tahoma"/>
          <w:szCs w:val="24"/>
        </w:rPr>
        <w:t xml:space="preserve"> kerekít. </w:t>
      </w:r>
    </w:p>
    <w:p w14:paraId="4A8FCA1E" w14:textId="77777777" w:rsidR="00D22FB7" w:rsidRPr="00CC0D03" w:rsidRDefault="00D22FB7" w:rsidP="001F470A">
      <w:pPr>
        <w:pStyle w:val="Listaszerbekezds"/>
        <w:ind w:left="1146"/>
        <w:rPr>
          <w:rFonts w:ascii="Garamond" w:hAnsi="Garamond" w:cs="Tahoma"/>
          <w:szCs w:val="24"/>
        </w:rPr>
      </w:pPr>
    </w:p>
    <w:p w14:paraId="0949AD7B"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lastRenderedPageBreak/>
        <w:t>Ajánlattevők az 1-3. értékelési szempontok bármelyike esetében tehetnek 0 darab megajánlást is, mely esetben ajánlattevő az adott értékelési szempontra az adható minimális 1 pontot kapja.</w:t>
      </w:r>
    </w:p>
    <w:p w14:paraId="44B3D9A1" w14:textId="77777777" w:rsidR="00C158E1" w:rsidRPr="00CC0D03" w:rsidRDefault="00D22FB7" w:rsidP="00C158E1">
      <w:pPr>
        <w:spacing w:after="0" w:line="240" w:lineRule="auto"/>
        <w:ind w:left="1146"/>
        <w:jc w:val="both"/>
        <w:rPr>
          <w:rFonts w:ascii="Garamond" w:hAnsi="Garamond" w:cs="Tahoma"/>
        </w:rPr>
      </w:pPr>
      <w:r w:rsidRPr="00CC0D03">
        <w:rPr>
          <w:rFonts w:ascii="Garamond" w:hAnsi="Garamond" w:cs="Tahoma"/>
        </w:rPr>
        <w:t>Ajánlattevőnek ajánlata részeként nyilatkozatban kell megneveznie azon a</w:t>
      </w:r>
      <w:r w:rsidR="004F4FF8" w:rsidRPr="00CC0D03">
        <w:rPr>
          <w:rFonts w:ascii="Garamond" w:hAnsi="Garamond" w:cs="Tahoma"/>
        </w:rPr>
        <w:t xml:space="preserve"> keretmegállapodás 1. részének</w:t>
      </w:r>
      <w:r w:rsidRPr="00CC0D03">
        <w:rPr>
          <w:rFonts w:ascii="Garamond" w:hAnsi="Garamond" w:cs="Tahoma"/>
        </w:rPr>
        <w:t xml:space="preserve"> felhívás</w:t>
      </w:r>
      <w:r w:rsidR="004F4FF8" w:rsidRPr="00CC0D03">
        <w:rPr>
          <w:rFonts w:ascii="Garamond" w:hAnsi="Garamond" w:cs="Tahoma"/>
        </w:rPr>
        <w:t>ában</w:t>
      </w:r>
      <w:r w:rsidRPr="00CC0D03">
        <w:rPr>
          <w:rFonts w:ascii="Garamond" w:hAnsi="Garamond" w:cs="Tahoma"/>
        </w:rPr>
        <w:t xml:space="preserve"> III.1.3) M/2.1.-M/2.3. pontok bármelyikében meghatározott feltételeknek megfelelő szakembereket, akiket az értékelésbe be kíván vonni. Ajánlattevő</w:t>
      </w:r>
      <w:r w:rsidR="004F4FF8" w:rsidRPr="00CC0D03">
        <w:rPr>
          <w:rFonts w:ascii="Garamond" w:hAnsi="Garamond" w:cs="Tahoma"/>
        </w:rPr>
        <w:t xml:space="preserve">nek keretmegállapodás 1. részének </w:t>
      </w:r>
      <w:r w:rsidRPr="00CC0D03">
        <w:rPr>
          <w:rFonts w:ascii="Garamond" w:hAnsi="Garamond" w:cs="Tahoma"/>
        </w:rPr>
        <w:t>felhívás</w:t>
      </w:r>
      <w:r w:rsidR="004F4FF8" w:rsidRPr="00CC0D03">
        <w:rPr>
          <w:rFonts w:ascii="Garamond" w:hAnsi="Garamond" w:cs="Tahoma"/>
        </w:rPr>
        <w:t>ában</w:t>
      </w:r>
      <w:r w:rsidRPr="00CC0D03">
        <w:rPr>
          <w:rFonts w:ascii="Garamond" w:hAnsi="Garamond" w:cs="Tahoma"/>
        </w:rPr>
        <w:t xml:space="preserve"> III.1.3) M/2.1.-M/2.3. pontok mindegyikére tekintetében pontonként kizárólag 1 szakembert nevezhet</w:t>
      </w:r>
      <w:r w:rsidR="004F4FF8" w:rsidRPr="00CC0D03">
        <w:rPr>
          <w:rFonts w:ascii="Garamond" w:hAnsi="Garamond" w:cs="Tahoma"/>
        </w:rPr>
        <w:t>ett</w:t>
      </w:r>
      <w:r w:rsidRPr="00CC0D03">
        <w:rPr>
          <w:rFonts w:ascii="Garamond" w:hAnsi="Garamond" w:cs="Tahoma"/>
        </w:rPr>
        <w:t xml:space="preserve"> meg (azaz összesen 3 szakembert), mint az értékelésbe bevonni kívánt szakembert. Egy pont tekintetében több szakember megnevezése esetén az adott pont tekintetében 1. helyen (az adott pont tekintetében legalacsonyabb sorszámmal) megnevezett szakembert veszi figyelembe ajánlatkérő. Ajánlattevő fenti nyilatkozatáb</w:t>
      </w:r>
      <w:r w:rsidR="004F4FF8" w:rsidRPr="00CC0D03">
        <w:rPr>
          <w:rFonts w:ascii="Garamond" w:hAnsi="Garamond" w:cs="Tahoma"/>
        </w:rPr>
        <w:t>an megnevezett szakemberek szak</w:t>
      </w:r>
      <w:r w:rsidRPr="00CC0D03">
        <w:rPr>
          <w:rFonts w:ascii="Garamond" w:hAnsi="Garamond" w:cs="Tahoma"/>
        </w:rPr>
        <w:t>mai önéletrajzával köteles alátámasztani az 1.-3. értékelési szempont tekintetében tett vállalásait az értékelés tekintetében megnevezett szakemberek értékelés szempontjából releváns szakmai tapasztalatának feltüntetésével (az adott projekt/beruházás, valamint az ellátott funkció feltüntetése szükséges, legalább év/hónap bontásban). Az ajánlatban csatolt önéletrajzban kizárólag az 1-3. értékelési szempontok tekintetében tett vállalást alátámasztó adatok kerüljenek feltüntetésre</w:t>
      </w:r>
      <w:r w:rsidR="00CF3C2C" w:rsidRPr="00CC0D03">
        <w:rPr>
          <w:rFonts w:ascii="Garamond" w:hAnsi="Garamond" w:cs="Tahoma"/>
        </w:rPr>
        <w:t>.</w:t>
      </w:r>
      <w:r w:rsidR="00C158E1" w:rsidRPr="00CC0D03">
        <w:rPr>
          <w:rFonts w:ascii="Garamond" w:hAnsi="Garamond" w:cs="Tahoma"/>
        </w:rPr>
        <w:t xml:space="preserve"> </w:t>
      </w:r>
    </w:p>
    <w:p w14:paraId="54E97D9F" w14:textId="48287049" w:rsidR="00D22FB7" w:rsidRPr="00CC0D03" w:rsidRDefault="00C158E1" w:rsidP="00AE6C1B">
      <w:pPr>
        <w:spacing w:line="240" w:lineRule="auto"/>
        <w:ind w:left="1146"/>
        <w:jc w:val="both"/>
        <w:rPr>
          <w:rFonts w:ascii="Garamond" w:hAnsi="Garamond" w:cs="Tahoma"/>
          <w:highlight w:val="yellow"/>
        </w:rPr>
      </w:pPr>
      <w:r w:rsidRPr="00CC0D03">
        <w:rPr>
          <w:rFonts w:ascii="Garamond" w:hAnsi="Garamond" w:cs="Tahoma"/>
        </w:rPr>
        <w:t xml:space="preserve">Amennyiben ajánlattevő az </w:t>
      </w:r>
      <w:r w:rsidRPr="00CC0D03">
        <w:rPr>
          <w:rFonts w:ascii="Garamond" w:hAnsi="Garamond" w:cs="Tahoma"/>
          <w:u w:val="single"/>
        </w:rPr>
        <w:t>1-3. értékelési szempontok vonatkozásában nem olyan szakembert mutat be, aki</w:t>
      </w:r>
      <w:r w:rsidRPr="00CC0D03">
        <w:rPr>
          <w:rFonts w:ascii="Garamond" w:hAnsi="Garamond" w:cs="Tahoma"/>
        </w:rPr>
        <w:t xml:space="preserve"> a keretmegállapodásos eljárás 1. rész felhívásának III.1.3) M/2.1.-M/2.3. pontokban bemutatásra került, úgy ajánlattevő </w:t>
      </w:r>
      <w:proofErr w:type="gramStart"/>
      <w:r w:rsidRPr="00CC0D03">
        <w:rPr>
          <w:rFonts w:ascii="Garamond" w:hAnsi="Garamond" w:cs="Tahoma"/>
        </w:rPr>
        <w:t>ezen</w:t>
      </w:r>
      <w:proofErr w:type="gramEnd"/>
      <w:r w:rsidRPr="00CC0D03">
        <w:rPr>
          <w:rFonts w:ascii="Garamond" w:hAnsi="Garamond" w:cs="Tahoma"/>
        </w:rPr>
        <w:t xml:space="preserve"> szakemberek vonatkozásában olyan bontásban köteles csatolni a szakmai önéletrajzot, hogy abban egyértelműen elkülönítve szerepeljen a szakember alkalmassági minimumkövetelménynek való megfeleléséhez bemutatott és az értékelési részszempont vonatkozásában bemutatott munkák. </w:t>
      </w:r>
    </w:p>
    <w:p w14:paraId="1C851568" w14:textId="5E14AE80" w:rsidR="00057E48" w:rsidRPr="00CC0D03" w:rsidRDefault="00057E48" w:rsidP="001F470A">
      <w:pPr>
        <w:spacing w:line="240" w:lineRule="auto"/>
        <w:jc w:val="both"/>
        <w:rPr>
          <w:rFonts w:ascii="Garamond" w:hAnsi="Garamond" w:cs="Tahoma"/>
        </w:rPr>
      </w:pPr>
      <w:r w:rsidRPr="00CC0D03">
        <w:rPr>
          <w:rFonts w:ascii="Garamond" w:hAnsi="Garamond" w:cs="Tahoma"/>
        </w:rPr>
        <w:t>1</w:t>
      </w:r>
      <w:r w:rsidR="00AE6C1B" w:rsidRPr="00CC0D03">
        <w:rPr>
          <w:rFonts w:ascii="Garamond" w:hAnsi="Garamond" w:cs="Tahoma"/>
        </w:rPr>
        <w:t>4</w:t>
      </w:r>
      <w:r w:rsidRPr="00CC0D03">
        <w:rPr>
          <w:rFonts w:ascii="Garamond" w:hAnsi="Garamond" w:cs="Tahoma"/>
        </w:rPr>
        <w:t xml:space="preserve">.3. </w:t>
      </w:r>
      <w:r w:rsidR="00D22FB7" w:rsidRPr="00CC0D03">
        <w:rPr>
          <w:rFonts w:ascii="Garamond" w:hAnsi="Garamond" w:cs="Tahoma"/>
        </w:rPr>
        <w:t>Az így legtöbb pontot elérő ajánlattevő minősül a legjobb ár-érték arányt megjelenítő ajánlatot tevő ajánlattevőnek.</w:t>
      </w:r>
    </w:p>
    <w:p w14:paraId="3892E5B0" w14:textId="77777777" w:rsidR="00057E48" w:rsidRPr="00CC0D03" w:rsidRDefault="00057E48" w:rsidP="001F470A">
      <w:pPr>
        <w:autoSpaceDE w:val="0"/>
        <w:autoSpaceDN w:val="0"/>
        <w:adjustRightInd w:val="0"/>
        <w:spacing w:line="240" w:lineRule="auto"/>
        <w:jc w:val="both"/>
        <w:rPr>
          <w:rFonts w:ascii="Garamond" w:hAnsi="Garamond" w:cs="Tahoma"/>
          <w:b/>
        </w:rPr>
      </w:pPr>
      <w:r w:rsidRPr="00CC0D03">
        <w:rPr>
          <w:rFonts w:ascii="Garamond" w:hAnsi="Garamond" w:cs="Tahoma"/>
          <w:b/>
        </w:rPr>
        <w:t>Ajánlatkér</w:t>
      </w:r>
      <w:r w:rsidRPr="00CC0D03">
        <w:rPr>
          <w:rFonts w:ascii="Garamond" w:eastAsia="TimesNewRoman" w:hAnsi="Garamond" w:cs="Tahoma"/>
          <w:b/>
        </w:rPr>
        <w:t xml:space="preserve">ő </w:t>
      </w:r>
      <w:r w:rsidRPr="00CC0D03">
        <w:rPr>
          <w:rFonts w:ascii="Garamond" w:hAnsi="Garamond" w:cs="Tahoma"/>
          <w:b/>
        </w:rPr>
        <w:t>felhívja Ajánlattev</w:t>
      </w:r>
      <w:r w:rsidRPr="00CC0D03">
        <w:rPr>
          <w:rFonts w:ascii="Garamond" w:eastAsia="TimesNewRoman" w:hAnsi="Garamond" w:cs="Tahoma"/>
          <w:b/>
        </w:rPr>
        <w:t>ő</w:t>
      </w:r>
      <w:r w:rsidRPr="00CC0D03">
        <w:rPr>
          <w:rFonts w:ascii="Garamond" w:hAnsi="Garamond" w:cs="Tahoma"/>
          <w:b/>
        </w:rPr>
        <w:t>k figyelmét arra, hogy kizárólag a keretmegállapodásban foglaltakkal azonos vagy az Ajánlatkér</w:t>
      </w:r>
      <w:r w:rsidRPr="00CC0D03">
        <w:rPr>
          <w:rFonts w:ascii="Garamond" w:eastAsia="TimesNewRoman" w:hAnsi="Garamond" w:cs="Tahoma"/>
          <w:b/>
        </w:rPr>
        <w:t xml:space="preserve">ő </w:t>
      </w:r>
      <w:r w:rsidRPr="00CC0D03">
        <w:rPr>
          <w:rFonts w:ascii="Garamond" w:hAnsi="Garamond" w:cs="Tahoma"/>
          <w:b/>
        </w:rPr>
        <w:t>számára kedvez</w:t>
      </w:r>
      <w:r w:rsidRPr="00CC0D03">
        <w:rPr>
          <w:rFonts w:ascii="Garamond" w:eastAsia="TimesNewRoman" w:hAnsi="Garamond" w:cs="Tahoma"/>
          <w:b/>
        </w:rPr>
        <w:t>ő</w:t>
      </w:r>
      <w:r w:rsidRPr="00CC0D03">
        <w:rPr>
          <w:rFonts w:ascii="Garamond" w:hAnsi="Garamond" w:cs="Tahoma"/>
          <w:b/>
        </w:rPr>
        <w:t>bb ajánlatot tehetnek.</w:t>
      </w:r>
    </w:p>
    <w:p w14:paraId="76825F89" w14:textId="77777777" w:rsidR="00D22FB7" w:rsidRPr="00CC0D03" w:rsidRDefault="00D22FB7" w:rsidP="001F470A">
      <w:pPr>
        <w:pStyle w:val="NormlWeb1"/>
        <w:tabs>
          <w:tab w:val="left" w:pos="1990"/>
        </w:tabs>
        <w:spacing w:before="0" w:after="0" w:line="240" w:lineRule="auto"/>
        <w:ind w:right="147"/>
        <w:rPr>
          <w:rFonts w:ascii="Garamond" w:hAnsi="Garamond" w:cs="Tahoma"/>
          <w:b/>
          <w:bCs/>
          <w:sz w:val="24"/>
        </w:rPr>
      </w:pPr>
    </w:p>
    <w:p w14:paraId="0297F95E" w14:textId="132D897B" w:rsidR="00057E48" w:rsidRPr="00CC0D03" w:rsidRDefault="00057E48" w:rsidP="001F470A">
      <w:pPr>
        <w:autoSpaceDE w:val="0"/>
        <w:autoSpaceDN w:val="0"/>
        <w:adjustRightInd w:val="0"/>
        <w:spacing w:after="0" w:line="240" w:lineRule="auto"/>
        <w:jc w:val="both"/>
        <w:rPr>
          <w:rFonts w:ascii="Garamond" w:hAnsi="Garamond" w:cs="Tahoma"/>
          <w:b/>
          <w:bCs/>
        </w:rPr>
      </w:pPr>
      <w:r w:rsidRPr="00CC0D03">
        <w:rPr>
          <w:rFonts w:ascii="Garamond" w:hAnsi="Garamond" w:cs="Tahoma"/>
          <w:b/>
          <w:bCs/>
        </w:rPr>
        <w:t>1</w:t>
      </w:r>
      <w:r w:rsidR="008673AD" w:rsidRPr="00CC0D03">
        <w:rPr>
          <w:rFonts w:ascii="Garamond" w:hAnsi="Garamond" w:cs="Tahoma"/>
          <w:b/>
          <w:bCs/>
        </w:rPr>
        <w:t>5</w:t>
      </w:r>
      <w:r w:rsidRPr="00CC0D03">
        <w:rPr>
          <w:rFonts w:ascii="Garamond" w:hAnsi="Garamond" w:cs="Tahoma"/>
          <w:b/>
          <w:bCs/>
        </w:rPr>
        <w:t>. Az ajánlattal szemben támasztott formai követelmények:</w:t>
      </w:r>
    </w:p>
    <w:p w14:paraId="061D5BC2" w14:textId="2F55D375" w:rsidR="00D80599" w:rsidRPr="00CC0D03" w:rsidRDefault="00D80599" w:rsidP="001F470A">
      <w:pPr>
        <w:autoSpaceDE w:val="0"/>
        <w:autoSpaceDN w:val="0"/>
        <w:adjustRightInd w:val="0"/>
        <w:spacing w:after="0" w:line="240" w:lineRule="auto"/>
        <w:jc w:val="both"/>
        <w:rPr>
          <w:rFonts w:ascii="Garamond" w:hAnsi="Garamond" w:cs="Tahoma"/>
          <w:b/>
          <w:bCs/>
        </w:rPr>
      </w:pPr>
    </w:p>
    <w:p w14:paraId="70E440CB" w14:textId="77777777" w:rsidR="00D80599" w:rsidRPr="00CC0D03" w:rsidRDefault="00D80599" w:rsidP="001F470A">
      <w:pPr>
        <w:pStyle w:val="NormlWeb1"/>
        <w:numPr>
          <w:ilvl w:val="0"/>
          <w:numId w:val="7"/>
        </w:numPr>
        <w:spacing w:before="0" w:after="120" w:line="240" w:lineRule="auto"/>
        <w:ind w:right="150"/>
        <w:rPr>
          <w:rFonts w:ascii="Garamond" w:hAnsi="Garamond" w:cs="Tahoma"/>
          <w:color w:val="auto"/>
          <w:sz w:val="24"/>
        </w:rPr>
      </w:pPr>
      <w:r w:rsidRPr="00CC0D03">
        <w:rPr>
          <w:rFonts w:ascii="Garamond" w:hAnsi="Garamond" w:cs="Tahoma"/>
          <w:sz w:val="24"/>
        </w:rPr>
        <w:t>Az ajánlatot ajánlattevőknek nem elektronikus úton kell - a jelen felhívásban és a közbeszerzési dokumentumokban meghatározott tartalmi, és a formai követelményeknek megfelelően - elkészítenie és benyújtania:</w:t>
      </w:r>
    </w:p>
    <w:p w14:paraId="7F969B29"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FCB77FE" w14:textId="4F4C7942"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 xml:space="preserve">az ajánlat oldalszámozása eggyel kezdődjön és oldalanként növekedjen. Elegendő a szöveget, vagy számokat, vagy </w:t>
      </w:r>
      <w:proofErr w:type="gramStart"/>
      <w:r w:rsidRPr="00CC0D03">
        <w:rPr>
          <w:rFonts w:ascii="Garamond" w:hAnsi="Garamond" w:cs="Tahoma"/>
          <w:lang w:eastAsia="ar-SA"/>
        </w:rPr>
        <w:t>képe(</w:t>
      </w:r>
      <w:proofErr w:type="spellStart"/>
      <w:proofErr w:type="gramEnd"/>
      <w:r w:rsidRPr="00CC0D03">
        <w:rPr>
          <w:rFonts w:ascii="Garamond" w:hAnsi="Garamond" w:cs="Tahoma"/>
          <w:lang w:eastAsia="ar-SA"/>
        </w:rPr>
        <w:t>ke</w:t>
      </w:r>
      <w:proofErr w:type="spellEnd"/>
      <w:r w:rsidRPr="00CC0D03">
        <w:rPr>
          <w:rFonts w:ascii="Garamond" w:hAnsi="Garamond" w:cs="Tahoma"/>
          <w:lang w:eastAsia="ar-SA"/>
        </w:rPr>
        <w:t xml:space="preserve">)t tartalmazó oldalakat számozni, az üres oldalakat nem kell, de lehet. A címlapot és hátlapot (ha vannak) nem kell, de lehet számozni. </w:t>
      </w:r>
    </w:p>
    <w:p w14:paraId="4BC72E1A"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az ajánlatnak az elején tartalomjegyzéket kell tartalmaznia, amely alapján az ajánlatban szereplő dokumentumok oldalszám alapján megtalálhatóak;</w:t>
      </w:r>
    </w:p>
    <w:p w14:paraId="33408BB0" w14:textId="039B3BF4"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 xml:space="preserve">az ajánlatot zárt csomagolásban, egy eredeti papír, és </w:t>
      </w:r>
      <w:r w:rsidR="00590E42" w:rsidRPr="00CC0D03">
        <w:rPr>
          <w:rFonts w:ascii="Garamond" w:hAnsi="Garamond" w:cs="Tahoma"/>
          <w:lang w:eastAsia="ar-SA"/>
        </w:rPr>
        <w:t>1</w:t>
      </w:r>
      <w:r w:rsidRPr="00CC0D03">
        <w:rPr>
          <w:rFonts w:ascii="Garamond" w:hAnsi="Garamond" w:cs="Tahoma"/>
          <w:lang w:eastAsia="ar-SA"/>
        </w:rPr>
        <w:t xml:space="preserve"> db elektronikus (CD/DVD</w:t>
      </w:r>
      <w:r w:rsidR="004A4BBA" w:rsidRPr="00CC0D03">
        <w:rPr>
          <w:rFonts w:ascii="Garamond" w:hAnsi="Garamond" w:cs="Tahoma"/>
          <w:lang w:eastAsia="ar-SA"/>
        </w:rPr>
        <w:t>/</w:t>
      </w:r>
      <w:proofErr w:type="spellStart"/>
      <w:r w:rsidR="004A4BBA" w:rsidRPr="00CC0D03">
        <w:rPr>
          <w:rFonts w:ascii="Garamond" w:hAnsi="Garamond" w:cs="Tahoma"/>
          <w:lang w:eastAsia="ar-SA"/>
        </w:rPr>
        <w:t>pendrive</w:t>
      </w:r>
      <w:proofErr w:type="spellEnd"/>
      <w:r w:rsidRPr="00CC0D03">
        <w:rPr>
          <w:rFonts w:ascii="Garamond" w:hAnsi="Garamond" w:cs="Tahoma"/>
          <w:lang w:eastAsia="ar-SA"/>
        </w:rPr>
        <w:t xml:space="preserve">) példányban kell beadni. Amennyiben a papír alapú és az elektronikus példány között eltérés van, ajánlatkérő a papír alapú példányt tekinti </w:t>
      </w:r>
      <w:r w:rsidRPr="00CC0D03">
        <w:rPr>
          <w:rFonts w:ascii="Garamond" w:hAnsi="Garamond" w:cs="Tahoma"/>
          <w:lang w:eastAsia="ar-SA"/>
        </w:rPr>
        <w:lastRenderedPageBreak/>
        <w:t>irányadónak.</w:t>
      </w:r>
    </w:p>
    <w:p w14:paraId="4E3BBC86"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 xml:space="preserve">az ajánlatban lévő, minden dokumentumot (nyilatkozatot) a végén alá kell írnia az adott gazdálkodó szervezetnél erre </w:t>
      </w:r>
      <w:proofErr w:type="gramStart"/>
      <w:r w:rsidRPr="00CC0D03">
        <w:rPr>
          <w:rFonts w:ascii="Garamond" w:hAnsi="Garamond" w:cs="Tahoma"/>
          <w:lang w:eastAsia="ar-SA"/>
        </w:rPr>
        <w:t>jogosult(</w:t>
      </w:r>
      <w:proofErr w:type="spellStart"/>
      <w:proofErr w:type="gramEnd"/>
      <w:r w:rsidRPr="00CC0D03">
        <w:rPr>
          <w:rFonts w:ascii="Garamond" w:hAnsi="Garamond" w:cs="Tahoma"/>
          <w:lang w:eastAsia="ar-SA"/>
        </w:rPr>
        <w:t>ak</w:t>
      </w:r>
      <w:proofErr w:type="spellEnd"/>
      <w:r w:rsidRPr="00CC0D03">
        <w:rPr>
          <w:rFonts w:ascii="Garamond" w:hAnsi="Garamond" w:cs="Tahoma"/>
          <w:lang w:eastAsia="ar-SA"/>
        </w:rPr>
        <w:t>)</w:t>
      </w:r>
      <w:proofErr w:type="spellStart"/>
      <w:r w:rsidRPr="00CC0D03">
        <w:rPr>
          <w:rFonts w:ascii="Garamond" w:hAnsi="Garamond" w:cs="Tahoma"/>
          <w:lang w:eastAsia="ar-SA"/>
        </w:rPr>
        <w:t>nak</w:t>
      </w:r>
      <w:proofErr w:type="spellEnd"/>
      <w:r w:rsidRPr="00CC0D03">
        <w:rPr>
          <w:rFonts w:ascii="Garamond" w:hAnsi="Garamond" w:cs="Tahoma"/>
          <w:lang w:eastAsia="ar-SA"/>
        </w:rPr>
        <w:t xml:space="preserve"> vagy olyan személynek, vagy személyeknek aki(k) erre a jogosult személy(</w:t>
      </w:r>
      <w:proofErr w:type="spellStart"/>
      <w:r w:rsidRPr="00CC0D03">
        <w:rPr>
          <w:rFonts w:ascii="Garamond" w:hAnsi="Garamond" w:cs="Tahoma"/>
          <w:lang w:eastAsia="ar-SA"/>
        </w:rPr>
        <w:t>ek</w:t>
      </w:r>
      <w:proofErr w:type="spellEnd"/>
      <w:r w:rsidRPr="00CC0D03">
        <w:rPr>
          <w:rFonts w:ascii="Garamond" w:hAnsi="Garamond" w:cs="Tahoma"/>
          <w:lang w:eastAsia="ar-SA"/>
        </w:rPr>
        <w:t>)</w:t>
      </w:r>
      <w:proofErr w:type="spellStart"/>
      <w:r w:rsidRPr="00CC0D03">
        <w:rPr>
          <w:rFonts w:ascii="Garamond" w:hAnsi="Garamond" w:cs="Tahoma"/>
          <w:lang w:eastAsia="ar-SA"/>
        </w:rPr>
        <w:t>től</w:t>
      </w:r>
      <w:proofErr w:type="spellEnd"/>
      <w:r w:rsidRPr="00CC0D03">
        <w:rPr>
          <w:rFonts w:ascii="Garamond" w:hAnsi="Garamond" w:cs="Tahoma"/>
          <w:lang w:eastAsia="ar-SA"/>
        </w:rPr>
        <w:t xml:space="preserve"> írásos felhatalmazást kaptak;</w:t>
      </w:r>
    </w:p>
    <w:p w14:paraId="64BC357F"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 xml:space="preserve">az ajánlat minden olyan oldalát, amelyen - az ajánlat beadása előtt - módosítást hajtottak végre, az adott dokumentumot aláíró </w:t>
      </w:r>
      <w:proofErr w:type="gramStart"/>
      <w:r w:rsidRPr="00CC0D03">
        <w:rPr>
          <w:rFonts w:ascii="Garamond" w:hAnsi="Garamond" w:cs="Tahoma"/>
          <w:lang w:eastAsia="ar-SA"/>
        </w:rPr>
        <w:t>személy(</w:t>
      </w:r>
      <w:proofErr w:type="spellStart"/>
      <w:proofErr w:type="gramEnd"/>
      <w:r w:rsidRPr="00CC0D03">
        <w:rPr>
          <w:rFonts w:ascii="Garamond" w:hAnsi="Garamond" w:cs="Tahoma"/>
          <w:lang w:eastAsia="ar-SA"/>
        </w:rPr>
        <w:t>ek</w:t>
      </w:r>
      <w:proofErr w:type="spellEnd"/>
      <w:r w:rsidRPr="00CC0D03">
        <w:rPr>
          <w:rFonts w:ascii="Garamond" w:hAnsi="Garamond" w:cs="Tahoma"/>
          <w:lang w:eastAsia="ar-SA"/>
        </w:rPr>
        <w:t>)</w:t>
      </w:r>
      <w:proofErr w:type="spellStart"/>
      <w:r w:rsidRPr="00CC0D03">
        <w:rPr>
          <w:rFonts w:ascii="Garamond" w:hAnsi="Garamond" w:cs="Tahoma"/>
          <w:lang w:eastAsia="ar-SA"/>
        </w:rPr>
        <w:t>nek</w:t>
      </w:r>
      <w:proofErr w:type="spellEnd"/>
      <w:r w:rsidRPr="00CC0D03">
        <w:rPr>
          <w:rFonts w:ascii="Garamond" w:hAnsi="Garamond" w:cs="Tahoma"/>
          <w:lang w:eastAsia="ar-SA"/>
        </w:rPr>
        <w:t xml:space="preserve"> a módosításnál is kézjeggyel kell ellátni;</w:t>
      </w:r>
    </w:p>
    <w:p w14:paraId="62FC8AF1" w14:textId="7485BD0A" w:rsidR="00D22FB7" w:rsidRPr="00CC0D03" w:rsidRDefault="00D80599" w:rsidP="00571A54">
      <w:pPr>
        <w:widowControl w:val="0"/>
        <w:numPr>
          <w:ilvl w:val="0"/>
          <w:numId w:val="6"/>
        </w:numPr>
        <w:autoSpaceDE w:val="0"/>
        <w:spacing w:line="240" w:lineRule="auto"/>
        <w:ind w:right="71"/>
        <w:jc w:val="both"/>
        <w:textAlignment w:val="auto"/>
        <w:rPr>
          <w:rFonts w:ascii="Garamond" w:hAnsi="Garamond" w:cs="Tahoma"/>
          <w:lang w:eastAsia="ar-SA"/>
        </w:rPr>
      </w:pPr>
      <w:r w:rsidRPr="00CC0D03">
        <w:rPr>
          <w:rFonts w:ascii="Garamond" w:hAnsi="Garamond" w:cs="Tahoma"/>
          <w:lang w:eastAsia="ar-SA"/>
        </w:rPr>
        <w:t xml:space="preserve">a zárt csomagon </w:t>
      </w:r>
      <w:r w:rsidR="005035CC" w:rsidRPr="00CC0D03">
        <w:rPr>
          <w:rFonts w:ascii="Garamond" w:hAnsi="Garamond" w:cs="Tahoma"/>
          <w:lang w:eastAsia="ar-SA"/>
        </w:rPr>
        <w:t xml:space="preserve">az </w:t>
      </w:r>
      <w:r w:rsidRPr="00CC0D03">
        <w:rPr>
          <w:rFonts w:ascii="Garamond" w:hAnsi="Garamond" w:cs="Tahoma"/>
          <w:b/>
          <w:lang w:eastAsia="ar-SA"/>
        </w:rPr>
        <w:t xml:space="preserve">„Ajánlat – </w:t>
      </w:r>
      <w:r w:rsidRPr="00CC0D03">
        <w:rPr>
          <w:rFonts w:ascii="Garamond" w:hAnsi="Garamond" w:cs="Tahoma"/>
          <w:b/>
          <w:i/>
          <w:color w:val="auto"/>
        </w:rPr>
        <w:t>„</w:t>
      </w:r>
      <w:r w:rsidR="005035CC" w:rsidRPr="00CC0D03">
        <w:rPr>
          <w:rFonts w:ascii="Garamond" w:hAnsi="Garamond" w:cs="Tahoma"/>
          <w:b/>
          <w:color w:val="auto"/>
        </w:rPr>
        <w:t>Vállalkozási szerződés keretében a „Belvízcsatornák fejlesztése és rekonstrukciója” KEHOP-1.3.0-15-2016-00010 azonosítószámú projekt során tervezési és kivitelezés feladatok ellátása FIDIC Sárga könyv szerint. –</w:t>
      </w:r>
      <w:r w:rsidR="00571A54" w:rsidRPr="00CC0D03">
        <w:rPr>
          <w:rFonts w:ascii="Garamond" w:hAnsi="Garamond" w:cs="Tahoma"/>
          <w:b/>
          <w:color w:val="auto"/>
        </w:rPr>
        <w:t xml:space="preserve"> I./II./III./IV. rész</w:t>
      </w:r>
      <w:r w:rsidR="00034D10" w:rsidRPr="00CC0D03">
        <w:rPr>
          <w:rFonts w:ascii="Garamond" w:hAnsi="Garamond" w:cs="Tahoma"/>
          <w:b/>
          <w:color w:val="auto"/>
        </w:rPr>
        <w:t>”</w:t>
      </w:r>
      <w:r w:rsidRPr="00CC0D03">
        <w:rPr>
          <w:rFonts w:ascii="Garamond" w:hAnsi="Garamond" w:cs="Tahoma"/>
          <w:i/>
          <w:color w:val="auto"/>
        </w:rPr>
        <w:t xml:space="preserve"> </w:t>
      </w:r>
      <w:r w:rsidRPr="00CC0D03">
        <w:rPr>
          <w:rFonts w:ascii="Garamond" w:hAnsi="Garamond" w:cs="Tahoma"/>
          <w:lang w:eastAsia="ar-SA"/>
        </w:rPr>
        <w:t xml:space="preserve">valamint: </w:t>
      </w:r>
      <w:r w:rsidRPr="00CC0D03">
        <w:rPr>
          <w:rFonts w:ascii="Garamond" w:hAnsi="Garamond" w:cs="Tahoma"/>
          <w:b/>
          <w:i/>
          <w:lang w:eastAsia="ar-SA"/>
        </w:rPr>
        <w:t>„Csak közbeszerzési eljárás során, az ajánlattételi határidő lejártakor bontható fel!”</w:t>
      </w:r>
      <w:r w:rsidRPr="00CC0D03">
        <w:rPr>
          <w:rFonts w:ascii="Garamond" w:hAnsi="Garamond" w:cs="Tahoma"/>
          <w:b/>
          <w:lang w:eastAsia="ar-SA"/>
        </w:rPr>
        <w:t xml:space="preserve"> </w:t>
      </w:r>
      <w:r w:rsidRPr="00CC0D03">
        <w:rPr>
          <w:rFonts w:ascii="Garamond" w:hAnsi="Garamond" w:cs="Tahoma"/>
          <w:lang w:eastAsia="ar-SA"/>
        </w:rPr>
        <w:t>megjelölést kell feltüntetni.</w:t>
      </w:r>
      <w:r w:rsidR="00401D54" w:rsidRPr="00CC0D03">
        <w:rPr>
          <w:rFonts w:ascii="Garamond" w:hAnsi="Garamond" w:cs="Tahoma"/>
          <w:lang w:eastAsia="ar-SA"/>
        </w:rPr>
        <w:t xml:space="preserve"> </w:t>
      </w:r>
    </w:p>
    <w:p w14:paraId="2CFE737E" w14:textId="77777777" w:rsidR="00B72E7F" w:rsidRPr="00CC0D03" w:rsidRDefault="00B72E7F" w:rsidP="001F470A">
      <w:pPr>
        <w:widowControl w:val="0"/>
        <w:autoSpaceDE w:val="0"/>
        <w:spacing w:after="0" w:line="240" w:lineRule="auto"/>
        <w:ind w:left="720" w:right="71"/>
        <w:jc w:val="both"/>
        <w:textAlignment w:val="auto"/>
        <w:rPr>
          <w:rFonts w:ascii="Garamond" w:hAnsi="Garamond" w:cs="Tahoma"/>
          <w:lang w:eastAsia="ar-SA"/>
        </w:rPr>
      </w:pPr>
    </w:p>
    <w:p w14:paraId="0D6B3484" w14:textId="76E9B1DC" w:rsidR="00057E48" w:rsidRPr="00CC0D03" w:rsidRDefault="00057E48" w:rsidP="001F470A">
      <w:pPr>
        <w:spacing w:line="240" w:lineRule="auto"/>
        <w:rPr>
          <w:rFonts w:ascii="Garamond" w:hAnsi="Garamond" w:cs="Tahoma"/>
          <w:b/>
        </w:rPr>
      </w:pPr>
      <w:r w:rsidRPr="00CC0D03">
        <w:rPr>
          <w:rFonts w:ascii="Garamond" w:hAnsi="Garamond" w:cs="Tahoma"/>
          <w:b/>
        </w:rPr>
        <w:t>1</w:t>
      </w:r>
      <w:r w:rsidR="008673AD" w:rsidRPr="00CC0D03">
        <w:rPr>
          <w:rFonts w:ascii="Garamond" w:hAnsi="Garamond" w:cs="Tahoma"/>
          <w:b/>
        </w:rPr>
        <w:t>6</w:t>
      </w:r>
      <w:r w:rsidRPr="00CC0D03">
        <w:rPr>
          <w:rFonts w:ascii="Garamond" w:hAnsi="Garamond" w:cs="Tahoma"/>
          <w:b/>
        </w:rPr>
        <w:t xml:space="preserve">. </w:t>
      </w:r>
      <w:r w:rsidR="00A5649D" w:rsidRPr="00CC0D03">
        <w:rPr>
          <w:rFonts w:ascii="Garamond" w:hAnsi="Garamond" w:cs="Tahoma"/>
          <w:b/>
        </w:rPr>
        <w:t>Részajánlat és többváltozatú ajánlat tételének lehetősége</w:t>
      </w:r>
    </w:p>
    <w:p w14:paraId="2113C93C" w14:textId="77777777" w:rsidR="005035CC" w:rsidRPr="00CC0D03" w:rsidRDefault="005035CC" w:rsidP="005035CC">
      <w:pPr>
        <w:spacing w:after="0" w:line="240" w:lineRule="auto"/>
        <w:jc w:val="both"/>
        <w:rPr>
          <w:rFonts w:ascii="Garamond" w:hAnsi="Garamond" w:cs="Tahoma"/>
        </w:rPr>
      </w:pPr>
      <w:r w:rsidRPr="00CC0D03">
        <w:rPr>
          <w:rFonts w:ascii="Garamond" w:hAnsi="Garamond" w:cs="Tahoma"/>
        </w:rPr>
        <w:t xml:space="preserve">Ajánlatkérő </w:t>
      </w:r>
      <w:r w:rsidR="00A5649D" w:rsidRPr="00CC0D03">
        <w:rPr>
          <w:rFonts w:ascii="Garamond" w:hAnsi="Garamond" w:cs="Tahoma"/>
        </w:rPr>
        <w:t>lehetővé</w:t>
      </w:r>
      <w:r w:rsidRPr="00CC0D03">
        <w:rPr>
          <w:rFonts w:ascii="Garamond" w:hAnsi="Garamond" w:cs="Tahoma"/>
        </w:rPr>
        <w:t xml:space="preserve"> teszi</w:t>
      </w:r>
      <w:r w:rsidR="00A5649D" w:rsidRPr="00CC0D03">
        <w:rPr>
          <w:rFonts w:ascii="Garamond" w:hAnsi="Garamond" w:cs="Tahoma"/>
        </w:rPr>
        <w:t xml:space="preserve"> a részekre történő ajánlattételt.</w:t>
      </w:r>
    </w:p>
    <w:p w14:paraId="5E97CC75" w14:textId="384716A6" w:rsidR="00A5649D" w:rsidRPr="00CC0D03" w:rsidRDefault="00A5649D" w:rsidP="001F470A">
      <w:pPr>
        <w:spacing w:line="240" w:lineRule="auto"/>
        <w:jc w:val="both"/>
        <w:rPr>
          <w:rFonts w:ascii="Garamond" w:hAnsi="Garamond" w:cs="Tahoma"/>
        </w:rPr>
      </w:pPr>
      <w:r w:rsidRPr="00CC0D03">
        <w:rPr>
          <w:rFonts w:ascii="Garamond" w:hAnsi="Garamond" w:cs="Tahoma"/>
        </w:rPr>
        <w:t>Ajánlat</w:t>
      </w:r>
      <w:r w:rsidR="00EC3014" w:rsidRPr="00CC0D03">
        <w:rPr>
          <w:rFonts w:ascii="Garamond" w:hAnsi="Garamond" w:cs="Tahoma"/>
        </w:rPr>
        <w:t>ot egy vagy több</w:t>
      </w:r>
      <w:r w:rsidR="00F94AD7" w:rsidRPr="00CC0D03">
        <w:rPr>
          <w:rFonts w:ascii="Garamond" w:hAnsi="Garamond" w:cs="Tahoma"/>
        </w:rPr>
        <w:t xml:space="preserve"> (azaz mind</w:t>
      </w:r>
      <w:r w:rsidR="00571A54" w:rsidRPr="00CC0D03">
        <w:rPr>
          <w:rFonts w:ascii="Garamond" w:hAnsi="Garamond" w:cs="Tahoma"/>
        </w:rPr>
        <w:t xml:space="preserve"> a négy</w:t>
      </w:r>
      <w:r w:rsidR="00F94AD7" w:rsidRPr="00CC0D03">
        <w:rPr>
          <w:rFonts w:ascii="Garamond" w:hAnsi="Garamond" w:cs="Tahoma"/>
        </w:rPr>
        <w:t>)</w:t>
      </w:r>
      <w:r w:rsidR="00EC3014" w:rsidRPr="00CC0D03">
        <w:rPr>
          <w:rFonts w:ascii="Garamond" w:hAnsi="Garamond" w:cs="Tahoma"/>
        </w:rPr>
        <w:t xml:space="preserve"> részre lehet tenni, valamint nincs korlátozva az egy ajánlattevőnek odaítélhető szerződésrészek száma.</w:t>
      </w:r>
    </w:p>
    <w:p w14:paraId="0FF910F0" w14:textId="5464BC1D" w:rsidR="00A5649D" w:rsidRPr="00CC0D03" w:rsidRDefault="00A5649D" w:rsidP="001F470A">
      <w:pPr>
        <w:spacing w:line="240" w:lineRule="auto"/>
        <w:jc w:val="both"/>
        <w:rPr>
          <w:rFonts w:ascii="Garamond" w:hAnsi="Garamond" w:cs="Tahoma"/>
        </w:rPr>
      </w:pPr>
      <w:r w:rsidRPr="00CC0D03">
        <w:rPr>
          <w:rFonts w:ascii="Garamond" w:hAnsi="Garamond" w:cs="Tahoma"/>
        </w:rPr>
        <w:t>Ajánlatkérő nem enged többváltozatú (alternatív) ajánlattételt.</w:t>
      </w:r>
    </w:p>
    <w:p w14:paraId="4992F457" w14:textId="77777777" w:rsidR="001F470A" w:rsidRPr="00CC0D03" w:rsidRDefault="001F470A" w:rsidP="001F470A">
      <w:pPr>
        <w:spacing w:after="0" w:line="240" w:lineRule="auto"/>
        <w:jc w:val="both"/>
        <w:rPr>
          <w:rFonts w:ascii="Garamond" w:hAnsi="Garamond" w:cs="Tahoma"/>
        </w:rPr>
      </w:pPr>
    </w:p>
    <w:p w14:paraId="381B809B" w14:textId="3F004DED" w:rsidR="00A5649D" w:rsidRPr="00CC0D03" w:rsidRDefault="00A5649D" w:rsidP="001F470A">
      <w:pPr>
        <w:spacing w:line="240" w:lineRule="auto"/>
        <w:jc w:val="both"/>
        <w:rPr>
          <w:rFonts w:ascii="Garamond" w:hAnsi="Garamond" w:cs="Tahoma"/>
          <w:b/>
        </w:rPr>
      </w:pPr>
      <w:r w:rsidRPr="00CC0D03">
        <w:rPr>
          <w:rFonts w:ascii="Garamond" w:hAnsi="Garamond" w:cs="Tahoma"/>
          <w:b/>
        </w:rPr>
        <w:t>1</w:t>
      </w:r>
      <w:r w:rsidR="008673AD" w:rsidRPr="00CC0D03">
        <w:rPr>
          <w:rFonts w:ascii="Garamond" w:hAnsi="Garamond" w:cs="Tahoma"/>
          <w:b/>
        </w:rPr>
        <w:t>7</w:t>
      </w:r>
      <w:r w:rsidRPr="00CC0D03">
        <w:rPr>
          <w:rFonts w:ascii="Garamond" w:hAnsi="Garamond" w:cs="Tahoma"/>
          <w:b/>
        </w:rPr>
        <w:t xml:space="preserve">. Ajánlati biztosíték </w:t>
      </w:r>
    </w:p>
    <w:p w14:paraId="3791832C" w14:textId="12218B89" w:rsidR="00A5649D" w:rsidRPr="00CC0D03" w:rsidRDefault="00A5649D" w:rsidP="001F470A">
      <w:pPr>
        <w:spacing w:line="240" w:lineRule="auto"/>
        <w:jc w:val="both"/>
        <w:rPr>
          <w:rFonts w:ascii="Garamond" w:hAnsi="Garamond" w:cs="Tahoma"/>
        </w:rPr>
      </w:pPr>
      <w:r w:rsidRPr="00CC0D03">
        <w:rPr>
          <w:rFonts w:ascii="Garamond" w:hAnsi="Garamond" w:cs="Tahoma"/>
        </w:rPr>
        <w:t>Ajánlatkérő a jelen eljárásban való részvételt nem köti ajánlati biztosíték adásához.</w:t>
      </w:r>
    </w:p>
    <w:p w14:paraId="17AEE9C1" w14:textId="77777777" w:rsidR="001F470A" w:rsidRPr="00CC0D03" w:rsidRDefault="001F470A" w:rsidP="001F470A">
      <w:pPr>
        <w:spacing w:after="0" w:line="240" w:lineRule="auto"/>
        <w:jc w:val="both"/>
        <w:rPr>
          <w:rFonts w:ascii="Garamond" w:hAnsi="Garamond" w:cs="Tahoma"/>
        </w:rPr>
      </w:pPr>
    </w:p>
    <w:p w14:paraId="66276A0C" w14:textId="4ED96D83" w:rsidR="005E53A3" w:rsidRPr="00CC0D03" w:rsidRDefault="005E53A3" w:rsidP="001F470A">
      <w:pPr>
        <w:autoSpaceDE w:val="0"/>
        <w:autoSpaceDN w:val="0"/>
        <w:adjustRightInd w:val="0"/>
        <w:spacing w:after="0" w:line="240" w:lineRule="auto"/>
        <w:jc w:val="both"/>
        <w:rPr>
          <w:rFonts w:ascii="Garamond" w:hAnsi="Garamond" w:cs="Tahoma"/>
          <w:b/>
          <w:bCs/>
        </w:rPr>
      </w:pPr>
      <w:r w:rsidRPr="00CC0D03">
        <w:rPr>
          <w:rFonts w:ascii="Garamond" w:hAnsi="Garamond" w:cs="Tahoma"/>
          <w:b/>
          <w:bCs/>
        </w:rPr>
        <w:t>1</w:t>
      </w:r>
      <w:r w:rsidR="008673AD" w:rsidRPr="00CC0D03">
        <w:rPr>
          <w:rFonts w:ascii="Garamond" w:hAnsi="Garamond" w:cs="Tahoma"/>
          <w:b/>
          <w:bCs/>
        </w:rPr>
        <w:t>8</w:t>
      </w:r>
      <w:r w:rsidR="00D44581" w:rsidRPr="00CC0D03">
        <w:rPr>
          <w:rFonts w:ascii="Garamond" w:hAnsi="Garamond" w:cs="Tahoma"/>
          <w:b/>
          <w:bCs/>
        </w:rPr>
        <w:t>.</w:t>
      </w:r>
      <w:r w:rsidRPr="00CC0D03">
        <w:rPr>
          <w:rFonts w:ascii="Garamond" w:hAnsi="Garamond" w:cs="Tahoma"/>
          <w:b/>
          <w:bCs/>
        </w:rPr>
        <w:t xml:space="preserve"> Egyéb információk, követelmények:</w:t>
      </w:r>
    </w:p>
    <w:p w14:paraId="32F0337B" w14:textId="05FB977D" w:rsidR="00D44581" w:rsidRPr="00CC0D03" w:rsidRDefault="00D44581" w:rsidP="001F470A">
      <w:pPr>
        <w:autoSpaceDE w:val="0"/>
        <w:autoSpaceDN w:val="0"/>
        <w:adjustRightInd w:val="0"/>
        <w:spacing w:after="0" w:line="240" w:lineRule="auto"/>
        <w:jc w:val="both"/>
        <w:rPr>
          <w:rFonts w:ascii="Garamond" w:hAnsi="Garamond" w:cs="Tahoma"/>
        </w:rPr>
      </w:pPr>
    </w:p>
    <w:p w14:paraId="018C6F34" w14:textId="7D6B553F" w:rsidR="005E53A3" w:rsidRPr="00CC0D03" w:rsidRDefault="00C64F2A" w:rsidP="001F470A">
      <w:pPr>
        <w:autoSpaceDE w:val="0"/>
        <w:autoSpaceDN w:val="0"/>
        <w:adjustRightInd w:val="0"/>
        <w:spacing w:after="0" w:line="240" w:lineRule="auto"/>
        <w:jc w:val="both"/>
        <w:rPr>
          <w:rFonts w:ascii="Garamond" w:hAnsi="Garamond" w:cs="Tahoma"/>
        </w:rPr>
      </w:pPr>
      <w:r w:rsidRPr="00CC0D03">
        <w:rPr>
          <w:rFonts w:ascii="Garamond" w:hAnsi="Garamond" w:cs="Tahoma"/>
        </w:rPr>
        <w:t>1</w:t>
      </w:r>
      <w:r w:rsidR="00D44581" w:rsidRPr="00CC0D03">
        <w:rPr>
          <w:rFonts w:ascii="Garamond" w:hAnsi="Garamond" w:cs="Tahoma"/>
        </w:rPr>
        <w:t>.</w:t>
      </w:r>
      <w:r w:rsidR="005E53A3" w:rsidRPr="00CC0D03">
        <w:rPr>
          <w:rFonts w:ascii="Garamond" w:hAnsi="Garamond" w:cs="Tahoma"/>
        </w:rPr>
        <w:t xml:space="preserve"> A Kbt. 66. § (5) bekezdése alapján az ajánlatnak </w:t>
      </w:r>
      <w:r w:rsidR="005E53A3" w:rsidRPr="00CC0D03">
        <w:rPr>
          <w:rFonts w:ascii="Garamond" w:hAnsi="Garamond" w:cs="Tahoma"/>
          <w:b/>
          <w:u w:val="single"/>
        </w:rPr>
        <w:t>felolvasólapot</w:t>
      </w:r>
      <w:r w:rsidR="005E53A3" w:rsidRPr="00CC0D03">
        <w:rPr>
          <w:rFonts w:ascii="Garamond" w:hAnsi="Garamond" w:cs="Tahoma"/>
        </w:rPr>
        <w:t xml:space="preserve"> kell tartalmaznia</w:t>
      </w:r>
      <w:r w:rsidR="0056124B" w:rsidRPr="00CC0D03">
        <w:rPr>
          <w:rFonts w:ascii="Garamond" w:hAnsi="Garamond" w:cs="Tahoma"/>
        </w:rPr>
        <w:t xml:space="preserve"> </w:t>
      </w:r>
      <w:r w:rsidR="00EF36B0" w:rsidRPr="00CC0D03">
        <w:rPr>
          <w:rFonts w:ascii="Garamond" w:hAnsi="Garamond" w:cs="Tahoma"/>
          <w:b/>
        </w:rPr>
        <w:t xml:space="preserve">az ajánlattétellel érintett </w:t>
      </w:r>
      <w:proofErr w:type="gramStart"/>
      <w:r w:rsidR="00EF36B0" w:rsidRPr="00CC0D03">
        <w:rPr>
          <w:rFonts w:ascii="Garamond" w:hAnsi="Garamond" w:cs="Tahoma"/>
          <w:b/>
        </w:rPr>
        <w:t>rész(</w:t>
      </w:r>
      <w:proofErr w:type="spellStart"/>
      <w:proofErr w:type="gramEnd"/>
      <w:r w:rsidR="00EF36B0" w:rsidRPr="00CC0D03">
        <w:rPr>
          <w:rFonts w:ascii="Garamond" w:hAnsi="Garamond" w:cs="Tahoma"/>
          <w:b/>
        </w:rPr>
        <w:t>ek</w:t>
      </w:r>
      <w:proofErr w:type="spellEnd"/>
      <w:r w:rsidR="00EF36B0" w:rsidRPr="00CC0D03">
        <w:rPr>
          <w:rFonts w:ascii="Garamond" w:hAnsi="Garamond" w:cs="Tahoma"/>
          <w:b/>
        </w:rPr>
        <w:t>) vonatkozásában</w:t>
      </w:r>
      <w:r w:rsidR="005E53A3" w:rsidRPr="00CC0D03">
        <w:rPr>
          <w:rFonts w:ascii="Garamond" w:hAnsi="Garamond" w:cs="Tahoma"/>
        </w:rPr>
        <w:t>, amely feltünteti a Kbt. 68. § (4) bekezdése szerinti összes adatot.</w:t>
      </w:r>
    </w:p>
    <w:p w14:paraId="77960594"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0392BF3D" w14:textId="7AF96C30"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2</w:t>
      </w:r>
      <w:r w:rsidR="00D44581" w:rsidRPr="00CC0D03">
        <w:rPr>
          <w:rFonts w:ascii="Garamond" w:hAnsi="Garamond" w:cs="Tahoma"/>
        </w:rPr>
        <w:t>.</w:t>
      </w:r>
      <w:r w:rsidR="005E53A3" w:rsidRPr="00CC0D03">
        <w:rPr>
          <w:rFonts w:ascii="Garamond" w:hAnsi="Garamond" w:cs="Tahoma"/>
        </w:rPr>
        <w:t xml:space="preserve"> </w:t>
      </w:r>
      <w:r w:rsidR="005E53A3" w:rsidRPr="00CC0D03">
        <w:rPr>
          <w:rFonts w:ascii="Garamond" w:hAnsi="Garamond" w:cs="Tahoma"/>
          <w:b/>
        </w:rPr>
        <w:t xml:space="preserve">Az </w:t>
      </w:r>
      <w:r w:rsidR="005E53A3" w:rsidRPr="00CC0D03">
        <w:rPr>
          <w:rFonts w:ascii="Garamond" w:hAnsi="Garamond" w:cs="Tahoma"/>
          <w:b/>
          <w:u w:val="single"/>
        </w:rPr>
        <w:t>ajánlatnak tartalmaznia kell</w:t>
      </w:r>
      <w:r w:rsidR="005E53A3" w:rsidRPr="00CC0D03">
        <w:rPr>
          <w:rFonts w:ascii="Garamond" w:hAnsi="Garamond" w:cs="Tahoma"/>
          <w:b/>
        </w:rPr>
        <w:t xml:space="preserve"> ajánlattevőnek a Kbt. 66. § (2) bekezdésében foglaltaknak megfelelő </w:t>
      </w:r>
      <w:r w:rsidR="005E53A3" w:rsidRPr="00CC0D03">
        <w:rPr>
          <w:rFonts w:ascii="Garamond" w:hAnsi="Garamond" w:cs="Tahoma"/>
          <w:b/>
          <w:i/>
          <w:u w:val="single"/>
        </w:rPr>
        <w:t>eredeti</w:t>
      </w:r>
      <w:r w:rsidR="005E53A3" w:rsidRPr="00CC0D03">
        <w:rPr>
          <w:rFonts w:ascii="Garamond" w:hAnsi="Garamond" w:cs="Tahoma"/>
          <w:b/>
        </w:rPr>
        <w:t xml:space="preserve"> aláírt kifejezett nyilatkozatát a felhívás feltételeire, a szerződés megkötésére és teljesítésére, valamint a kért ellenszolgáltatásra vonatkozóan. </w:t>
      </w:r>
      <w:r w:rsidR="005E53A3" w:rsidRPr="00CC0D03">
        <w:rPr>
          <w:rFonts w:ascii="Garamond" w:hAnsi="Garamond" w:cs="Tahoma"/>
          <w:iCs/>
        </w:rPr>
        <w:t>Az ajánlatban benyújtott dokumentumokat a Kbt. 47. § (2) bekezdése alapján egyszerű másolatban is be lehet nyújtani.</w:t>
      </w:r>
      <w:r w:rsidR="005E53A3" w:rsidRPr="00CC0D03">
        <w:rPr>
          <w:rFonts w:ascii="Garamond" w:hAnsi="Garamond" w:cs="Tahoma"/>
          <w:b/>
          <w:u w:val="single"/>
        </w:rPr>
        <w:t xml:space="preserve"> Az ajánlat eredeti példányának a Kbt. 66. § (2) bekezdése szerinti nyilatkozat eredeti aláírt példányát kell tartalmaznia.</w:t>
      </w:r>
      <w:r w:rsidR="005E53A3" w:rsidRPr="00CC0D03">
        <w:rPr>
          <w:rFonts w:ascii="Garamond" w:hAnsi="Garamond" w:cs="Tahoma"/>
        </w:rPr>
        <w:t xml:space="preserve"> </w:t>
      </w:r>
    </w:p>
    <w:p w14:paraId="0F8FD3F3" w14:textId="5DFDE9BE" w:rsidR="00D44581" w:rsidRPr="00CC0D03" w:rsidRDefault="00D44581" w:rsidP="001F470A">
      <w:pPr>
        <w:autoSpaceDE w:val="0"/>
        <w:autoSpaceDN w:val="0"/>
        <w:adjustRightInd w:val="0"/>
        <w:spacing w:after="0" w:line="240" w:lineRule="auto"/>
        <w:jc w:val="both"/>
        <w:rPr>
          <w:rFonts w:ascii="Garamond" w:hAnsi="Garamond" w:cs="Tahoma"/>
        </w:rPr>
      </w:pPr>
    </w:p>
    <w:p w14:paraId="1B3683F3" w14:textId="7CE20BC4" w:rsidR="00D44581"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3</w:t>
      </w:r>
      <w:r w:rsidR="00D44581" w:rsidRPr="00CC0D03">
        <w:rPr>
          <w:rFonts w:ascii="Garamond" w:hAnsi="Garamond" w:cs="Tahoma"/>
        </w:rPr>
        <w:t xml:space="preserve">. </w:t>
      </w:r>
      <w:r w:rsidRPr="00CC0D03">
        <w:rPr>
          <w:rFonts w:ascii="Garamond" w:hAnsi="Garamond" w:cs="Tahoma"/>
        </w:rPr>
        <w:t>Ajánlat</w:t>
      </w:r>
      <w:r w:rsidR="00A71E59">
        <w:rPr>
          <w:rFonts w:ascii="Garamond" w:hAnsi="Garamond" w:cs="Tahoma"/>
        </w:rPr>
        <w:t>tevő</w:t>
      </w:r>
      <w:r w:rsidRPr="00CC0D03">
        <w:rPr>
          <w:rFonts w:ascii="Garamond" w:hAnsi="Garamond" w:cs="Tahoma"/>
        </w:rPr>
        <w:t xml:space="preserve"> a </w:t>
      </w:r>
      <w:r w:rsidR="00A71E59" w:rsidRPr="00936F9D">
        <w:rPr>
          <w:rFonts w:ascii="Garamond" w:hAnsi="Garamond" w:cs="Tahoma"/>
          <w:color w:val="auto"/>
        </w:rPr>
        <w:t xml:space="preserve">versenyújranyitási </w:t>
      </w:r>
      <w:r w:rsidR="00A71E59">
        <w:rPr>
          <w:rFonts w:ascii="Garamond" w:hAnsi="Garamond" w:cs="Tahoma"/>
          <w:color w:val="auto"/>
        </w:rPr>
        <w:t xml:space="preserve">(ajánlattételi) </w:t>
      </w:r>
      <w:r w:rsidR="00A71E59" w:rsidRPr="00936F9D">
        <w:rPr>
          <w:rFonts w:ascii="Garamond" w:hAnsi="Garamond" w:cs="Tahoma"/>
          <w:color w:val="auto"/>
        </w:rPr>
        <w:t xml:space="preserve">felhívásban, valamint a </w:t>
      </w:r>
      <w:r w:rsidR="00A71E59">
        <w:rPr>
          <w:rFonts w:ascii="Garamond" w:hAnsi="Garamond" w:cs="Tahoma"/>
          <w:color w:val="auto"/>
        </w:rPr>
        <w:t xml:space="preserve">közbeszerzési </w:t>
      </w:r>
      <w:r w:rsidR="00A71E59" w:rsidRPr="00936F9D">
        <w:rPr>
          <w:rFonts w:ascii="Garamond" w:hAnsi="Garamond" w:cs="Tahoma"/>
          <w:color w:val="auto"/>
        </w:rPr>
        <w:t>dokumentációban foglaltakkal kapcsolatban írásban kiegészítő (értelmező) tájékoztatást kérhet az ajánlatkérőtől</w:t>
      </w:r>
      <w:r w:rsidR="00A71E59" w:rsidRPr="00CC0D03">
        <w:rPr>
          <w:rFonts w:ascii="Garamond" w:hAnsi="Garamond" w:cs="Tahoma"/>
        </w:rPr>
        <w:t xml:space="preserve"> </w:t>
      </w:r>
      <w:r w:rsidR="00A71E59">
        <w:rPr>
          <w:rFonts w:ascii="Garamond" w:hAnsi="Garamond" w:cs="Tahoma"/>
        </w:rPr>
        <w:t>a Kbt. 56. § (2) bekezdése értelmében</w:t>
      </w:r>
      <w:r w:rsidR="0054607C">
        <w:rPr>
          <w:rFonts w:ascii="Garamond" w:hAnsi="Garamond" w:cs="Tahoma"/>
        </w:rPr>
        <w:t>.</w:t>
      </w:r>
    </w:p>
    <w:p w14:paraId="77ABFF82" w14:textId="2179A805"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4</w:t>
      </w:r>
      <w:r w:rsidR="00D44581" w:rsidRPr="00CC0D03">
        <w:rPr>
          <w:rFonts w:ascii="Garamond" w:hAnsi="Garamond" w:cs="Tahoma"/>
        </w:rPr>
        <w:t xml:space="preserve">. </w:t>
      </w:r>
      <w:r w:rsidR="005E53A3" w:rsidRPr="00CC0D03">
        <w:rPr>
          <w:rFonts w:ascii="Garamond" w:hAnsi="Garamond" w:cs="Tahoma"/>
        </w:rPr>
        <w:t>Közös ajánlattevők esetében</w:t>
      </w:r>
      <w:r w:rsidR="00AE6C1B" w:rsidRPr="00CC0D03">
        <w:rPr>
          <w:rFonts w:ascii="Garamond" w:hAnsi="Garamond" w:cs="Tahoma"/>
        </w:rPr>
        <w:t xml:space="preserve"> (amennyiben releváns)</w:t>
      </w:r>
      <w:r w:rsidR="005E53A3" w:rsidRPr="00CC0D03">
        <w:rPr>
          <w:rFonts w:ascii="Garamond" w:hAnsi="Garamond" w:cs="Tahoma"/>
        </w:rPr>
        <w:t xml:space="preserve"> a keretmegállapodásos eljárás 1. részében létrejött konzorciumi megállapodást (vagy annak másolatát) az ajánlatban </w:t>
      </w:r>
      <w:r w:rsidR="00EF36B0" w:rsidRPr="00CC0D03">
        <w:rPr>
          <w:rFonts w:ascii="Garamond" w:hAnsi="Garamond" w:cs="Tahoma"/>
          <w:b/>
        </w:rPr>
        <w:t xml:space="preserve">az ajánlattétellel érintett </w:t>
      </w:r>
      <w:proofErr w:type="gramStart"/>
      <w:r w:rsidR="00EF36B0" w:rsidRPr="00CC0D03">
        <w:rPr>
          <w:rFonts w:ascii="Garamond" w:hAnsi="Garamond" w:cs="Tahoma"/>
          <w:b/>
        </w:rPr>
        <w:t>rész(</w:t>
      </w:r>
      <w:proofErr w:type="spellStart"/>
      <w:proofErr w:type="gramEnd"/>
      <w:r w:rsidR="00EF36B0" w:rsidRPr="00CC0D03">
        <w:rPr>
          <w:rFonts w:ascii="Garamond" w:hAnsi="Garamond" w:cs="Tahoma"/>
          <w:b/>
        </w:rPr>
        <w:t>ek</w:t>
      </w:r>
      <w:proofErr w:type="spellEnd"/>
      <w:r w:rsidR="00EF36B0" w:rsidRPr="00CC0D03">
        <w:rPr>
          <w:rFonts w:ascii="Garamond" w:hAnsi="Garamond" w:cs="Tahoma"/>
          <w:b/>
        </w:rPr>
        <w:t>) vonatkozásában</w:t>
      </w:r>
      <w:r w:rsidR="0002088F" w:rsidRPr="00CC0D03">
        <w:rPr>
          <w:rFonts w:ascii="Garamond" w:hAnsi="Garamond" w:cs="Tahoma"/>
        </w:rPr>
        <w:t xml:space="preserve"> </w:t>
      </w:r>
      <w:r w:rsidR="005E53A3" w:rsidRPr="00CC0D03">
        <w:rPr>
          <w:rFonts w:ascii="Garamond" w:hAnsi="Garamond" w:cs="Tahoma"/>
        </w:rPr>
        <w:t>csatolni szükséges.</w:t>
      </w:r>
    </w:p>
    <w:p w14:paraId="22AA6111"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1C7604BB" w14:textId="532F8568"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5</w:t>
      </w:r>
      <w:r w:rsidR="00D44581" w:rsidRPr="00CC0D03">
        <w:rPr>
          <w:rFonts w:ascii="Garamond" w:hAnsi="Garamond" w:cs="Tahoma"/>
        </w:rPr>
        <w:t xml:space="preserve">. </w:t>
      </w:r>
      <w:r w:rsidR="005E53A3" w:rsidRPr="00CC0D03">
        <w:rPr>
          <w:rFonts w:ascii="Garamond" w:hAnsi="Garamond" w:cs="Tahoma"/>
        </w:rPr>
        <w:t>A szerződéses feltételek a FIDIC ún. „Sárga könyv” figyelembevételével kerültek meghatározásra. Ahol ajánlatkérő a felhívásban, dokumentációban FIDIC terminológia szerinti fogalmakat alkalmaz, ott a FIDIC Sárga könyvben (</w:t>
      </w:r>
      <w:r w:rsidR="005E53A3" w:rsidRPr="00CC0D03">
        <w:rPr>
          <w:rFonts w:ascii="Garamond" w:hAnsi="Garamond" w:cs="Tahoma"/>
          <w:bCs/>
          <w:i/>
        </w:rPr>
        <w:t xml:space="preserve">Elektromos és gépészeti létesítményekhez, valamint vállalkozó által tervezett építési és mérnöki létesítményekhez, második, átdolgozott magyar nyelvű kiadás, 2011. </w:t>
      </w:r>
      <w:r w:rsidR="005E53A3" w:rsidRPr="00CC0D03">
        <w:rPr>
          <w:rFonts w:ascii="Garamond" w:hAnsi="Garamond" w:cs="Tahoma"/>
          <w:bCs/>
          <w:i/>
        </w:rPr>
        <w:lastRenderedPageBreak/>
        <w:t>szeptember</w:t>
      </w:r>
      <w:r w:rsidR="005E53A3" w:rsidRPr="00CC0D03">
        <w:rPr>
          <w:rFonts w:ascii="Garamond" w:hAnsi="Garamond" w:cs="Tahoma"/>
          <w:bCs/>
        </w:rPr>
        <w:t>)</w:t>
      </w:r>
      <w:r w:rsidR="005E53A3" w:rsidRPr="00CC0D03">
        <w:rPr>
          <w:rFonts w:ascii="Garamond" w:hAnsi="Garamond" w:cs="Tahoma"/>
        </w:rPr>
        <w:t>, illetve a Különleges Feltételekben definiált, meghatározott tartalmat kell érteni az adott megnevezéseken.</w:t>
      </w:r>
    </w:p>
    <w:p w14:paraId="5F40C5FC"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564698C1" w14:textId="611DCC75"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6</w:t>
      </w:r>
      <w:r w:rsidR="00D44581" w:rsidRPr="00CC0D03">
        <w:rPr>
          <w:rFonts w:ascii="Garamond" w:hAnsi="Garamond" w:cs="Tahoma"/>
        </w:rPr>
        <w:t xml:space="preserve">. </w:t>
      </w:r>
      <w:r w:rsidR="005E53A3" w:rsidRPr="00CC0D03">
        <w:rPr>
          <w:rFonts w:ascii="Garamond" w:hAnsi="Garamond" w:cs="Tahoma"/>
        </w:rPr>
        <w:t>Ajánlatkérő tárgyalást nem tart, az ajánlatokat a benyújtott írásos ajánlatok alapján értékeli.</w:t>
      </w:r>
    </w:p>
    <w:p w14:paraId="1823861A"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6F4FD62C" w14:textId="4F399100"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7</w:t>
      </w:r>
      <w:r w:rsidR="00D44581" w:rsidRPr="00CC0D03">
        <w:rPr>
          <w:rFonts w:ascii="Garamond" w:hAnsi="Garamond" w:cs="Tahoma"/>
        </w:rPr>
        <w:t xml:space="preserve">. </w:t>
      </w:r>
      <w:r w:rsidR="005E53A3" w:rsidRPr="00CC0D03">
        <w:rPr>
          <w:rFonts w:ascii="Garamond" w:hAnsi="Garamond" w:cs="Tahoma"/>
        </w:rPr>
        <w:t xml:space="preserve">Ajánlattevő </w:t>
      </w:r>
      <w:r w:rsidR="005E53A3" w:rsidRPr="00CC0D03">
        <w:rPr>
          <w:rFonts w:ascii="Garamond" w:hAnsi="Garamond" w:cs="Tahoma"/>
          <w:u w:val="single"/>
        </w:rPr>
        <w:t>köteles ajánlatához csatolni</w:t>
      </w:r>
      <w:r w:rsidR="005E53A3" w:rsidRPr="00CC0D03">
        <w:rPr>
          <w:rFonts w:ascii="Garamond" w:hAnsi="Garamond" w:cs="Tahoma"/>
        </w:rPr>
        <w:t xml:space="preserve"> a Kbt. 66. § (4) bekezdése szerinti nyilatkozatát arra vonatkozólag, hogy a kis- és középvállalkozásokról, fejlődésük támogatásáról szóló törvény szerint mikro-, kis- vagy középvállalkozásnak minősül-e vagy nem tartozik a törvény hatálya alá. </w:t>
      </w:r>
    </w:p>
    <w:p w14:paraId="364FBFF4" w14:textId="77777777" w:rsidR="00D80599" w:rsidRPr="00CC0D03" w:rsidRDefault="00D80599" w:rsidP="001F470A">
      <w:pPr>
        <w:autoSpaceDE w:val="0"/>
        <w:autoSpaceDN w:val="0"/>
        <w:adjustRightInd w:val="0"/>
        <w:spacing w:after="0" w:line="240" w:lineRule="auto"/>
        <w:jc w:val="both"/>
        <w:rPr>
          <w:rFonts w:ascii="Garamond" w:hAnsi="Garamond" w:cs="Tahoma"/>
        </w:rPr>
      </w:pPr>
    </w:p>
    <w:p w14:paraId="64D856C9" w14:textId="6E7C8770"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8</w:t>
      </w:r>
      <w:r w:rsidR="00D44581" w:rsidRPr="00CC0D03">
        <w:rPr>
          <w:rFonts w:ascii="Garamond" w:hAnsi="Garamond" w:cs="Tahoma"/>
        </w:rPr>
        <w:t>.</w:t>
      </w:r>
      <w:r w:rsidR="005E53A3" w:rsidRPr="00CC0D03">
        <w:rPr>
          <w:rFonts w:ascii="Garamond" w:hAnsi="Garamond" w:cs="Tahoma"/>
        </w:rPr>
        <w:t xml:space="preserve"> Az eljárás nyertese: Az eljárás nyertese az az ajánlattevő, aki az ajánlatkérő által az ajánlattételi felhívásban és a dokumentációban meghatározott feltételek alapján, valamint a meghatározott értékelési szempontok szerint a legkedvezőbb érvényes ajánlatot tette. Az ajánlatkérő az eljárás nyertesével vagy – amennyiben azt ilyen minőségben az ajánlatok elbírálásáról szólóírásbeli összegezésben megjelölte – a következő legkedvezőbb ajánlatot tevőnek minősített szervezettel</w:t>
      </w:r>
      <w:r w:rsidR="002A15D1" w:rsidRPr="00CC0D03">
        <w:rPr>
          <w:rFonts w:ascii="Garamond" w:hAnsi="Garamond" w:cs="Tahoma"/>
        </w:rPr>
        <w:t xml:space="preserve"> </w:t>
      </w:r>
      <w:r w:rsidR="005E53A3" w:rsidRPr="00CC0D03">
        <w:rPr>
          <w:rFonts w:ascii="Garamond" w:hAnsi="Garamond" w:cs="Tahoma"/>
        </w:rPr>
        <w:t xml:space="preserve">(személlyel) köti meg a szerződést. </w:t>
      </w:r>
    </w:p>
    <w:p w14:paraId="111D8071"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5A864026" w14:textId="3A64B6BE"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9</w:t>
      </w:r>
      <w:r w:rsidR="00D44581" w:rsidRPr="00CC0D03">
        <w:rPr>
          <w:rFonts w:ascii="Garamond" w:hAnsi="Garamond" w:cs="Tahoma"/>
        </w:rPr>
        <w:t xml:space="preserve">. </w:t>
      </w:r>
      <w:r w:rsidR="005E53A3" w:rsidRPr="00CC0D03">
        <w:rPr>
          <w:rFonts w:ascii="Garamond" w:hAnsi="Garamond" w:cs="Tahoma"/>
        </w:rPr>
        <w:t>Ajánlattev</w:t>
      </w:r>
      <w:r w:rsidR="005E53A3" w:rsidRPr="00CC0D03">
        <w:rPr>
          <w:rFonts w:ascii="Garamond" w:eastAsia="TimesNewRoman" w:hAnsi="Garamond" w:cs="Tahoma"/>
        </w:rPr>
        <w:t>ő</w:t>
      </w:r>
      <w:r w:rsidR="005E53A3" w:rsidRPr="00CC0D03">
        <w:rPr>
          <w:rFonts w:ascii="Garamond" w:hAnsi="Garamond" w:cs="Tahoma"/>
        </w:rPr>
        <w:t>nek (közös ajánlattev</w:t>
      </w:r>
      <w:r w:rsidR="005E53A3" w:rsidRPr="00CC0D03">
        <w:rPr>
          <w:rFonts w:ascii="Garamond" w:eastAsia="TimesNewRoman" w:hAnsi="Garamond" w:cs="Tahoma"/>
        </w:rPr>
        <w:t>ő</w:t>
      </w:r>
      <w:r w:rsidR="005E53A3" w:rsidRPr="00CC0D03">
        <w:rPr>
          <w:rFonts w:ascii="Garamond" w:hAnsi="Garamond" w:cs="Tahoma"/>
        </w:rPr>
        <w:t xml:space="preserve">nek) az ajánlatában </w:t>
      </w:r>
      <w:r w:rsidR="00EF36B0" w:rsidRPr="00CC0D03">
        <w:rPr>
          <w:rFonts w:ascii="Garamond" w:hAnsi="Garamond" w:cs="Tahoma"/>
          <w:b/>
        </w:rPr>
        <w:t xml:space="preserve">az ajánlattétellel érintett </w:t>
      </w:r>
      <w:proofErr w:type="gramStart"/>
      <w:r w:rsidR="00EF36B0" w:rsidRPr="00CC0D03">
        <w:rPr>
          <w:rFonts w:ascii="Garamond" w:hAnsi="Garamond" w:cs="Tahoma"/>
          <w:b/>
        </w:rPr>
        <w:t>rész(</w:t>
      </w:r>
      <w:proofErr w:type="spellStart"/>
      <w:proofErr w:type="gramEnd"/>
      <w:r w:rsidR="00EF36B0" w:rsidRPr="00CC0D03">
        <w:rPr>
          <w:rFonts w:ascii="Garamond" w:hAnsi="Garamond" w:cs="Tahoma"/>
          <w:b/>
        </w:rPr>
        <w:t>ek</w:t>
      </w:r>
      <w:proofErr w:type="spellEnd"/>
      <w:r w:rsidR="00EF36B0" w:rsidRPr="00CC0D03">
        <w:rPr>
          <w:rFonts w:ascii="Garamond" w:hAnsi="Garamond" w:cs="Tahoma"/>
          <w:b/>
        </w:rPr>
        <w:t>) vonatkozásában</w:t>
      </w:r>
      <w:r w:rsidR="00EF36B0" w:rsidRPr="00CC0D03">
        <w:rPr>
          <w:rFonts w:ascii="Garamond" w:hAnsi="Garamond" w:cs="Tahoma"/>
        </w:rPr>
        <w:t xml:space="preserve"> </w:t>
      </w:r>
      <w:r w:rsidR="005E53A3" w:rsidRPr="00CC0D03">
        <w:rPr>
          <w:rFonts w:ascii="Garamond" w:hAnsi="Garamond" w:cs="Tahoma"/>
        </w:rPr>
        <w:t>nyilatkoznia kell jelen szerz</w:t>
      </w:r>
      <w:r w:rsidR="005E53A3" w:rsidRPr="00CC0D03">
        <w:rPr>
          <w:rFonts w:ascii="Garamond" w:eastAsia="TimesNewRoman" w:hAnsi="Garamond" w:cs="Tahoma"/>
        </w:rPr>
        <w:t>ő</w:t>
      </w:r>
      <w:r w:rsidR="005E53A3" w:rsidRPr="00CC0D03">
        <w:rPr>
          <w:rFonts w:ascii="Garamond" w:hAnsi="Garamond" w:cs="Tahoma"/>
        </w:rPr>
        <w:t>désre figyelemmel a Kbt. 66. § (6) bekezdés a) és b) pontjai vonatkozásában. A nyilatkozatokat nemleges tartalom esetén is kifejezetten meg kell tenni, és az ajánlathoz csatolni.</w:t>
      </w:r>
    </w:p>
    <w:p w14:paraId="122D2BA2" w14:textId="77777777" w:rsidR="00D44581" w:rsidRPr="00CC0D03" w:rsidRDefault="00D44581" w:rsidP="001F470A">
      <w:pPr>
        <w:autoSpaceDE w:val="0"/>
        <w:autoSpaceDN w:val="0"/>
        <w:adjustRightInd w:val="0"/>
        <w:spacing w:after="0" w:line="240" w:lineRule="auto"/>
        <w:jc w:val="both"/>
        <w:rPr>
          <w:rFonts w:ascii="Garamond" w:hAnsi="Garamond" w:cs="Tahoma"/>
          <w:i/>
          <w:iCs/>
        </w:rPr>
      </w:pPr>
    </w:p>
    <w:p w14:paraId="15F3071E" w14:textId="44C375F5" w:rsidR="005E53A3" w:rsidRPr="00CC0D03" w:rsidRDefault="00796B22"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0</w:t>
      </w:r>
      <w:r w:rsidR="00D44581" w:rsidRPr="00CC0D03">
        <w:rPr>
          <w:rFonts w:ascii="Garamond" w:hAnsi="Garamond" w:cs="Tahoma"/>
          <w:iCs/>
        </w:rPr>
        <w:t xml:space="preserve">. </w:t>
      </w:r>
      <w:r w:rsidR="005E53A3" w:rsidRPr="00CC0D03">
        <w:rPr>
          <w:rFonts w:ascii="Garamond" w:hAnsi="Garamond" w:cs="Tahoma"/>
          <w:iCs/>
        </w:rPr>
        <w:t>Ajánlatkérő a Kbt. 105. § (5) bekezdése alapján az ajánlatok elbírálására a Kbt. 69. § (1) bekezdését és a 73–75. §</w:t>
      </w:r>
      <w:proofErr w:type="spellStart"/>
      <w:r w:rsidR="005E53A3" w:rsidRPr="00CC0D03">
        <w:rPr>
          <w:rFonts w:ascii="Garamond" w:hAnsi="Garamond" w:cs="Tahoma"/>
          <w:iCs/>
        </w:rPr>
        <w:t>-okat</w:t>
      </w:r>
      <w:proofErr w:type="spellEnd"/>
      <w:r w:rsidR="005E53A3" w:rsidRPr="00CC0D03">
        <w:rPr>
          <w:rFonts w:ascii="Garamond" w:hAnsi="Garamond" w:cs="Tahoma"/>
          <w:iCs/>
        </w:rPr>
        <w:t xml:space="preserve"> alkalmazza.</w:t>
      </w:r>
    </w:p>
    <w:p w14:paraId="28417889"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1B851A89" w14:textId="1991172A" w:rsidR="005E53A3" w:rsidRPr="00CC0D03" w:rsidRDefault="005E53A3"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1</w:t>
      </w:r>
      <w:r w:rsidR="00D44581" w:rsidRPr="00CC0D03">
        <w:rPr>
          <w:rFonts w:ascii="Garamond" w:hAnsi="Garamond" w:cs="Tahoma"/>
          <w:iCs/>
        </w:rPr>
        <w:t xml:space="preserve">. </w:t>
      </w:r>
      <w:r w:rsidRPr="00CC0D03">
        <w:rPr>
          <w:rFonts w:ascii="Garamond" w:hAnsi="Garamond" w:cs="Tahoma"/>
          <w:iCs/>
        </w:rPr>
        <w:t xml:space="preserve">Ajánlatkérő felhívja az ajánlattevők figyelmét, hogy a 322/2015. (X. 30.) Korm. rendelet 26. </w:t>
      </w:r>
      <w:proofErr w:type="gramStart"/>
      <w:r w:rsidRPr="00CC0D03">
        <w:rPr>
          <w:rFonts w:ascii="Garamond" w:hAnsi="Garamond" w:cs="Tahoma"/>
          <w:iCs/>
        </w:rPr>
        <w:t>§</w:t>
      </w:r>
      <w:proofErr w:type="spellStart"/>
      <w:r w:rsidRPr="00CC0D03">
        <w:rPr>
          <w:rFonts w:ascii="Garamond" w:hAnsi="Garamond" w:cs="Tahoma"/>
          <w:iCs/>
        </w:rPr>
        <w:t>-a</w:t>
      </w:r>
      <w:proofErr w:type="spellEnd"/>
      <w:r w:rsidRPr="00CC0D03">
        <w:rPr>
          <w:rFonts w:ascii="Garamond" w:hAnsi="Garamond" w:cs="Tahoma"/>
          <w:iCs/>
        </w:rPr>
        <w:t xml:space="preserve"> alapján a nyertes ajánlattevő </w:t>
      </w:r>
      <w:r w:rsidR="00EF36B0" w:rsidRPr="00CC0D03">
        <w:rPr>
          <w:rFonts w:ascii="Garamond" w:hAnsi="Garamond" w:cs="Tahoma"/>
          <w:iCs/>
        </w:rPr>
        <w:t xml:space="preserve">az </w:t>
      </w:r>
      <w:r w:rsidR="00EF36B0" w:rsidRPr="00CC0D03">
        <w:rPr>
          <w:rFonts w:ascii="Garamond" w:hAnsi="Garamond" w:cs="Tahoma"/>
          <w:b/>
          <w:iCs/>
        </w:rPr>
        <w:t>ajánlattétellel érintett rész(</w:t>
      </w:r>
      <w:proofErr w:type="spellStart"/>
      <w:r w:rsidR="00EF36B0" w:rsidRPr="00CC0D03">
        <w:rPr>
          <w:rFonts w:ascii="Garamond" w:hAnsi="Garamond" w:cs="Tahoma"/>
          <w:b/>
          <w:iCs/>
        </w:rPr>
        <w:t>ek</w:t>
      </w:r>
      <w:proofErr w:type="spellEnd"/>
      <w:r w:rsidR="00EF36B0" w:rsidRPr="00CC0D03">
        <w:rPr>
          <w:rFonts w:ascii="Garamond" w:hAnsi="Garamond" w:cs="Tahoma"/>
          <w:b/>
          <w:iCs/>
        </w:rPr>
        <w:t>) vonatkozásában</w:t>
      </w:r>
      <w:r w:rsidR="00EF36B0" w:rsidRPr="00CC0D03">
        <w:rPr>
          <w:rFonts w:ascii="Garamond" w:hAnsi="Garamond" w:cs="Tahoma"/>
          <w:iCs/>
        </w:rPr>
        <w:t xml:space="preserve"> </w:t>
      </w:r>
      <w:r w:rsidRPr="00CC0D03">
        <w:rPr>
          <w:rFonts w:ascii="Garamond" w:hAnsi="Garamond" w:cs="Tahoma"/>
          <w:iCs/>
        </w:rPr>
        <w:t xml:space="preserve">köteles legkésőbb a szerződéskötés időpontjára legalább </w:t>
      </w:r>
      <w:r w:rsidRPr="00CC0D03">
        <w:rPr>
          <w:rFonts w:ascii="Garamond" w:hAnsi="Garamond" w:cs="Tahoma"/>
          <w:b/>
          <w:iCs/>
        </w:rPr>
        <w:t>50.000.000,- HUF/káresemény</w:t>
      </w:r>
      <w:r w:rsidRPr="00CC0D03">
        <w:rPr>
          <w:rFonts w:ascii="Garamond" w:hAnsi="Garamond" w:cs="Tahoma"/>
          <w:iCs/>
        </w:rPr>
        <w:t xml:space="preserve"> és legalább </w:t>
      </w:r>
      <w:r w:rsidRPr="00CC0D03">
        <w:rPr>
          <w:rFonts w:ascii="Garamond" w:hAnsi="Garamond" w:cs="Tahoma"/>
          <w:b/>
          <w:iCs/>
        </w:rPr>
        <w:t xml:space="preserve">100.000.000,- HUF/év </w:t>
      </w:r>
      <w:r w:rsidRPr="00CC0D03">
        <w:rPr>
          <w:rFonts w:ascii="Garamond" w:hAnsi="Garamond" w:cs="Tahoma"/>
          <w:iCs/>
        </w:rPr>
        <w:t xml:space="preserve">limitű </w:t>
      </w:r>
      <w:proofErr w:type="spellStart"/>
      <w:r w:rsidRPr="00CC0D03">
        <w:rPr>
          <w:rFonts w:ascii="Garamond" w:hAnsi="Garamond" w:cs="Tahoma"/>
          <w:iCs/>
        </w:rPr>
        <w:t>All</w:t>
      </w:r>
      <w:proofErr w:type="spellEnd"/>
      <w:r w:rsidRPr="00CC0D03">
        <w:rPr>
          <w:rFonts w:ascii="Garamond" w:hAnsi="Garamond" w:cs="Tahoma"/>
          <w:iCs/>
        </w:rPr>
        <w:t xml:space="preserve"> </w:t>
      </w:r>
      <w:proofErr w:type="spellStart"/>
      <w:r w:rsidRPr="00CC0D03">
        <w:rPr>
          <w:rFonts w:ascii="Garamond" w:hAnsi="Garamond" w:cs="Tahoma"/>
          <w:iCs/>
        </w:rPr>
        <w:t>Risks</w:t>
      </w:r>
      <w:proofErr w:type="spellEnd"/>
      <w:r w:rsidRPr="00CC0D03">
        <w:rPr>
          <w:rFonts w:ascii="Garamond" w:hAnsi="Garamond" w:cs="Tahoma"/>
          <w:iCs/>
        </w:rPr>
        <w:t xml:space="preserve"> típusú felelősségbiztosítási szerződést kötni vagy meglévő felelősségbiztosítását kiterjeszteni úgy, hogy az kellő fedezetet nyújtson, s kiterjedjen </w:t>
      </w:r>
      <w:bookmarkStart w:id="10" w:name="_Hlk485816919"/>
      <w:r w:rsidRPr="00CC0D03">
        <w:rPr>
          <w:rFonts w:ascii="Garamond" w:hAnsi="Garamond" w:cs="Tahoma"/>
          <w:iCs/>
        </w:rPr>
        <w:t>a teljes szerződés szerinti munkákra, a káreseménnyel kapcsolatos többletköltségekre (romeltakarítás, szakértői költségek, stb.), a meglévő és szomszédos építményekre.</w:t>
      </w:r>
      <w:proofErr w:type="gramEnd"/>
      <w:r w:rsidRPr="00CC0D03">
        <w:rPr>
          <w:rFonts w:ascii="Garamond" w:hAnsi="Garamond" w:cs="Tahoma"/>
          <w:iCs/>
        </w:rPr>
        <w:t xml:space="preserv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bookmarkEnd w:id="10"/>
    </w:p>
    <w:p w14:paraId="57920FF1" w14:textId="77777777" w:rsidR="00401D54" w:rsidRPr="00CC0D03" w:rsidRDefault="00401D54" w:rsidP="001F470A">
      <w:pPr>
        <w:autoSpaceDE w:val="0"/>
        <w:autoSpaceDN w:val="0"/>
        <w:adjustRightInd w:val="0"/>
        <w:spacing w:after="0" w:line="240" w:lineRule="auto"/>
        <w:jc w:val="both"/>
        <w:rPr>
          <w:rFonts w:ascii="Garamond" w:hAnsi="Garamond" w:cs="Tahoma"/>
          <w:iCs/>
        </w:rPr>
      </w:pPr>
    </w:p>
    <w:p w14:paraId="764C0849" w14:textId="7742B205" w:rsidR="005E53A3" w:rsidRPr="00CC0D03" w:rsidRDefault="005E53A3"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Ajánlatkérő felhívja továbbá az ajánlattevők figyelmét, hogy a 322/2015. (X. 30.) Korm. rendelet 11. §</w:t>
      </w:r>
      <w:proofErr w:type="spellStart"/>
      <w:r w:rsidRPr="00CC0D03">
        <w:rPr>
          <w:rFonts w:ascii="Garamond" w:hAnsi="Garamond" w:cs="Tahoma"/>
          <w:iCs/>
        </w:rPr>
        <w:t>-</w:t>
      </w:r>
      <w:proofErr w:type="gramStart"/>
      <w:r w:rsidRPr="00CC0D03">
        <w:rPr>
          <w:rFonts w:ascii="Garamond" w:hAnsi="Garamond" w:cs="Tahoma"/>
          <w:iCs/>
        </w:rPr>
        <w:t>a</w:t>
      </w:r>
      <w:proofErr w:type="spellEnd"/>
      <w:proofErr w:type="gramEnd"/>
      <w:r w:rsidRPr="00CC0D03">
        <w:rPr>
          <w:rFonts w:ascii="Garamond" w:hAnsi="Garamond" w:cs="Tahoma"/>
          <w:iCs/>
        </w:rPr>
        <w:t xml:space="preserve"> alapján a nyertes ajánlattevő </w:t>
      </w:r>
      <w:r w:rsidR="00EF36B0" w:rsidRPr="00CC0D03">
        <w:rPr>
          <w:rFonts w:ascii="Garamond" w:hAnsi="Garamond" w:cs="Tahoma"/>
          <w:iCs/>
        </w:rPr>
        <w:t xml:space="preserve">az </w:t>
      </w:r>
      <w:r w:rsidR="00EF36B0" w:rsidRPr="00CC0D03">
        <w:rPr>
          <w:rFonts w:ascii="Garamond" w:hAnsi="Garamond" w:cs="Tahoma"/>
          <w:b/>
          <w:iCs/>
        </w:rPr>
        <w:t>ajánlattétellel érintett rész(</w:t>
      </w:r>
      <w:proofErr w:type="spellStart"/>
      <w:r w:rsidR="00EF36B0" w:rsidRPr="00CC0D03">
        <w:rPr>
          <w:rFonts w:ascii="Garamond" w:hAnsi="Garamond" w:cs="Tahoma"/>
          <w:b/>
          <w:iCs/>
        </w:rPr>
        <w:t>ek</w:t>
      </w:r>
      <w:proofErr w:type="spellEnd"/>
      <w:r w:rsidR="00EF36B0" w:rsidRPr="00CC0D03">
        <w:rPr>
          <w:rFonts w:ascii="Garamond" w:hAnsi="Garamond" w:cs="Tahoma"/>
          <w:b/>
          <w:iCs/>
        </w:rPr>
        <w:t>) vonatkozásában</w:t>
      </w:r>
      <w:r w:rsidR="00EF36B0" w:rsidRPr="00CC0D03">
        <w:rPr>
          <w:rFonts w:ascii="Garamond" w:hAnsi="Garamond" w:cs="Tahoma"/>
          <w:iCs/>
        </w:rPr>
        <w:t xml:space="preserve"> </w:t>
      </w:r>
      <w:r w:rsidRPr="00CC0D03">
        <w:rPr>
          <w:rFonts w:ascii="Garamond" w:hAnsi="Garamond" w:cs="Tahoma"/>
          <w:iCs/>
        </w:rPr>
        <w:t xml:space="preserve">köteles legkésőbb a szerződéskötés időpontjára legalább </w:t>
      </w:r>
      <w:r w:rsidRPr="00CC0D03">
        <w:rPr>
          <w:rFonts w:ascii="Garamond" w:hAnsi="Garamond" w:cs="Tahoma"/>
          <w:b/>
          <w:iCs/>
        </w:rPr>
        <w:t>40.000.000,- HUF/káresemény</w:t>
      </w:r>
      <w:r w:rsidRPr="00CC0D03">
        <w:rPr>
          <w:rFonts w:ascii="Garamond" w:hAnsi="Garamond" w:cs="Tahoma"/>
          <w:iCs/>
        </w:rPr>
        <w:t xml:space="preserve"> és legalább </w:t>
      </w:r>
      <w:r w:rsidRPr="00CC0D03">
        <w:rPr>
          <w:rFonts w:ascii="Garamond" w:hAnsi="Garamond" w:cs="Tahoma"/>
          <w:b/>
          <w:iCs/>
        </w:rPr>
        <w:t>100.000.000,- HUF/év</w:t>
      </w:r>
      <w:r w:rsidRPr="00CC0D03">
        <w:rPr>
          <w:rFonts w:ascii="Garamond" w:hAnsi="Garamond" w:cs="Tahoma"/>
          <w:iCs/>
        </w:rPr>
        <w:t xml:space="preserve"> limitű tervezői felelősségbiztosítási szerződést kötni vagy meglévő felelősségbiztosítását kiterjeszteni úgy, hogy az kellő fedezetet nyújtson, s kiterjedjen a </w:t>
      </w:r>
      <w:bookmarkStart w:id="11" w:name="_Hlk485817018"/>
      <w:r w:rsidRPr="00CC0D03">
        <w:rPr>
          <w:rFonts w:ascii="Garamond" w:hAnsi="Garamond" w:cs="Tahoma"/>
          <w:iCs/>
        </w:rPr>
        <w:t>teljes szerződés szerinti tervezési munkákra.</w:t>
      </w:r>
    </w:p>
    <w:bookmarkEnd w:id="11"/>
    <w:p w14:paraId="3E192B49" w14:textId="72B9D7E3" w:rsidR="005E53A3" w:rsidRPr="00CC0D03" w:rsidRDefault="005E53A3" w:rsidP="001F470A">
      <w:pPr>
        <w:autoSpaceDE w:val="0"/>
        <w:autoSpaceDN w:val="0"/>
        <w:adjustRightInd w:val="0"/>
        <w:spacing w:after="0" w:line="240" w:lineRule="auto"/>
        <w:jc w:val="both"/>
        <w:rPr>
          <w:rFonts w:ascii="Garamond" w:hAnsi="Garamond" w:cs="Tahoma"/>
        </w:rPr>
      </w:pPr>
      <w:r w:rsidRPr="00CC0D03">
        <w:rPr>
          <w:rFonts w:ascii="Garamond" w:hAnsi="Garamond" w:cs="Tahoma"/>
        </w:rPr>
        <w:t xml:space="preserve">Ajánlattevőnek </w:t>
      </w:r>
      <w:r w:rsidRPr="00CC0D03">
        <w:rPr>
          <w:rFonts w:ascii="Garamond" w:hAnsi="Garamond" w:cs="Tahoma"/>
          <w:b/>
        </w:rPr>
        <w:t>ajánlatában nyilatkoznia kell</w:t>
      </w:r>
      <w:r w:rsidRPr="00CC0D03">
        <w:rPr>
          <w:rFonts w:ascii="Garamond" w:hAnsi="Garamond" w:cs="Tahoma"/>
        </w:rPr>
        <w:t>, hogy nyertessége esetén a szerződéskötés időpontjában a fenti tartalmú felelősségbiztosítással rendelkezni fog.</w:t>
      </w:r>
    </w:p>
    <w:p w14:paraId="5E9C218A"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683994AA" w14:textId="6E3273F5" w:rsidR="005E53A3" w:rsidRPr="00CC0D03" w:rsidRDefault="005E53A3"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2</w:t>
      </w:r>
      <w:r w:rsidR="00D44581" w:rsidRPr="00CC0D03">
        <w:rPr>
          <w:rFonts w:ascii="Garamond" w:hAnsi="Garamond" w:cs="Tahoma"/>
          <w:iCs/>
        </w:rPr>
        <w:t xml:space="preserve">. </w:t>
      </w:r>
      <w:r w:rsidRPr="00CC0D03">
        <w:rPr>
          <w:rFonts w:ascii="Garamond" w:hAnsi="Garamond" w:cs="Tahoma"/>
          <w:iCs/>
        </w:rPr>
        <w:t>Ajánlatkérő a Kbt. 35. § (9) bekezdésére figyelemmel nem teszi lehetővé a szerződés teljesítése érdekében gazdálkodó szervezet (projekttársaság) létrehozását.</w:t>
      </w:r>
    </w:p>
    <w:p w14:paraId="7FAAD3CD" w14:textId="5585C57B" w:rsidR="00D44581" w:rsidRPr="00CC0D03" w:rsidRDefault="00D44581" w:rsidP="001F470A">
      <w:pPr>
        <w:autoSpaceDE w:val="0"/>
        <w:autoSpaceDN w:val="0"/>
        <w:adjustRightInd w:val="0"/>
        <w:spacing w:after="0" w:line="240" w:lineRule="auto"/>
        <w:jc w:val="both"/>
        <w:rPr>
          <w:rFonts w:ascii="Garamond" w:hAnsi="Garamond" w:cs="Tahoma"/>
          <w:iCs/>
        </w:rPr>
      </w:pPr>
    </w:p>
    <w:p w14:paraId="2B5D2E25" w14:textId="209765B5" w:rsidR="005E53A3" w:rsidRPr="00CC0D03" w:rsidRDefault="00796B22"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3</w:t>
      </w:r>
      <w:r w:rsidR="00D44581" w:rsidRPr="00CC0D03">
        <w:rPr>
          <w:rFonts w:ascii="Garamond" w:hAnsi="Garamond" w:cs="Tahoma"/>
          <w:iCs/>
        </w:rPr>
        <w:t xml:space="preserve">. </w:t>
      </w:r>
      <w:r w:rsidR="005E53A3" w:rsidRPr="00CC0D03">
        <w:rPr>
          <w:rFonts w:ascii="Garamond" w:hAnsi="Garamond" w:cs="Tahoma"/>
          <w:iCs/>
        </w:rPr>
        <w:t>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w:t>
      </w:r>
    </w:p>
    <w:p w14:paraId="417867FD"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298DB405" w14:textId="06EA4BD4" w:rsidR="00D44581" w:rsidRPr="00CC0D03" w:rsidRDefault="00796B22" w:rsidP="001F470A">
      <w:pPr>
        <w:autoSpaceDE w:val="0"/>
        <w:autoSpaceDN w:val="0"/>
        <w:adjustRightInd w:val="0"/>
        <w:spacing w:after="0" w:line="240" w:lineRule="auto"/>
        <w:jc w:val="both"/>
        <w:rPr>
          <w:rFonts w:ascii="Garamond" w:hAnsi="Garamond" w:cs="Tahoma"/>
          <w:b/>
          <w:iCs/>
        </w:rPr>
      </w:pPr>
      <w:r w:rsidRPr="00CC0D03">
        <w:rPr>
          <w:rFonts w:ascii="Garamond" w:hAnsi="Garamond" w:cs="Tahoma"/>
          <w:b/>
          <w:iCs/>
        </w:rPr>
        <w:t>1</w:t>
      </w:r>
      <w:r w:rsidR="007F0655" w:rsidRPr="00CC0D03">
        <w:rPr>
          <w:rFonts w:ascii="Garamond" w:hAnsi="Garamond" w:cs="Tahoma"/>
          <w:b/>
          <w:iCs/>
        </w:rPr>
        <w:t>4</w:t>
      </w:r>
      <w:r w:rsidR="00D44581" w:rsidRPr="00CC0D03">
        <w:rPr>
          <w:rFonts w:ascii="Garamond" w:hAnsi="Garamond" w:cs="Tahoma"/>
          <w:b/>
          <w:iCs/>
        </w:rPr>
        <w:t xml:space="preserve">. </w:t>
      </w:r>
      <w:r w:rsidR="005E53A3" w:rsidRPr="00CC0D03">
        <w:rPr>
          <w:rFonts w:ascii="Garamond" w:hAnsi="Garamond" w:cs="Tahoma"/>
          <w:b/>
          <w:iCs/>
        </w:rPr>
        <w:t>Az ajánlattevőknek nyilatkozniuk kell, hogy a keretmegállapodásos eljárás első része óta sem következtek be velük, illetve az alvállalkozóikkal / kapacitást nyújtó szervezetükkel szemben a keretmegállapodás</w:t>
      </w:r>
      <w:r w:rsidR="00414724">
        <w:rPr>
          <w:rFonts w:ascii="Garamond" w:hAnsi="Garamond" w:cs="Tahoma"/>
          <w:b/>
          <w:iCs/>
        </w:rPr>
        <w:t xml:space="preserve">ban </w:t>
      </w:r>
      <w:r w:rsidR="005E53A3" w:rsidRPr="00CC0D03">
        <w:rPr>
          <w:rFonts w:ascii="Garamond" w:hAnsi="Garamond" w:cs="Tahoma"/>
          <w:b/>
          <w:iCs/>
        </w:rPr>
        <w:t>előírt kizáró okok.</w:t>
      </w:r>
    </w:p>
    <w:p w14:paraId="7AE22B01"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74F606DD" w14:textId="6EEFBF84" w:rsidR="005E53A3" w:rsidRPr="00CC0D03" w:rsidRDefault="00796B22"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5</w:t>
      </w:r>
      <w:r w:rsidR="00D44581" w:rsidRPr="00CC0D03">
        <w:rPr>
          <w:rFonts w:ascii="Garamond" w:hAnsi="Garamond" w:cs="Tahoma"/>
          <w:iCs/>
        </w:rPr>
        <w:t xml:space="preserve">. </w:t>
      </w:r>
      <w:r w:rsidR="005E53A3" w:rsidRPr="00CC0D03">
        <w:rPr>
          <w:rFonts w:ascii="Garamond" w:hAnsi="Garamond" w:cs="Tahoma"/>
          <w:iCs/>
        </w:rPr>
        <w:t xml:space="preserve">Ajánlattevőnek az alábbi </w:t>
      </w:r>
      <w:r w:rsidR="00443BF7" w:rsidRPr="00CC0D03">
        <w:rPr>
          <w:rFonts w:ascii="Garamond" w:hAnsi="Garamond" w:cs="Tahoma"/>
          <w:iCs/>
        </w:rPr>
        <w:t>dokumentumokat</w:t>
      </w:r>
      <w:r w:rsidR="005E53A3" w:rsidRPr="00CC0D03">
        <w:rPr>
          <w:rFonts w:ascii="Garamond" w:hAnsi="Garamond" w:cs="Tahoma"/>
          <w:iCs/>
        </w:rPr>
        <w:t xml:space="preserve"> kell az ajánlathoz csatolni:</w:t>
      </w:r>
    </w:p>
    <w:p w14:paraId="1D7232F0" w14:textId="60EB2FDA" w:rsidR="005E53A3" w:rsidRPr="00CC0D03" w:rsidRDefault="00D44581"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 xml:space="preserve"> - </w:t>
      </w:r>
      <w:r w:rsidR="005E53A3" w:rsidRPr="00CC0D03">
        <w:rPr>
          <w:rFonts w:ascii="Garamond" w:hAnsi="Garamond" w:cs="Tahoma"/>
          <w:iCs/>
        </w:rPr>
        <w:t xml:space="preserve">az ajánlatot </w:t>
      </w:r>
      <w:proofErr w:type="gramStart"/>
      <w:r w:rsidR="005E53A3" w:rsidRPr="00CC0D03">
        <w:rPr>
          <w:rFonts w:ascii="Garamond" w:hAnsi="Garamond" w:cs="Tahoma"/>
          <w:iCs/>
        </w:rPr>
        <w:t>aláíró(</w:t>
      </w:r>
      <w:proofErr w:type="gramEnd"/>
      <w:r w:rsidR="005E53A3" w:rsidRPr="00CC0D03">
        <w:rPr>
          <w:rFonts w:ascii="Garamond" w:hAnsi="Garamond" w:cs="Tahoma"/>
          <w:iCs/>
        </w:rPr>
        <w:t>k) aláírási címpéldányát vagy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4118F555" w14:textId="5198D1A1" w:rsidR="005E53A3" w:rsidRPr="00CC0D03" w:rsidRDefault="00D44581"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 xml:space="preserve"> - </w:t>
      </w:r>
      <w:r w:rsidR="005E53A3" w:rsidRPr="00CC0D03">
        <w:rPr>
          <w:rFonts w:ascii="Garamond" w:hAnsi="Garamond" w:cs="Tahoma"/>
          <w:iCs/>
        </w:rPr>
        <w:t xml:space="preserve">a cégkivonatban nem szereplő </w:t>
      </w:r>
      <w:proofErr w:type="gramStart"/>
      <w:r w:rsidR="005E53A3" w:rsidRPr="00CC0D03">
        <w:rPr>
          <w:rFonts w:ascii="Garamond" w:hAnsi="Garamond" w:cs="Tahoma"/>
          <w:iCs/>
        </w:rPr>
        <w:t>kötelezettségvállaló(</w:t>
      </w:r>
      <w:proofErr w:type="gramEnd"/>
      <w:r w:rsidR="005E53A3" w:rsidRPr="00CC0D03">
        <w:rPr>
          <w:rFonts w:ascii="Garamond" w:hAnsi="Garamond" w:cs="Tahoma"/>
          <w:iCs/>
        </w:rPr>
        <w:t>k) esetében a cégjegyzésre jogosult személytől származó, az ajánlat aláírására vonatkozó (a meghatalmazó és a meghatalmazott aláírását is tartalmazó) írásos meghatalmazást;</w:t>
      </w:r>
    </w:p>
    <w:p w14:paraId="6EAEE886"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7588970A" w14:textId="1EF0A87C" w:rsidR="005E53A3" w:rsidRPr="00CC0D03" w:rsidRDefault="00796B22" w:rsidP="001F470A">
      <w:pPr>
        <w:autoSpaceDE w:val="0"/>
        <w:autoSpaceDN w:val="0"/>
        <w:adjustRightInd w:val="0"/>
        <w:spacing w:after="0" w:line="240" w:lineRule="auto"/>
        <w:jc w:val="both"/>
        <w:rPr>
          <w:rFonts w:ascii="Garamond" w:hAnsi="Garamond" w:cs="Tahoma"/>
          <w:color w:val="000000" w:themeColor="text1"/>
        </w:rPr>
      </w:pPr>
      <w:r w:rsidRPr="00CC0D03">
        <w:rPr>
          <w:rFonts w:ascii="Garamond" w:hAnsi="Garamond" w:cs="Tahoma"/>
          <w:iCs/>
        </w:rPr>
        <w:t>1</w:t>
      </w:r>
      <w:r w:rsidR="007F0655" w:rsidRPr="00CC0D03">
        <w:rPr>
          <w:rFonts w:ascii="Garamond" w:hAnsi="Garamond" w:cs="Tahoma"/>
          <w:iCs/>
        </w:rPr>
        <w:t>6</w:t>
      </w:r>
      <w:r w:rsidR="00D44581" w:rsidRPr="00CC0D03">
        <w:rPr>
          <w:rFonts w:ascii="Garamond" w:hAnsi="Garamond" w:cs="Tahoma"/>
          <w:iCs/>
        </w:rPr>
        <w:t xml:space="preserve">. </w:t>
      </w:r>
      <w:r w:rsidR="005E53A3" w:rsidRPr="00CC0D03">
        <w:rPr>
          <w:rFonts w:ascii="Garamond" w:hAnsi="Garamond" w:cs="Tahoma"/>
          <w:iCs/>
        </w:rPr>
        <w:t xml:space="preserve">Ajánlattevő ajánlatához csatolja nyilatkozatát, hogy vele szemben nincsen folyamatban változásbejegyzési eljárás, vagy folyamatban lévő változásbejegyzési eljárás esetében a cégbírósághoz benyújtott változásbejegyzési kérelmet és az annak érkezéséről a cégbíróság által megküldött igazolást. </w:t>
      </w:r>
      <w:r w:rsidR="005E53A3" w:rsidRPr="00CC0D03">
        <w:rPr>
          <w:rFonts w:ascii="Garamond" w:hAnsi="Garamond" w:cs="Tahoma"/>
          <w:color w:val="000000" w:themeColor="text1"/>
        </w:rPr>
        <w:t>Amennyiben ajánlattevő vonatkozásában nincs folyamatban változásbejegyzési eljárás, úgy kérjük, nemleges tartalmú változásbejegyzési nyilatkozatot szíveskedjenek az ajánlat részeként benyújtani.</w:t>
      </w:r>
    </w:p>
    <w:p w14:paraId="7E03D039"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675C003D" w14:textId="117C510D" w:rsidR="005E53A3" w:rsidRPr="00CC0D03" w:rsidRDefault="00796B22" w:rsidP="001F470A">
      <w:pPr>
        <w:autoSpaceDE w:val="0"/>
        <w:autoSpaceDN w:val="0"/>
        <w:adjustRightInd w:val="0"/>
        <w:spacing w:after="0" w:line="240" w:lineRule="auto"/>
        <w:jc w:val="both"/>
        <w:rPr>
          <w:rFonts w:ascii="Garamond" w:hAnsi="Garamond" w:cs="Tahoma"/>
          <w:lang w:eastAsia="ar-SA"/>
        </w:rPr>
      </w:pPr>
      <w:r w:rsidRPr="00CC0D03">
        <w:rPr>
          <w:rFonts w:ascii="Garamond" w:hAnsi="Garamond" w:cs="Tahoma"/>
        </w:rPr>
        <w:t>1</w:t>
      </w:r>
      <w:r w:rsidR="007F0655" w:rsidRPr="00CC0D03">
        <w:rPr>
          <w:rFonts w:ascii="Garamond" w:hAnsi="Garamond" w:cs="Tahoma"/>
        </w:rPr>
        <w:t>7</w:t>
      </w:r>
      <w:r w:rsidR="00D44581" w:rsidRPr="00CC0D03">
        <w:rPr>
          <w:rFonts w:ascii="Garamond" w:hAnsi="Garamond" w:cs="Tahoma"/>
        </w:rPr>
        <w:t xml:space="preserve">. </w:t>
      </w:r>
      <w:r w:rsidR="005E53A3" w:rsidRPr="00CC0D03">
        <w:rPr>
          <w:rFonts w:ascii="Garamond" w:hAnsi="Garamond" w:cs="Tahoma"/>
          <w:lang w:eastAsia="ar-SA"/>
        </w:rPr>
        <w:t>Ajánlatkérő tájékoztatja ajánlattevőt,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p w14:paraId="174C401D"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4F820B7C" w14:textId="693E1572"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1</w:t>
      </w:r>
      <w:r w:rsidR="007F0655" w:rsidRPr="00CC0D03">
        <w:rPr>
          <w:rFonts w:ascii="Garamond" w:hAnsi="Garamond" w:cs="Tahoma"/>
        </w:rPr>
        <w:t>8</w:t>
      </w:r>
      <w:r w:rsidR="00D44581" w:rsidRPr="00CC0D03">
        <w:rPr>
          <w:rFonts w:ascii="Garamond" w:hAnsi="Garamond" w:cs="Tahoma"/>
        </w:rPr>
        <w:t xml:space="preserve">. </w:t>
      </w:r>
      <w:r w:rsidR="005E53A3" w:rsidRPr="00CC0D03">
        <w:rPr>
          <w:rFonts w:ascii="Garamond" w:hAnsi="Garamond" w:cs="Tahoma"/>
        </w:rPr>
        <w:t>Irányadó idő: Az ajánlattételi felhívásban és dokumentációban valamennyi órában megadott határidő magyarországi helyi idő szerint értendő.</w:t>
      </w:r>
    </w:p>
    <w:p w14:paraId="509D444F"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46ED6F31" w14:textId="0DC99953"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19</w:t>
      </w:r>
      <w:r w:rsidR="00D44581" w:rsidRPr="00CC0D03">
        <w:rPr>
          <w:rFonts w:ascii="Garamond" w:hAnsi="Garamond" w:cs="Tahoma"/>
        </w:rPr>
        <w:t xml:space="preserve">. </w:t>
      </w:r>
      <w:r w:rsidR="005E53A3" w:rsidRPr="00CC0D03">
        <w:rPr>
          <w:rFonts w:ascii="Garamond" w:hAnsi="Garamond" w:cs="Tahoma"/>
        </w:rPr>
        <w:t>A nyertes ajánlattevő a szerződés megkötésének időpontjában köteles az ajánlatkérőnek a szerződéskötés időpontjában ismert valamennyi a szerződés teljesítésébe bevonni kívánt alvállalkozót bejelentenie, – ha a közbeszerzési eljárásban az adott alvállalkozót még nem nevezte meg – és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41F2FC44"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10540734" w14:textId="18346124" w:rsidR="00D44581" w:rsidRDefault="00796B22" w:rsidP="001F470A">
      <w:pPr>
        <w:autoSpaceDE w:val="0"/>
        <w:autoSpaceDN w:val="0"/>
        <w:adjustRightInd w:val="0"/>
        <w:spacing w:after="0" w:line="240" w:lineRule="auto"/>
        <w:jc w:val="both"/>
        <w:rPr>
          <w:rFonts w:ascii="Garamond" w:hAnsi="Garamond" w:cs="Tahoma"/>
          <w:b/>
        </w:rPr>
      </w:pPr>
      <w:r w:rsidRPr="00CC0D03">
        <w:rPr>
          <w:rFonts w:ascii="Garamond" w:hAnsi="Garamond" w:cs="Tahoma"/>
          <w:b/>
        </w:rPr>
        <w:t>2</w:t>
      </w:r>
      <w:r w:rsidR="007F0655" w:rsidRPr="00CC0D03">
        <w:rPr>
          <w:rFonts w:ascii="Garamond" w:hAnsi="Garamond" w:cs="Tahoma"/>
          <w:b/>
        </w:rPr>
        <w:t>0</w:t>
      </w:r>
      <w:r w:rsidR="00D44581" w:rsidRPr="00CC0D03">
        <w:rPr>
          <w:rFonts w:ascii="Garamond" w:hAnsi="Garamond" w:cs="Tahoma"/>
          <w:b/>
        </w:rPr>
        <w:t xml:space="preserve">. </w:t>
      </w:r>
      <w:r w:rsidR="00D943CA" w:rsidRPr="00D943CA">
        <w:rPr>
          <w:rFonts w:ascii="Garamond" w:hAnsi="Garamond" w:cs="Tahoma"/>
          <w:b/>
        </w:rPr>
        <w:t xml:space="preserve">Ajánlattevő ajánlatában köteles nyilatkozni arról, hogy az indikatív tervben foglalt vagy attól eltérő </w:t>
      </w:r>
      <w:proofErr w:type="spellStart"/>
      <w:r w:rsidR="00D943CA" w:rsidRPr="00D943CA">
        <w:rPr>
          <w:rFonts w:ascii="Garamond" w:hAnsi="Garamond" w:cs="Tahoma"/>
          <w:b/>
        </w:rPr>
        <w:t>műszakimegoldásra</w:t>
      </w:r>
      <w:proofErr w:type="spellEnd"/>
      <w:r w:rsidR="00D943CA" w:rsidRPr="00D943CA">
        <w:rPr>
          <w:rFonts w:ascii="Garamond" w:hAnsi="Garamond" w:cs="Tahoma"/>
          <w:b/>
        </w:rPr>
        <w:t xml:space="preserve"> tesz ajánlatot, illetve nyilatkoznia kell arról is, hogy miben tér el az általa megjelölt </w:t>
      </w:r>
      <w:proofErr w:type="spellStart"/>
      <w:r w:rsidR="00D943CA" w:rsidRPr="00D943CA">
        <w:rPr>
          <w:rFonts w:ascii="Garamond" w:hAnsi="Garamond" w:cs="Tahoma"/>
          <w:b/>
        </w:rPr>
        <w:t>műszakimegoldás</w:t>
      </w:r>
      <w:proofErr w:type="spellEnd"/>
      <w:r w:rsidR="00D943CA" w:rsidRPr="00D943CA">
        <w:rPr>
          <w:rFonts w:ascii="Garamond" w:hAnsi="Garamond" w:cs="Tahoma"/>
          <w:b/>
        </w:rPr>
        <w:t>.</w:t>
      </w:r>
    </w:p>
    <w:p w14:paraId="380ADB76" w14:textId="77777777" w:rsidR="00D943CA" w:rsidRPr="00D943CA" w:rsidRDefault="00D943CA" w:rsidP="001F470A">
      <w:pPr>
        <w:autoSpaceDE w:val="0"/>
        <w:autoSpaceDN w:val="0"/>
        <w:adjustRightInd w:val="0"/>
        <w:spacing w:after="0" w:line="240" w:lineRule="auto"/>
        <w:jc w:val="both"/>
        <w:rPr>
          <w:rFonts w:ascii="Garamond" w:hAnsi="Garamond" w:cs="Tahoma"/>
          <w:b/>
        </w:rPr>
      </w:pPr>
    </w:p>
    <w:p w14:paraId="7B232629" w14:textId="7D5DD9AD"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2</w:t>
      </w:r>
      <w:r w:rsidR="007F0655" w:rsidRPr="00CC0D03">
        <w:rPr>
          <w:rFonts w:ascii="Garamond" w:hAnsi="Garamond" w:cs="Tahoma"/>
        </w:rPr>
        <w:t>1</w:t>
      </w:r>
      <w:r w:rsidR="00D44581" w:rsidRPr="00CC0D03">
        <w:rPr>
          <w:rFonts w:ascii="Garamond" w:hAnsi="Garamond" w:cs="Tahoma"/>
        </w:rPr>
        <w:t xml:space="preserve">. </w:t>
      </w:r>
      <w:r w:rsidR="005E53A3" w:rsidRPr="00CC0D03">
        <w:rPr>
          <w:rFonts w:ascii="Garamond" w:hAnsi="Garamond" w:cs="Tahoma"/>
        </w:rPr>
        <w:t xml:space="preserve">Ajánlattevő </w:t>
      </w:r>
      <w:r w:rsidR="00EF36B0" w:rsidRPr="00CC0D03">
        <w:rPr>
          <w:rFonts w:ascii="Garamond" w:hAnsi="Garamond" w:cs="Tahoma"/>
          <w:b/>
        </w:rPr>
        <w:t xml:space="preserve">az ajánlattétellel érintett </w:t>
      </w:r>
      <w:proofErr w:type="gramStart"/>
      <w:r w:rsidR="00EF36B0" w:rsidRPr="00CC0D03">
        <w:rPr>
          <w:rFonts w:ascii="Garamond" w:hAnsi="Garamond" w:cs="Tahoma"/>
          <w:b/>
        </w:rPr>
        <w:t>rész(</w:t>
      </w:r>
      <w:proofErr w:type="spellStart"/>
      <w:proofErr w:type="gramEnd"/>
      <w:r w:rsidR="00EF36B0" w:rsidRPr="00CC0D03">
        <w:rPr>
          <w:rFonts w:ascii="Garamond" w:hAnsi="Garamond" w:cs="Tahoma"/>
          <w:b/>
        </w:rPr>
        <w:t>ek</w:t>
      </w:r>
      <w:proofErr w:type="spellEnd"/>
      <w:r w:rsidR="00EF36B0" w:rsidRPr="00CC0D03">
        <w:rPr>
          <w:rFonts w:ascii="Garamond" w:hAnsi="Garamond" w:cs="Tahoma"/>
          <w:b/>
        </w:rPr>
        <w:t>) vonatkozásában</w:t>
      </w:r>
      <w:r w:rsidR="00EF36B0" w:rsidRPr="00CC0D03">
        <w:rPr>
          <w:rFonts w:ascii="Garamond" w:hAnsi="Garamond" w:cs="Tahoma"/>
        </w:rPr>
        <w:t xml:space="preserve"> </w:t>
      </w:r>
      <w:r w:rsidR="005E53A3" w:rsidRPr="00CC0D03">
        <w:rPr>
          <w:rFonts w:ascii="Garamond" w:hAnsi="Garamond" w:cs="Tahoma"/>
        </w:rPr>
        <w:t>köteles a dokumentáció részét képező „ajánlati nyilatkozat függeléke” elnevezésű dokumentumot kitöltve és cégszerűen aláírva az ajánlatához csatolni.</w:t>
      </w:r>
    </w:p>
    <w:p w14:paraId="76FC3882" w14:textId="60BDF234" w:rsidR="00EC6B19" w:rsidRPr="00CC0D03" w:rsidRDefault="00EC6B19" w:rsidP="001F470A">
      <w:pPr>
        <w:autoSpaceDE w:val="0"/>
        <w:autoSpaceDN w:val="0"/>
        <w:adjustRightInd w:val="0"/>
        <w:spacing w:after="0" w:line="240" w:lineRule="auto"/>
        <w:jc w:val="both"/>
        <w:rPr>
          <w:rFonts w:ascii="Garamond" w:hAnsi="Garamond" w:cs="Tahoma"/>
        </w:rPr>
      </w:pPr>
    </w:p>
    <w:p w14:paraId="720194F2" w14:textId="1474BD68" w:rsidR="00EC6B19" w:rsidRPr="00CC0D03" w:rsidRDefault="00EC6B19" w:rsidP="001F470A">
      <w:pPr>
        <w:autoSpaceDE w:val="0"/>
        <w:autoSpaceDN w:val="0"/>
        <w:adjustRightInd w:val="0"/>
        <w:spacing w:line="240" w:lineRule="auto"/>
        <w:jc w:val="both"/>
        <w:rPr>
          <w:rFonts w:ascii="Garamond" w:hAnsi="Garamond" w:cs="Tahoma"/>
        </w:rPr>
      </w:pPr>
      <w:r w:rsidRPr="00CC0D03">
        <w:rPr>
          <w:rFonts w:ascii="Garamond" w:hAnsi="Garamond" w:cs="Tahoma"/>
        </w:rPr>
        <w:t>2</w:t>
      </w:r>
      <w:r w:rsidR="007F0655" w:rsidRPr="00CC0D03">
        <w:rPr>
          <w:rFonts w:ascii="Garamond" w:hAnsi="Garamond" w:cs="Tahoma"/>
        </w:rPr>
        <w:t>2</w:t>
      </w:r>
      <w:r w:rsidRPr="00CC0D03">
        <w:rPr>
          <w:rFonts w:ascii="Garamond" w:hAnsi="Garamond" w:cs="Tahoma"/>
        </w:rPr>
        <w:t xml:space="preserve">. Ajánlattevőnek a szerződés teljesítése során szükséges </w:t>
      </w:r>
      <w:r w:rsidR="00401D54" w:rsidRPr="00CC0D03">
        <w:rPr>
          <w:rFonts w:ascii="Garamond" w:hAnsi="Garamond" w:cs="Tahoma"/>
        </w:rPr>
        <w:t xml:space="preserve">vízi létesítmények kivitelezésére (is) kiterjedő </w:t>
      </w:r>
      <w:r w:rsidRPr="00CC0D03">
        <w:rPr>
          <w:rFonts w:ascii="Garamond" w:hAnsi="Garamond" w:cs="Tahoma"/>
        </w:rPr>
        <w:t xml:space="preserve">MSZ EN ISO 14001:2004 rendszerszabvány szerinti környezetirányítási rendszer szerinti tanúsítvány alkalmaznia vagy az Európai Unió más tagállamából származó a fentiekkel </w:t>
      </w:r>
      <w:r w:rsidRPr="00CC0D03">
        <w:rPr>
          <w:rFonts w:ascii="Garamond" w:hAnsi="Garamond" w:cs="Tahoma"/>
        </w:rPr>
        <w:lastRenderedPageBreak/>
        <w:t>egyenértékű tanúsítványt, továbbá az egyenértékű minőségbiztosítási intézkedések egyéb bizonyítékainak alkalmazását, melyről ajánlattevőnek ajánlatában nyilatkoznia szükséges, hogy rendelkezni fog a szerződéskötés időpontjára a fent megjelölt tanúsítvánnyal (egyenértékű).</w:t>
      </w:r>
    </w:p>
    <w:p w14:paraId="675873B9" w14:textId="5D93067C" w:rsidR="00A43AC9" w:rsidRPr="00CC0D03" w:rsidRDefault="00A43AC9" w:rsidP="001F470A">
      <w:pPr>
        <w:autoSpaceDE w:val="0"/>
        <w:autoSpaceDN w:val="0"/>
        <w:adjustRightInd w:val="0"/>
        <w:spacing w:line="240" w:lineRule="auto"/>
        <w:jc w:val="both"/>
        <w:rPr>
          <w:rFonts w:ascii="Garamond" w:hAnsi="Garamond" w:cs="Tahoma"/>
        </w:rPr>
      </w:pPr>
      <w:r w:rsidRPr="00CC0D03">
        <w:rPr>
          <w:rFonts w:ascii="Garamond" w:hAnsi="Garamond" w:cs="Tahoma"/>
        </w:rPr>
        <w:t xml:space="preserve">23. Ajánlatkérő </w:t>
      </w:r>
      <w:r w:rsidR="00111485" w:rsidRPr="00CC0D03">
        <w:rPr>
          <w:rFonts w:ascii="Garamond" w:hAnsi="Garamond" w:cs="Tahoma"/>
        </w:rPr>
        <w:t xml:space="preserve">tájékoztatja az ajánlattevőket, hogy </w:t>
      </w:r>
      <w:r w:rsidRPr="00CC0D03">
        <w:rPr>
          <w:rFonts w:ascii="Garamond" w:hAnsi="Garamond" w:cs="Tahoma"/>
        </w:rPr>
        <w:t xml:space="preserve">a Kbt. 53. § (6) bekezdése alapján tárgyi </w:t>
      </w:r>
      <w:proofErr w:type="spellStart"/>
      <w:r w:rsidRPr="00CC0D03">
        <w:rPr>
          <w:rFonts w:ascii="Garamond" w:hAnsi="Garamond" w:cs="Tahoma"/>
        </w:rPr>
        <w:t>versenyújranyitásos</w:t>
      </w:r>
      <w:proofErr w:type="spellEnd"/>
      <w:r w:rsidRPr="00CC0D03">
        <w:rPr>
          <w:rFonts w:ascii="Garamond" w:hAnsi="Garamond" w:cs="Tahoma"/>
        </w:rPr>
        <w:t xml:space="preserve"> eljárás feltételes eljárásként </w:t>
      </w:r>
      <w:r w:rsidR="00111485" w:rsidRPr="00CC0D03">
        <w:rPr>
          <w:rFonts w:ascii="Garamond" w:hAnsi="Garamond" w:cs="Tahoma"/>
        </w:rPr>
        <w:t>kerül lefolytatásra</w:t>
      </w:r>
      <w:r w:rsidRPr="00CC0D03">
        <w:rPr>
          <w:rFonts w:ascii="Garamond" w:hAnsi="Garamond" w:cs="Tahoma"/>
        </w:rPr>
        <w:t>.</w:t>
      </w:r>
    </w:p>
    <w:p w14:paraId="0ED4984C" w14:textId="77777777" w:rsidR="00984BB9" w:rsidRPr="00984BB9" w:rsidRDefault="00CD4291" w:rsidP="00984BB9">
      <w:pPr>
        <w:autoSpaceDE w:val="0"/>
        <w:autoSpaceDN w:val="0"/>
        <w:adjustRightInd w:val="0"/>
        <w:spacing w:line="240" w:lineRule="auto"/>
        <w:jc w:val="both"/>
        <w:rPr>
          <w:rFonts w:ascii="Garamond" w:hAnsi="Garamond"/>
        </w:rPr>
      </w:pPr>
      <w:r w:rsidRPr="00CC0D03">
        <w:rPr>
          <w:rFonts w:ascii="Garamond" w:hAnsi="Garamond" w:cs="Tahoma"/>
        </w:rPr>
        <w:t xml:space="preserve">24. </w:t>
      </w:r>
      <w:r w:rsidRPr="00984BB9">
        <w:rPr>
          <w:rFonts w:ascii="Garamond" w:hAnsi="Garamond" w:cs="Tahoma"/>
        </w:rPr>
        <w:t xml:space="preserve">Ajánlatkérő a közbeszerzési dokumentumokat korlátlanul, teljes körűen, közvetlenül és térítésmentesen az alábbi elektronikus elérhetőségen teszi hozzáférhetővé: </w:t>
      </w:r>
      <w:hyperlink r:id="rId13" w:history="1">
        <w:r w:rsidR="00984BB9" w:rsidRPr="00984BB9">
          <w:rPr>
            <w:rStyle w:val="Hiperhivatkozs"/>
            <w:rFonts w:ascii="Garamond" w:hAnsi="Garamond" w:cs="Arial"/>
            <w:lang w:bidi="ar-SA"/>
          </w:rPr>
          <w:t>http://www.ovf.hu/hu/futo-projektek/csatornarekonstrukcio/2</w:t>
        </w:r>
      </w:hyperlink>
    </w:p>
    <w:p w14:paraId="6F487E0C" w14:textId="77777777" w:rsidR="00984BB9" w:rsidRDefault="00984BB9" w:rsidP="00984BB9">
      <w:pPr>
        <w:autoSpaceDE w:val="0"/>
        <w:autoSpaceDN w:val="0"/>
        <w:adjustRightInd w:val="0"/>
        <w:spacing w:after="0" w:line="240" w:lineRule="auto"/>
        <w:jc w:val="both"/>
        <w:rPr>
          <w:rFonts w:ascii="Garamond" w:hAnsi="Garamond" w:cs="Tahoma"/>
          <w:u w:val="single"/>
        </w:rPr>
      </w:pPr>
    </w:p>
    <w:p w14:paraId="1FC7DAE7" w14:textId="3EC3326A" w:rsidR="005E53A3" w:rsidRPr="00CC0D03" w:rsidRDefault="008673AD" w:rsidP="00984BB9">
      <w:pPr>
        <w:autoSpaceDE w:val="0"/>
        <w:autoSpaceDN w:val="0"/>
        <w:adjustRightInd w:val="0"/>
        <w:spacing w:line="240" w:lineRule="auto"/>
        <w:jc w:val="both"/>
        <w:rPr>
          <w:rFonts w:ascii="Garamond" w:hAnsi="Garamond" w:cs="Tahoma"/>
        </w:rPr>
      </w:pPr>
      <w:r w:rsidRPr="00CC0D03">
        <w:rPr>
          <w:rFonts w:ascii="Garamond" w:hAnsi="Garamond" w:cs="Tahoma"/>
          <w:b/>
          <w:bCs/>
        </w:rPr>
        <w:t>19</w:t>
      </w:r>
      <w:r w:rsidR="005E53A3" w:rsidRPr="00CC0D03">
        <w:rPr>
          <w:rFonts w:ascii="Garamond" w:hAnsi="Garamond" w:cs="Tahoma"/>
          <w:b/>
          <w:bCs/>
        </w:rPr>
        <w:t xml:space="preserve">) Az ajánlattételi felhívás </w:t>
      </w:r>
      <w:proofErr w:type="gramStart"/>
      <w:r w:rsidR="005E53A3" w:rsidRPr="00CC0D03">
        <w:rPr>
          <w:rFonts w:ascii="Garamond" w:hAnsi="Garamond" w:cs="Tahoma"/>
          <w:b/>
          <w:bCs/>
        </w:rPr>
        <w:t xml:space="preserve">megküldésének </w:t>
      </w:r>
      <w:r w:rsidR="005E53A3" w:rsidRPr="00984BB9">
        <w:rPr>
          <w:rFonts w:ascii="Garamond" w:hAnsi="Garamond" w:cs="Tahoma"/>
          <w:b/>
          <w:bCs/>
        </w:rPr>
        <w:t>napja</w:t>
      </w:r>
      <w:proofErr w:type="gramEnd"/>
      <w:r w:rsidR="005E53A3" w:rsidRPr="00984BB9">
        <w:rPr>
          <w:rFonts w:ascii="Garamond" w:hAnsi="Garamond" w:cs="Tahoma"/>
          <w:b/>
          <w:bCs/>
        </w:rPr>
        <w:t xml:space="preserve">: </w:t>
      </w:r>
      <w:r w:rsidR="005E53A3" w:rsidRPr="00984BB9">
        <w:rPr>
          <w:rFonts w:ascii="Garamond" w:hAnsi="Garamond" w:cs="Tahoma"/>
        </w:rPr>
        <w:t>201</w:t>
      </w:r>
      <w:r w:rsidR="00E07A50" w:rsidRPr="00984BB9">
        <w:rPr>
          <w:rFonts w:ascii="Garamond" w:hAnsi="Garamond" w:cs="Tahoma"/>
        </w:rPr>
        <w:t>8</w:t>
      </w:r>
      <w:r w:rsidR="005E53A3" w:rsidRPr="00984BB9">
        <w:rPr>
          <w:rFonts w:ascii="Garamond" w:hAnsi="Garamond" w:cs="Tahoma"/>
        </w:rPr>
        <w:t>.</w:t>
      </w:r>
      <w:r w:rsidR="0067792B" w:rsidRPr="00984BB9">
        <w:rPr>
          <w:rFonts w:ascii="Garamond" w:hAnsi="Garamond" w:cs="Tahoma"/>
        </w:rPr>
        <w:t xml:space="preserve"> </w:t>
      </w:r>
      <w:r w:rsidR="00220E6F" w:rsidRPr="00984BB9">
        <w:rPr>
          <w:rFonts w:ascii="Garamond" w:hAnsi="Garamond" w:cs="Tahoma"/>
        </w:rPr>
        <w:t>február</w:t>
      </w:r>
      <w:r w:rsidR="00984BB9" w:rsidRPr="00984BB9">
        <w:rPr>
          <w:rFonts w:ascii="Garamond" w:hAnsi="Garamond" w:cs="Tahoma"/>
        </w:rPr>
        <w:t xml:space="preserve"> </w:t>
      </w:r>
      <w:r w:rsidR="00FA789F">
        <w:rPr>
          <w:rFonts w:ascii="Garamond" w:hAnsi="Garamond" w:cs="Tahoma"/>
        </w:rPr>
        <w:t>7</w:t>
      </w:r>
      <w:r w:rsidR="0067792B" w:rsidRPr="00984BB9">
        <w:rPr>
          <w:rFonts w:ascii="Garamond" w:hAnsi="Garamond" w:cs="Tahoma"/>
        </w:rPr>
        <w:t>.</w:t>
      </w:r>
    </w:p>
    <w:p w14:paraId="51240314" w14:textId="67A50C66" w:rsidR="00A5649D" w:rsidRPr="00CC0D03" w:rsidRDefault="00A5649D" w:rsidP="001F470A">
      <w:pPr>
        <w:spacing w:line="240" w:lineRule="auto"/>
        <w:rPr>
          <w:rFonts w:ascii="Garamond" w:hAnsi="Garamond" w:cs="Tahoma"/>
          <w:b/>
        </w:rPr>
      </w:pPr>
    </w:p>
    <w:p w14:paraId="3C30597E" w14:textId="77777777" w:rsidR="00062190" w:rsidRPr="00CC0D03" w:rsidRDefault="00062190" w:rsidP="001F470A">
      <w:pPr>
        <w:spacing w:line="240" w:lineRule="auto"/>
        <w:rPr>
          <w:rFonts w:ascii="Garamond" w:hAnsi="Garamond" w:cs="Tahoma"/>
          <w:b/>
        </w:rPr>
      </w:pPr>
    </w:p>
    <w:p w14:paraId="2C4A5D64" w14:textId="77777777" w:rsidR="001F470A" w:rsidRPr="00CC0D03" w:rsidRDefault="001F470A" w:rsidP="001F470A">
      <w:pPr>
        <w:spacing w:line="240" w:lineRule="auto"/>
        <w:rPr>
          <w:rFonts w:ascii="Garamond" w:hAnsi="Garamond" w:cs="Tahoma"/>
          <w:b/>
        </w:rPr>
      </w:pPr>
      <w:bookmarkStart w:id="12" w:name="_GoBack"/>
      <w:bookmarkEnd w:id="12"/>
    </w:p>
    <w:p w14:paraId="0D3AF70B" w14:textId="77777777" w:rsidR="006006B4" w:rsidRPr="00CC0D03" w:rsidRDefault="006006B4" w:rsidP="001F470A">
      <w:pPr>
        <w:widowControl w:val="0"/>
        <w:suppressAutoHyphens w:val="0"/>
        <w:spacing w:after="0" w:line="240" w:lineRule="auto"/>
        <w:ind w:left="1701"/>
        <w:jc w:val="right"/>
        <w:textAlignment w:val="auto"/>
        <w:rPr>
          <w:rFonts w:ascii="Garamond" w:hAnsi="Garamond" w:cs="Garamond"/>
          <w:b/>
          <w:kern w:val="0"/>
          <w:lang w:eastAsia="ar-SA"/>
        </w:rPr>
      </w:pPr>
      <w:r w:rsidRPr="00CC0D03">
        <w:rPr>
          <w:rFonts w:ascii="Garamond" w:hAnsi="Garamond" w:cs="Garamond"/>
          <w:b/>
          <w:kern w:val="0"/>
          <w:lang w:eastAsia="ar-SA"/>
        </w:rPr>
        <w:t>_____________________________</w:t>
      </w:r>
    </w:p>
    <w:p w14:paraId="2A241F30" w14:textId="77777777" w:rsidR="006006B4" w:rsidRPr="00CC0D03" w:rsidRDefault="006006B4" w:rsidP="001F470A">
      <w:pPr>
        <w:widowControl w:val="0"/>
        <w:suppressAutoHyphens w:val="0"/>
        <w:spacing w:after="0" w:line="240" w:lineRule="auto"/>
        <w:ind w:left="4395"/>
        <w:jc w:val="right"/>
        <w:textAlignment w:val="auto"/>
        <w:rPr>
          <w:rFonts w:ascii="Garamond" w:hAnsi="Garamond" w:cs="Garamond"/>
          <w:b/>
          <w:color w:val="auto"/>
          <w:kern w:val="0"/>
          <w:lang w:eastAsia="ar-SA"/>
        </w:rPr>
      </w:pPr>
      <w:r w:rsidRPr="00CC0D03">
        <w:rPr>
          <w:rFonts w:ascii="Garamond" w:hAnsi="Garamond" w:cs="Garamond"/>
          <w:b/>
          <w:color w:val="auto"/>
          <w:kern w:val="0"/>
          <w:lang w:eastAsia="ar-SA"/>
        </w:rPr>
        <w:t>Országos Vízügyi Főigazgatóság</w:t>
      </w:r>
    </w:p>
    <w:p w14:paraId="46CD4523" w14:textId="77777777" w:rsidR="006006B4" w:rsidRPr="00CC0D03" w:rsidRDefault="006006B4" w:rsidP="001F470A">
      <w:pPr>
        <w:widowControl w:val="0"/>
        <w:suppressAutoHyphens w:val="0"/>
        <w:spacing w:after="0" w:line="240" w:lineRule="auto"/>
        <w:ind w:left="4395"/>
        <w:jc w:val="right"/>
        <w:textAlignment w:val="auto"/>
        <w:rPr>
          <w:rFonts w:ascii="Garamond" w:hAnsi="Garamond" w:cs="Garamond"/>
          <w:color w:val="auto"/>
          <w:kern w:val="0"/>
          <w:lang w:eastAsia="ar-SA"/>
        </w:rPr>
      </w:pPr>
      <w:proofErr w:type="gramStart"/>
      <w:r w:rsidRPr="00CC0D03">
        <w:rPr>
          <w:rFonts w:ascii="Garamond" w:hAnsi="Garamond" w:cs="Garamond"/>
          <w:color w:val="auto"/>
          <w:kern w:val="0"/>
          <w:lang w:eastAsia="ar-SA"/>
        </w:rPr>
        <w:t>képviseletében</w:t>
      </w:r>
      <w:proofErr w:type="gramEnd"/>
    </w:p>
    <w:p w14:paraId="4BE21B3E" w14:textId="77777777" w:rsidR="006006B4" w:rsidRPr="00CC0D03" w:rsidRDefault="006006B4" w:rsidP="001F470A">
      <w:pPr>
        <w:widowControl w:val="0"/>
        <w:suppressAutoHyphens w:val="0"/>
        <w:spacing w:after="0" w:line="240" w:lineRule="auto"/>
        <w:ind w:left="4395"/>
        <w:jc w:val="right"/>
        <w:textAlignment w:val="auto"/>
        <w:rPr>
          <w:rFonts w:ascii="Garamond" w:hAnsi="Garamond" w:cs="Garamond"/>
          <w:b/>
          <w:color w:val="auto"/>
          <w:kern w:val="0"/>
          <w:lang w:eastAsia="ar-SA"/>
        </w:rPr>
      </w:pPr>
      <w:r w:rsidRPr="00CC0D03">
        <w:rPr>
          <w:rFonts w:ascii="Garamond" w:hAnsi="Garamond" w:cs="Garamond"/>
          <w:b/>
          <w:color w:val="auto"/>
          <w:kern w:val="0"/>
          <w:lang w:eastAsia="ar-SA"/>
        </w:rPr>
        <w:t xml:space="preserve">PROVITAL Fejlesztési Tanácsadó </w:t>
      </w:r>
      <w:proofErr w:type="spellStart"/>
      <w:r w:rsidRPr="00CC0D03">
        <w:rPr>
          <w:rFonts w:ascii="Garamond" w:hAnsi="Garamond" w:cs="Garamond"/>
          <w:b/>
          <w:color w:val="auto"/>
          <w:kern w:val="0"/>
          <w:lang w:eastAsia="ar-SA"/>
        </w:rPr>
        <w:t>Zrt</w:t>
      </w:r>
      <w:proofErr w:type="spellEnd"/>
      <w:r w:rsidRPr="00CC0D03">
        <w:rPr>
          <w:rFonts w:ascii="Garamond" w:hAnsi="Garamond" w:cs="Garamond"/>
          <w:b/>
          <w:color w:val="auto"/>
          <w:kern w:val="0"/>
          <w:lang w:eastAsia="ar-SA"/>
        </w:rPr>
        <w:t>.</w:t>
      </w:r>
    </w:p>
    <w:p w14:paraId="3C3BF6F6" w14:textId="742924A4" w:rsidR="006006B4" w:rsidRPr="00CC0D03" w:rsidRDefault="006006B4" w:rsidP="001F470A">
      <w:pPr>
        <w:widowControl w:val="0"/>
        <w:suppressAutoHyphens w:val="0"/>
        <w:spacing w:after="0" w:line="240" w:lineRule="auto"/>
        <w:ind w:left="4395"/>
        <w:jc w:val="right"/>
        <w:textAlignment w:val="auto"/>
        <w:rPr>
          <w:rFonts w:ascii="Garamond" w:hAnsi="Garamond" w:cs="Times New Roman"/>
          <w:color w:val="auto"/>
          <w:kern w:val="0"/>
          <w:lang w:eastAsia="ar-SA"/>
        </w:rPr>
      </w:pPr>
      <w:proofErr w:type="gramStart"/>
      <w:r w:rsidRPr="00CC0D03">
        <w:rPr>
          <w:rFonts w:ascii="Garamond" w:hAnsi="Garamond" w:cs="Garamond"/>
          <w:b/>
          <w:color w:val="auto"/>
          <w:kern w:val="0"/>
          <w:lang w:eastAsia="ar-SA"/>
        </w:rPr>
        <w:t>dr.</w:t>
      </w:r>
      <w:proofErr w:type="gramEnd"/>
      <w:r w:rsidRPr="00CC0D03">
        <w:rPr>
          <w:rFonts w:ascii="Garamond" w:hAnsi="Garamond" w:cs="Garamond"/>
          <w:b/>
          <w:color w:val="auto"/>
          <w:kern w:val="0"/>
          <w:lang w:eastAsia="ar-SA"/>
        </w:rPr>
        <w:t xml:space="preserve"> Schmalz Péter</w:t>
      </w:r>
    </w:p>
    <w:p w14:paraId="25E60DFE" w14:textId="77777777" w:rsidR="00062190" w:rsidRPr="00CC0D03" w:rsidRDefault="00062190" w:rsidP="001F470A">
      <w:pPr>
        <w:spacing w:line="240" w:lineRule="auto"/>
        <w:rPr>
          <w:rFonts w:ascii="Garamond" w:hAnsi="Garamond" w:cs="Tahoma"/>
          <w:b/>
        </w:rPr>
      </w:pPr>
    </w:p>
    <w:p w14:paraId="4F1196CE" w14:textId="07F6A585" w:rsidR="00D51831" w:rsidRPr="00CC0D03" w:rsidRDefault="00D51831" w:rsidP="001F470A">
      <w:pPr>
        <w:suppressAutoHyphens w:val="0"/>
        <w:spacing w:after="160" w:line="240" w:lineRule="auto"/>
        <w:textAlignment w:val="auto"/>
        <w:rPr>
          <w:rFonts w:ascii="Garamond" w:hAnsi="Garamond" w:cs="Tahoma"/>
          <w:b/>
        </w:rPr>
      </w:pPr>
    </w:p>
    <w:sectPr w:rsidR="00D51831" w:rsidRPr="00CC0D0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D40AE" w15:done="0"/>
  <w15:commentEx w15:paraId="604B8F1F" w15:done="0"/>
  <w15:commentEx w15:paraId="18A21C18" w15:done="0"/>
  <w15:commentEx w15:paraId="319E63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D0DC8" w14:textId="77777777" w:rsidR="00C84BB5" w:rsidRDefault="00C84BB5" w:rsidP="00633A7C">
      <w:pPr>
        <w:spacing w:after="0" w:line="240" w:lineRule="auto"/>
      </w:pPr>
      <w:r>
        <w:separator/>
      </w:r>
    </w:p>
  </w:endnote>
  <w:endnote w:type="continuationSeparator" w:id="0">
    <w:p w14:paraId="63F755B4" w14:textId="77777777" w:rsidR="00C84BB5" w:rsidRDefault="00C84BB5" w:rsidP="0063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18431"/>
      <w:docPartObj>
        <w:docPartGallery w:val="Page Numbers (Bottom of Page)"/>
        <w:docPartUnique/>
      </w:docPartObj>
    </w:sdtPr>
    <w:sdtEndPr/>
    <w:sdtContent>
      <w:p w14:paraId="630E3CCD" w14:textId="00F7935F" w:rsidR="00745A25" w:rsidRDefault="00745A25">
        <w:pPr>
          <w:pStyle w:val="llb"/>
          <w:jc w:val="center"/>
        </w:pPr>
        <w:r w:rsidRPr="00745A25">
          <w:rPr>
            <w:rFonts w:ascii="Times New Roman" w:hAnsi="Times New Roman" w:cs="Times New Roman"/>
            <w:sz w:val="20"/>
            <w:szCs w:val="20"/>
          </w:rPr>
          <w:fldChar w:fldCharType="begin"/>
        </w:r>
        <w:r w:rsidRPr="00745A25">
          <w:rPr>
            <w:rFonts w:ascii="Times New Roman" w:hAnsi="Times New Roman" w:cs="Times New Roman"/>
            <w:sz w:val="20"/>
            <w:szCs w:val="20"/>
          </w:rPr>
          <w:instrText>PAGE   \* MERGEFORMAT</w:instrText>
        </w:r>
        <w:r w:rsidRPr="00745A25">
          <w:rPr>
            <w:rFonts w:ascii="Times New Roman" w:hAnsi="Times New Roman" w:cs="Times New Roman"/>
            <w:sz w:val="20"/>
            <w:szCs w:val="20"/>
          </w:rPr>
          <w:fldChar w:fldCharType="separate"/>
        </w:r>
        <w:r w:rsidR="00FA789F">
          <w:rPr>
            <w:rFonts w:ascii="Times New Roman" w:hAnsi="Times New Roman" w:cs="Times New Roman"/>
            <w:noProof/>
            <w:sz w:val="20"/>
            <w:szCs w:val="20"/>
          </w:rPr>
          <w:t>17</w:t>
        </w:r>
        <w:r w:rsidRPr="00745A25">
          <w:rPr>
            <w:rFonts w:ascii="Times New Roman" w:hAnsi="Times New Roman" w:cs="Times New Roman"/>
            <w:sz w:val="20"/>
            <w:szCs w:val="20"/>
          </w:rPr>
          <w:fldChar w:fldCharType="end"/>
        </w:r>
      </w:p>
    </w:sdtContent>
  </w:sdt>
  <w:p w14:paraId="19CB52E3" w14:textId="77777777" w:rsidR="00745A25" w:rsidRDefault="00745A2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B12AA" w14:textId="77777777" w:rsidR="00C84BB5" w:rsidRDefault="00C84BB5" w:rsidP="00633A7C">
      <w:pPr>
        <w:spacing w:after="0" w:line="240" w:lineRule="auto"/>
      </w:pPr>
      <w:r>
        <w:separator/>
      </w:r>
    </w:p>
  </w:footnote>
  <w:footnote w:type="continuationSeparator" w:id="0">
    <w:p w14:paraId="07B6B755" w14:textId="77777777" w:rsidR="00C84BB5" w:rsidRDefault="00C84BB5" w:rsidP="00633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AE472E4"/>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20" w:hanging="360"/>
      </w:pPr>
      <w:rPr>
        <w:rFonts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84B4B5C"/>
    <w:multiLevelType w:val="hybridMultilevel"/>
    <w:tmpl w:val="A7E481EE"/>
    <w:lvl w:ilvl="0" w:tplc="2110C6BA">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13D62CAE"/>
    <w:multiLevelType w:val="hybridMultilevel"/>
    <w:tmpl w:val="43F43808"/>
    <w:lvl w:ilvl="0" w:tplc="D3CA6410">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1">
    <w:nsid w:val="1B6D6839"/>
    <w:multiLevelType w:val="multilevel"/>
    <w:tmpl w:val="24F64404"/>
    <w:lvl w:ilvl="0">
      <w:start w:val="1"/>
      <w:numFmt w:val="decimal"/>
      <w:lvlText w:val="%1."/>
      <w:lvlJc w:val="left"/>
      <w:pPr>
        <w:ind w:left="720" w:hanging="360"/>
      </w:pPr>
      <w:rPr>
        <w:b/>
        <w:i/>
        <w:color w:val="auto"/>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nsid w:val="237E62EA"/>
    <w:multiLevelType w:val="hybridMultilevel"/>
    <w:tmpl w:val="F91062C8"/>
    <w:lvl w:ilvl="0" w:tplc="E9C6FD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4F0233"/>
    <w:multiLevelType w:val="hybridMultilevel"/>
    <w:tmpl w:val="40AEA5FC"/>
    <w:lvl w:ilvl="0" w:tplc="7140331C">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5">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23F2595"/>
    <w:multiLevelType w:val="hybridMultilevel"/>
    <w:tmpl w:val="E8BC27CC"/>
    <w:lvl w:ilvl="0" w:tplc="01D0FEA0">
      <w:start w:val="1"/>
      <w:numFmt w:val="decimal"/>
      <w:lvlText w:val="%1."/>
      <w:lvlJc w:val="left"/>
      <w:pPr>
        <w:ind w:left="1440" w:hanging="360"/>
      </w:pPr>
      <w:rPr>
        <w:b w:val="0"/>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7">
    <w:nsid w:val="46697DDF"/>
    <w:multiLevelType w:val="multilevel"/>
    <w:tmpl w:val="5650B982"/>
    <w:lvl w:ilvl="0">
      <w:start w:val="14"/>
      <w:numFmt w:val="decimal"/>
      <w:lvlText w:val="%1"/>
      <w:lvlJc w:val="left"/>
      <w:pPr>
        <w:ind w:left="525" w:hanging="525"/>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18">
    <w:nsid w:val="4E9E4519"/>
    <w:multiLevelType w:val="hybridMultilevel"/>
    <w:tmpl w:val="0BBED33A"/>
    <w:lvl w:ilvl="0" w:tplc="DE249EF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8AE45EA"/>
    <w:multiLevelType w:val="hybridMultilevel"/>
    <w:tmpl w:val="F03E211E"/>
    <w:lvl w:ilvl="0" w:tplc="B358A4B6">
      <w:start w:val="1"/>
      <w:numFmt w:val="decimal"/>
      <w:lvlText w:val="%1."/>
      <w:lvlJc w:val="left"/>
      <w:pPr>
        <w:ind w:left="750" w:hanging="360"/>
      </w:pPr>
      <w:rPr>
        <w:rFonts w:ascii="Tahoma" w:hAnsi="Tahoma" w:cs="Tahoma" w:hint="default"/>
        <w:b w:val="0"/>
        <w:sz w:val="21"/>
        <w:szCs w:val="21"/>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0">
    <w:nsid w:val="5C213642"/>
    <w:multiLevelType w:val="multilevel"/>
    <w:tmpl w:val="74E86F1A"/>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6B7C488F"/>
    <w:multiLevelType w:val="hybridMultilevel"/>
    <w:tmpl w:val="35043604"/>
    <w:lvl w:ilvl="0" w:tplc="F0963146">
      <w:start w:val="1"/>
      <w:numFmt w:val="decimal"/>
      <w:lvlText w:val="%1."/>
      <w:lvlJc w:val="left"/>
      <w:pPr>
        <w:tabs>
          <w:tab w:val="num" w:pos="720"/>
        </w:tabs>
        <w:ind w:left="720" w:hanging="360"/>
      </w:pPr>
    </w:lvl>
    <w:lvl w:ilvl="1" w:tplc="040E0003">
      <w:start w:val="6500"/>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6EF047A6"/>
    <w:multiLevelType w:val="multilevel"/>
    <w:tmpl w:val="C5B40D4A"/>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3">
    <w:nsid w:val="7E124887"/>
    <w:multiLevelType w:val="multilevel"/>
    <w:tmpl w:val="1B1A0BAA"/>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0"/>
  </w:num>
  <w:num w:numId="9">
    <w:abstractNumId w:val="1"/>
  </w:num>
  <w:num w:numId="10">
    <w:abstractNumId w:val="2"/>
  </w:num>
  <w:num w:numId="11">
    <w:abstractNumId w:val="7"/>
  </w:num>
  <w:num w:numId="12">
    <w:abstractNumId w:val="15"/>
  </w:num>
  <w:num w:numId="13">
    <w:abstractNumId w:val="22"/>
  </w:num>
  <w:num w:numId="14">
    <w:abstractNumId w:val="16"/>
  </w:num>
  <w:num w:numId="15">
    <w:abstractNumId w:val="3"/>
  </w:num>
  <w:num w:numId="16">
    <w:abstractNumId w:val="12"/>
  </w:num>
  <w:num w:numId="17">
    <w:abstractNumId w:val="4"/>
  </w:num>
  <w:num w:numId="18">
    <w:abstractNumId w:val="23"/>
  </w:num>
  <w:num w:numId="19">
    <w:abstractNumId w:val="20"/>
  </w:num>
  <w:num w:numId="20">
    <w:abstractNumId w:val="5"/>
  </w:num>
  <w:num w:numId="21">
    <w:abstractNumId w:val="8"/>
  </w:num>
  <w:num w:numId="22">
    <w:abstractNumId w:val="13"/>
  </w:num>
  <w:num w:numId="23">
    <w:abstractNumId w:val="18"/>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72"/>
    <w:rsid w:val="000061FA"/>
    <w:rsid w:val="0001421A"/>
    <w:rsid w:val="0001429C"/>
    <w:rsid w:val="00014EA9"/>
    <w:rsid w:val="0002088F"/>
    <w:rsid w:val="00021031"/>
    <w:rsid w:val="00022622"/>
    <w:rsid w:val="00033635"/>
    <w:rsid w:val="0003454C"/>
    <w:rsid w:val="00034D10"/>
    <w:rsid w:val="00042E26"/>
    <w:rsid w:val="00046B1D"/>
    <w:rsid w:val="0005323F"/>
    <w:rsid w:val="00057E48"/>
    <w:rsid w:val="00062190"/>
    <w:rsid w:val="000A5395"/>
    <w:rsid w:val="000C4B18"/>
    <w:rsid w:val="00111485"/>
    <w:rsid w:val="00111CF5"/>
    <w:rsid w:val="00112AEA"/>
    <w:rsid w:val="00125D14"/>
    <w:rsid w:val="00126BA6"/>
    <w:rsid w:val="001312B2"/>
    <w:rsid w:val="001342A7"/>
    <w:rsid w:val="001526C2"/>
    <w:rsid w:val="00156559"/>
    <w:rsid w:val="00166006"/>
    <w:rsid w:val="001764EA"/>
    <w:rsid w:val="00184613"/>
    <w:rsid w:val="00184EE2"/>
    <w:rsid w:val="001B11EA"/>
    <w:rsid w:val="001C0848"/>
    <w:rsid w:val="001F470A"/>
    <w:rsid w:val="00204358"/>
    <w:rsid w:val="00220E6F"/>
    <w:rsid w:val="0026726C"/>
    <w:rsid w:val="00271988"/>
    <w:rsid w:val="0027455E"/>
    <w:rsid w:val="002805E2"/>
    <w:rsid w:val="00281104"/>
    <w:rsid w:val="002822F8"/>
    <w:rsid w:val="002A15D1"/>
    <w:rsid w:val="002A767D"/>
    <w:rsid w:val="002B4DB7"/>
    <w:rsid w:val="002C0335"/>
    <w:rsid w:val="002C100C"/>
    <w:rsid w:val="002C4E99"/>
    <w:rsid w:val="002C5DA4"/>
    <w:rsid w:val="002C6548"/>
    <w:rsid w:val="002E2AD9"/>
    <w:rsid w:val="00300479"/>
    <w:rsid w:val="00301175"/>
    <w:rsid w:val="00305965"/>
    <w:rsid w:val="003278FB"/>
    <w:rsid w:val="00343F35"/>
    <w:rsid w:val="003473F4"/>
    <w:rsid w:val="00354127"/>
    <w:rsid w:val="00383586"/>
    <w:rsid w:val="00385D42"/>
    <w:rsid w:val="003A4C68"/>
    <w:rsid w:val="003B2017"/>
    <w:rsid w:val="003B5C5B"/>
    <w:rsid w:val="003B6D15"/>
    <w:rsid w:val="003C6FDB"/>
    <w:rsid w:val="003D61E5"/>
    <w:rsid w:val="003E2621"/>
    <w:rsid w:val="003E3356"/>
    <w:rsid w:val="003E7081"/>
    <w:rsid w:val="003F0841"/>
    <w:rsid w:val="003F3CDA"/>
    <w:rsid w:val="003F5B5A"/>
    <w:rsid w:val="00401D54"/>
    <w:rsid w:val="0040681A"/>
    <w:rsid w:val="004130EB"/>
    <w:rsid w:val="00414724"/>
    <w:rsid w:val="00443BF7"/>
    <w:rsid w:val="00443E51"/>
    <w:rsid w:val="00447682"/>
    <w:rsid w:val="00457A30"/>
    <w:rsid w:val="00460F5A"/>
    <w:rsid w:val="0046627A"/>
    <w:rsid w:val="00476A49"/>
    <w:rsid w:val="00483890"/>
    <w:rsid w:val="00490D0D"/>
    <w:rsid w:val="00494868"/>
    <w:rsid w:val="004A4BBA"/>
    <w:rsid w:val="004D1EAB"/>
    <w:rsid w:val="004E0F5C"/>
    <w:rsid w:val="004E7156"/>
    <w:rsid w:val="004E7497"/>
    <w:rsid w:val="004F4FF8"/>
    <w:rsid w:val="004F616D"/>
    <w:rsid w:val="004F6368"/>
    <w:rsid w:val="005035CC"/>
    <w:rsid w:val="00510085"/>
    <w:rsid w:val="00510683"/>
    <w:rsid w:val="00513D97"/>
    <w:rsid w:val="00515AA0"/>
    <w:rsid w:val="00542652"/>
    <w:rsid w:val="0054607C"/>
    <w:rsid w:val="00555FDB"/>
    <w:rsid w:val="0056124B"/>
    <w:rsid w:val="00564192"/>
    <w:rsid w:val="00571A54"/>
    <w:rsid w:val="0058169F"/>
    <w:rsid w:val="00582936"/>
    <w:rsid w:val="00590E42"/>
    <w:rsid w:val="005B3FCB"/>
    <w:rsid w:val="005C46E2"/>
    <w:rsid w:val="005D1798"/>
    <w:rsid w:val="005E2028"/>
    <w:rsid w:val="005E53A3"/>
    <w:rsid w:val="005F1A56"/>
    <w:rsid w:val="005F6EFD"/>
    <w:rsid w:val="006006B4"/>
    <w:rsid w:val="006219B6"/>
    <w:rsid w:val="00622C29"/>
    <w:rsid w:val="00623611"/>
    <w:rsid w:val="00624DBF"/>
    <w:rsid w:val="0062748E"/>
    <w:rsid w:val="00633A7C"/>
    <w:rsid w:val="00642102"/>
    <w:rsid w:val="00650FA3"/>
    <w:rsid w:val="00651CFA"/>
    <w:rsid w:val="00664AB8"/>
    <w:rsid w:val="00673006"/>
    <w:rsid w:val="0067300C"/>
    <w:rsid w:val="0067792B"/>
    <w:rsid w:val="00684BCB"/>
    <w:rsid w:val="00693F46"/>
    <w:rsid w:val="006A3161"/>
    <w:rsid w:val="006A5E54"/>
    <w:rsid w:val="006B62F9"/>
    <w:rsid w:val="006C6464"/>
    <w:rsid w:val="006D1320"/>
    <w:rsid w:val="006D1654"/>
    <w:rsid w:val="006E79F3"/>
    <w:rsid w:val="006F1509"/>
    <w:rsid w:val="006F7218"/>
    <w:rsid w:val="00704B09"/>
    <w:rsid w:val="00712396"/>
    <w:rsid w:val="00731DED"/>
    <w:rsid w:val="00742579"/>
    <w:rsid w:val="00745A25"/>
    <w:rsid w:val="00747351"/>
    <w:rsid w:val="00756855"/>
    <w:rsid w:val="00763B49"/>
    <w:rsid w:val="00765498"/>
    <w:rsid w:val="00765B96"/>
    <w:rsid w:val="0076604B"/>
    <w:rsid w:val="00772BC1"/>
    <w:rsid w:val="00780B3A"/>
    <w:rsid w:val="007900B1"/>
    <w:rsid w:val="00796462"/>
    <w:rsid w:val="00796B22"/>
    <w:rsid w:val="007A7296"/>
    <w:rsid w:val="007A78B4"/>
    <w:rsid w:val="007C3607"/>
    <w:rsid w:val="007C6E5B"/>
    <w:rsid w:val="007E01AB"/>
    <w:rsid w:val="007E10B8"/>
    <w:rsid w:val="007F0655"/>
    <w:rsid w:val="008037C1"/>
    <w:rsid w:val="00804586"/>
    <w:rsid w:val="008234B1"/>
    <w:rsid w:val="00832B36"/>
    <w:rsid w:val="008334B5"/>
    <w:rsid w:val="00843F9C"/>
    <w:rsid w:val="00845625"/>
    <w:rsid w:val="0084773C"/>
    <w:rsid w:val="0086668F"/>
    <w:rsid w:val="008673AD"/>
    <w:rsid w:val="008706CE"/>
    <w:rsid w:val="008810EA"/>
    <w:rsid w:val="008B186B"/>
    <w:rsid w:val="008D7D2A"/>
    <w:rsid w:val="008E1E04"/>
    <w:rsid w:val="008E2614"/>
    <w:rsid w:val="008E349B"/>
    <w:rsid w:val="008F61BA"/>
    <w:rsid w:val="00921BBC"/>
    <w:rsid w:val="00927D62"/>
    <w:rsid w:val="009305A7"/>
    <w:rsid w:val="009334B0"/>
    <w:rsid w:val="009452DC"/>
    <w:rsid w:val="00964CFC"/>
    <w:rsid w:val="00984BB9"/>
    <w:rsid w:val="009869D9"/>
    <w:rsid w:val="00992C9C"/>
    <w:rsid w:val="009A2947"/>
    <w:rsid w:val="009E2701"/>
    <w:rsid w:val="009F3FEE"/>
    <w:rsid w:val="00A111C0"/>
    <w:rsid w:val="00A22385"/>
    <w:rsid w:val="00A31120"/>
    <w:rsid w:val="00A43AC9"/>
    <w:rsid w:val="00A473B1"/>
    <w:rsid w:val="00A52B1E"/>
    <w:rsid w:val="00A5649D"/>
    <w:rsid w:val="00A6278E"/>
    <w:rsid w:val="00A646EC"/>
    <w:rsid w:val="00A67FFD"/>
    <w:rsid w:val="00A71E59"/>
    <w:rsid w:val="00AA25F2"/>
    <w:rsid w:val="00AE6C1B"/>
    <w:rsid w:val="00B03CD2"/>
    <w:rsid w:val="00B079BC"/>
    <w:rsid w:val="00B11D35"/>
    <w:rsid w:val="00B2472A"/>
    <w:rsid w:val="00B342A4"/>
    <w:rsid w:val="00B34966"/>
    <w:rsid w:val="00B43CB6"/>
    <w:rsid w:val="00B44681"/>
    <w:rsid w:val="00B521C8"/>
    <w:rsid w:val="00B53972"/>
    <w:rsid w:val="00B72E7F"/>
    <w:rsid w:val="00B94026"/>
    <w:rsid w:val="00B97C8D"/>
    <w:rsid w:val="00BA0F0C"/>
    <w:rsid w:val="00BA7AAB"/>
    <w:rsid w:val="00BB245E"/>
    <w:rsid w:val="00BB7EA5"/>
    <w:rsid w:val="00BD0823"/>
    <w:rsid w:val="00BD230C"/>
    <w:rsid w:val="00BD23E7"/>
    <w:rsid w:val="00BE5F9F"/>
    <w:rsid w:val="00C0692C"/>
    <w:rsid w:val="00C158E1"/>
    <w:rsid w:val="00C36789"/>
    <w:rsid w:val="00C40DBB"/>
    <w:rsid w:val="00C437A8"/>
    <w:rsid w:val="00C554FB"/>
    <w:rsid w:val="00C60261"/>
    <w:rsid w:val="00C64F2A"/>
    <w:rsid w:val="00C73B69"/>
    <w:rsid w:val="00C73D56"/>
    <w:rsid w:val="00C83A88"/>
    <w:rsid w:val="00C84BB5"/>
    <w:rsid w:val="00C93882"/>
    <w:rsid w:val="00C96194"/>
    <w:rsid w:val="00CA42EE"/>
    <w:rsid w:val="00CC024C"/>
    <w:rsid w:val="00CC0D03"/>
    <w:rsid w:val="00CD0E33"/>
    <w:rsid w:val="00CD4291"/>
    <w:rsid w:val="00CD4B50"/>
    <w:rsid w:val="00CF3C2C"/>
    <w:rsid w:val="00CF628F"/>
    <w:rsid w:val="00D21543"/>
    <w:rsid w:val="00D22FB7"/>
    <w:rsid w:val="00D44581"/>
    <w:rsid w:val="00D462CF"/>
    <w:rsid w:val="00D51831"/>
    <w:rsid w:val="00D61C3E"/>
    <w:rsid w:val="00D73423"/>
    <w:rsid w:val="00D756F4"/>
    <w:rsid w:val="00D80599"/>
    <w:rsid w:val="00D87276"/>
    <w:rsid w:val="00D923BC"/>
    <w:rsid w:val="00D943CA"/>
    <w:rsid w:val="00DA0441"/>
    <w:rsid w:val="00DB0F6D"/>
    <w:rsid w:val="00DB21AC"/>
    <w:rsid w:val="00DD0A6C"/>
    <w:rsid w:val="00DD4E95"/>
    <w:rsid w:val="00DF678C"/>
    <w:rsid w:val="00E07A50"/>
    <w:rsid w:val="00E1440A"/>
    <w:rsid w:val="00E435C5"/>
    <w:rsid w:val="00E45A9D"/>
    <w:rsid w:val="00E566B3"/>
    <w:rsid w:val="00E57A55"/>
    <w:rsid w:val="00E763B2"/>
    <w:rsid w:val="00E81473"/>
    <w:rsid w:val="00E82B73"/>
    <w:rsid w:val="00E87D14"/>
    <w:rsid w:val="00E9424D"/>
    <w:rsid w:val="00E952CC"/>
    <w:rsid w:val="00EB4A7E"/>
    <w:rsid w:val="00EC3014"/>
    <w:rsid w:val="00EC56E3"/>
    <w:rsid w:val="00EC62BB"/>
    <w:rsid w:val="00EC6B19"/>
    <w:rsid w:val="00ED7251"/>
    <w:rsid w:val="00EE14ED"/>
    <w:rsid w:val="00EF36B0"/>
    <w:rsid w:val="00F00CBD"/>
    <w:rsid w:val="00F026B0"/>
    <w:rsid w:val="00F0764F"/>
    <w:rsid w:val="00F13B9C"/>
    <w:rsid w:val="00F140BE"/>
    <w:rsid w:val="00F22790"/>
    <w:rsid w:val="00F2506D"/>
    <w:rsid w:val="00F452BB"/>
    <w:rsid w:val="00F46CB5"/>
    <w:rsid w:val="00F512C1"/>
    <w:rsid w:val="00F560B2"/>
    <w:rsid w:val="00F57BA2"/>
    <w:rsid w:val="00F6629D"/>
    <w:rsid w:val="00F73639"/>
    <w:rsid w:val="00F94AD7"/>
    <w:rsid w:val="00F94C96"/>
    <w:rsid w:val="00FA3845"/>
    <w:rsid w:val="00FA789F"/>
    <w:rsid w:val="00FB19F3"/>
    <w:rsid w:val="00FB71F9"/>
    <w:rsid w:val="00FB7F9B"/>
    <w:rsid w:val="00FC23B2"/>
    <w:rsid w:val="00FC6311"/>
    <w:rsid w:val="00FD20FF"/>
    <w:rsid w:val="00FE3DA6"/>
    <w:rsid w:val="00FF1A9B"/>
    <w:rsid w:val="00FF4C02"/>
    <w:rsid w:val="00FF6154"/>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
    <w:basedOn w:val="Bekezdsalapbettpusa"/>
    <w:uiPriority w:val="99"/>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paragraph" w:styleId="lfej">
    <w:name w:val="header"/>
    <w:basedOn w:val="Norml"/>
    <w:link w:val="lfejChar"/>
    <w:uiPriority w:val="99"/>
    <w:unhideWhenUsed/>
    <w:rsid w:val="00745A25"/>
    <w:pPr>
      <w:tabs>
        <w:tab w:val="center" w:pos="4536"/>
        <w:tab w:val="right" w:pos="9072"/>
      </w:tabs>
      <w:spacing w:after="0" w:line="240" w:lineRule="auto"/>
    </w:pPr>
  </w:style>
  <w:style w:type="character" w:customStyle="1" w:styleId="lfejChar">
    <w:name w:val="Élőfej Char"/>
    <w:basedOn w:val="Bekezdsalapbettpusa"/>
    <w:link w:val="lfej"/>
    <w:uiPriority w:val="99"/>
    <w:rsid w:val="00745A25"/>
    <w:rPr>
      <w:rFonts w:ascii="Arial" w:eastAsia="Times New Roman" w:hAnsi="Arial" w:cs="Arial"/>
      <w:color w:val="000000"/>
      <w:kern w:val="1"/>
      <w:sz w:val="24"/>
      <w:szCs w:val="24"/>
      <w:lang w:eastAsia="zh-CN"/>
    </w:rPr>
  </w:style>
  <w:style w:type="paragraph" w:styleId="llb">
    <w:name w:val="footer"/>
    <w:basedOn w:val="Norml"/>
    <w:link w:val="llbChar"/>
    <w:uiPriority w:val="99"/>
    <w:unhideWhenUsed/>
    <w:rsid w:val="00745A25"/>
    <w:pPr>
      <w:tabs>
        <w:tab w:val="center" w:pos="4536"/>
        <w:tab w:val="right" w:pos="9072"/>
      </w:tabs>
      <w:spacing w:after="0" w:line="240" w:lineRule="auto"/>
    </w:pPr>
  </w:style>
  <w:style w:type="character" w:customStyle="1" w:styleId="llbChar">
    <w:name w:val="Élőláb Char"/>
    <w:basedOn w:val="Bekezdsalapbettpusa"/>
    <w:link w:val="llb"/>
    <w:uiPriority w:val="99"/>
    <w:rsid w:val="00745A25"/>
    <w:rPr>
      <w:rFonts w:ascii="Arial" w:eastAsia="Times New Roman" w:hAnsi="Arial" w:cs="Arial"/>
      <w:color w:val="000000"/>
      <w:kern w:val="1"/>
      <w:sz w:val="24"/>
      <w:szCs w:val="24"/>
      <w:lang w:eastAsia="zh-CN"/>
    </w:rPr>
  </w:style>
  <w:style w:type="paragraph" w:styleId="Csakszveg">
    <w:name w:val="Plain Text"/>
    <w:basedOn w:val="Norml"/>
    <w:link w:val="CsakszvegChar"/>
    <w:uiPriority w:val="99"/>
    <w:semiHidden/>
    <w:unhideWhenUsed/>
    <w:rsid w:val="00984BB9"/>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984BB9"/>
    <w:rPr>
      <w:rFonts w:ascii="Consolas" w:eastAsia="Times New Roman" w:hAnsi="Consolas" w:cs="Arial"/>
      <w:color w:val="000000"/>
      <w:kern w:val="1"/>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
    <w:basedOn w:val="Bekezdsalapbettpusa"/>
    <w:uiPriority w:val="99"/>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paragraph" w:styleId="lfej">
    <w:name w:val="header"/>
    <w:basedOn w:val="Norml"/>
    <w:link w:val="lfejChar"/>
    <w:uiPriority w:val="99"/>
    <w:unhideWhenUsed/>
    <w:rsid w:val="00745A25"/>
    <w:pPr>
      <w:tabs>
        <w:tab w:val="center" w:pos="4536"/>
        <w:tab w:val="right" w:pos="9072"/>
      </w:tabs>
      <w:spacing w:after="0" w:line="240" w:lineRule="auto"/>
    </w:pPr>
  </w:style>
  <w:style w:type="character" w:customStyle="1" w:styleId="lfejChar">
    <w:name w:val="Élőfej Char"/>
    <w:basedOn w:val="Bekezdsalapbettpusa"/>
    <w:link w:val="lfej"/>
    <w:uiPriority w:val="99"/>
    <w:rsid w:val="00745A25"/>
    <w:rPr>
      <w:rFonts w:ascii="Arial" w:eastAsia="Times New Roman" w:hAnsi="Arial" w:cs="Arial"/>
      <w:color w:val="000000"/>
      <w:kern w:val="1"/>
      <w:sz w:val="24"/>
      <w:szCs w:val="24"/>
      <w:lang w:eastAsia="zh-CN"/>
    </w:rPr>
  </w:style>
  <w:style w:type="paragraph" w:styleId="llb">
    <w:name w:val="footer"/>
    <w:basedOn w:val="Norml"/>
    <w:link w:val="llbChar"/>
    <w:uiPriority w:val="99"/>
    <w:unhideWhenUsed/>
    <w:rsid w:val="00745A25"/>
    <w:pPr>
      <w:tabs>
        <w:tab w:val="center" w:pos="4536"/>
        <w:tab w:val="right" w:pos="9072"/>
      </w:tabs>
      <w:spacing w:after="0" w:line="240" w:lineRule="auto"/>
    </w:pPr>
  </w:style>
  <w:style w:type="character" w:customStyle="1" w:styleId="llbChar">
    <w:name w:val="Élőláb Char"/>
    <w:basedOn w:val="Bekezdsalapbettpusa"/>
    <w:link w:val="llb"/>
    <w:uiPriority w:val="99"/>
    <w:rsid w:val="00745A25"/>
    <w:rPr>
      <w:rFonts w:ascii="Arial" w:eastAsia="Times New Roman" w:hAnsi="Arial" w:cs="Arial"/>
      <w:color w:val="000000"/>
      <w:kern w:val="1"/>
      <w:sz w:val="24"/>
      <w:szCs w:val="24"/>
      <w:lang w:eastAsia="zh-CN"/>
    </w:rPr>
  </w:style>
  <w:style w:type="paragraph" w:styleId="Csakszveg">
    <w:name w:val="Plain Text"/>
    <w:basedOn w:val="Norml"/>
    <w:link w:val="CsakszvegChar"/>
    <w:uiPriority w:val="99"/>
    <w:semiHidden/>
    <w:unhideWhenUsed/>
    <w:rsid w:val="00984BB9"/>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984BB9"/>
    <w:rPr>
      <w:rFonts w:ascii="Consolas" w:eastAsia="Times New Roman" w:hAnsi="Consolas" w:cs="Arial"/>
      <w:color w:val="000000"/>
      <w:kern w:val="1"/>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281">
      <w:bodyDiv w:val="1"/>
      <w:marLeft w:val="0"/>
      <w:marRight w:val="0"/>
      <w:marTop w:val="0"/>
      <w:marBottom w:val="0"/>
      <w:divBdr>
        <w:top w:val="none" w:sz="0" w:space="0" w:color="auto"/>
        <w:left w:val="none" w:sz="0" w:space="0" w:color="auto"/>
        <w:bottom w:val="none" w:sz="0" w:space="0" w:color="auto"/>
        <w:right w:val="none" w:sz="0" w:space="0" w:color="auto"/>
      </w:divBdr>
    </w:div>
    <w:div w:id="143477350">
      <w:bodyDiv w:val="1"/>
      <w:marLeft w:val="0"/>
      <w:marRight w:val="0"/>
      <w:marTop w:val="0"/>
      <w:marBottom w:val="0"/>
      <w:divBdr>
        <w:top w:val="none" w:sz="0" w:space="0" w:color="auto"/>
        <w:left w:val="none" w:sz="0" w:space="0" w:color="auto"/>
        <w:bottom w:val="none" w:sz="0" w:space="0" w:color="auto"/>
        <w:right w:val="none" w:sz="0" w:space="0" w:color="auto"/>
      </w:divBdr>
    </w:div>
    <w:div w:id="233201547">
      <w:bodyDiv w:val="1"/>
      <w:marLeft w:val="0"/>
      <w:marRight w:val="0"/>
      <w:marTop w:val="0"/>
      <w:marBottom w:val="0"/>
      <w:divBdr>
        <w:top w:val="none" w:sz="0" w:space="0" w:color="auto"/>
        <w:left w:val="none" w:sz="0" w:space="0" w:color="auto"/>
        <w:bottom w:val="none" w:sz="0" w:space="0" w:color="auto"/>
        <w:right w:val="none" w:sz="0" w:space="0" w:color="auto"/>
      </w:divBdr>
    </w:div>
    <w:div w:id="240410339">
      <w:bodyDiv w:val="1"/>
      <w:marLeft w:val="0"/>
      <w:marRight w:val="0"/>
      <w:marTop w:val="0"/>
      <w:marBottom w:val="0"/>
      <w:divBdr>
        <w:top w:val="none" w:sz="0" w:space="0" w:color="auto"/>
        <w:left w:val="none" w:sz="0" w:space="0" w:color="auto"/>
        <w:bottom w:val="none" w:sz="0" w:space="0" w:color="auto"/>
        <w:right w:val="none" w:sz="0" w:space="0" w:color="auto"/>
      </w:divBdr>
    </w:div>
    <w:div w:id="478770291">
      <w:bodyDiv w:val="1"/>
      <w:marLeft w:val="0"/>
      <w:marRight w:val="0"/>
      <w:marTop w:val="0"/>
      <w:marBottom w:val="0"/>
      <w:divBdr>
        <w:top w:val="none" w:sz="0" w:space="0" w:color="auto"/>
        <w:left w:val="none" w:sz="0" w:space="0" w:color="auto"/>
        <w:bottom w:val="none" w:sz="0" w:space="0" w:color="auto"/>
        <w:right w:val="none" w:sz="0" w:space="0" w:color="auto"/>
      </w:divBdr>
    </w:div>
    <w:div w:id="506288235">
      <w:bodyDiv w:val="1"/>
      <w:marLeft w:val="0"/>
      <w:marRight w:val="0"/>
      <w:marTop w:val="0"/>
      <w:marBottom w:val="0"/>
      <w:divBdr>
        <w:top w:val="none" w:sz="0" w:space="0" w:color="auto"/>
        <w:left w:val="none" w:sz="0" w:space="0" w:color="auto"/>
        <w:bottom w:val="none" w:sz="0" w:space="0" w:color="auto"/>
        <w:right w:val="none" w:sz="0" w:space="0" w:color="auto"/>
      </w:divBdr>
    </w:div>
    <w:div w:id="630600456">
      <w:bodyDiv w:val="1"/>
      <w:marLeft w:val="0"/>
      <w:marRight w:val="0"/>
      <w:marTop w:val="0"/>
      <w:marBottom w:val="0"/>
      <w:divBdr>
        <w:top w:val="none" w:sz="0" w:space="0" w:color="auto"/>
        <w:left w:val="none" w:sz="0" w:space="0" w:color="auto"/>
        <w:bottom w:val="none" w:sz="0" w:space="0" w:color="auto"/>
        <w:right w:val="none" w:sz="0" w:space="0" w:color="auto"/>
      </w:divBdr>
    </w:div>
    <w:div w:id="891618512">
      <w:bodyDiv w:val="1"/>
      <w:marLeft w:val="0"/>
      <w:marRight w:val="0"/>
      <w:marTop w:val="0"/>
      <w:marBottom w:val="0"/>
      <w:divBdr>
        <w:top w:val="none" w:sz="0" w:space="0" w:color="auto"/>
        <w:left w:val="none" w:sz="0" w:space="0" w:color="auto"/>
        <w:bottom w:val="none" w:sz="0" w:space="0" w:color="auto"/>
        <w:right w:val="none" w:sz="0" w:space="0" w:color="auto"/>
      </w:divBdr>
    </w:div>
    <w:div w:id="1288392243">
      <w:bodyDiv w:val="1"/>
      <w:marLeft w:val="0"/>
      <w:marRight w:val="0"/>
      <w:marTop w:val="0"/>
      <w:marBottom w:val="0"/>
      <w:divBdr>
        <w:top w:val="none" w:sz="0" w:space="0" w:color="auto"/>
        <w:left w:val="none" w:sz="0" w:space="0" w:color="auto"/>
        <w:bottom w:val="none" w:sz="0" w:space="0" w:color="auto"/>
        <w:right w:val="none" w:sz="0" w:space="0" w:color="auto"/>
      </w:divBdr>
    </w:div>
    <w:div w:id="1352075061">
      <w:bodyDiv w:val="1"/>
      <w:marLeft w:val="0"/>
      <w:marRight w:val="0"/>
      <w:marTop w:val="0"/>
      <w:marBottom w:val="0"/>
      <w:divBdr>
        <w:top w:val="none" w:sz="0" w:space="0" w:color="auto"/>
        <w:left w:val="none" w:sz="0" w:space="0" w:color="auto"/>
        <w:bottom w:val="none" w:sz="0" w:space="0" w:color="auto"/>
        <w:right w:val="none" w:sz="0" w:space="0" w:color="auto"/>
      </w:divBdr>
    </w:div>
    <w:div w:id="1535465887">
      <w:bodyDiv w:val="1"/>
      <w:marLeft w:val="0"/>
      <w:marRight w:val="0"/>
      <w:marTop w:val="0"/>
      <w:marBottom w:val="0"/>
      <w:divBdr>
        <w:top w:val="none" w:sz="0" w:space="0" w:color="auto"/>
        <w:left w:val="none" w:sz="0" w:space="0" w:color="auto"/>
        <w:bottom w:val="none" w:sz="0" w:space="0" w:color="auto"/>
        <w:right w:val="none" w:sz="0" w:space="0" w:color="auto"/>
      </w:divBdr>
    </w:div>
    <w:div w:id="1638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f.hu/hu/futo-projektek/csatornarekonstrukcio/2"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kacs@eszker.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malz.peter@provitalzrt.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vf.hu" TargetMode="External"/><Relationship Id="rId4" Type="http://schemas.microsoft.com/office/2007/relationships/stylesWithEffects" Target="stylesWithEffects.xml"/><Relationship Id="rId9" Type="http://schemas.openxmlformats.org/officeDocument/2006/relationships/hyperlink" Target="mailto:buzsaki.judit@ovf.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8813-831C-4A5C-827D-43C6BFB4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5590</Words>
  <Characters>38572</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Csúz Réka</dc:creator>
  <cp:lastModifiedBy>Schreiner Viktória</cp:lastModifiedBy>
  <cp:revision>2</cp:revision>
  <cp:lastPrinted>2017-06-28T06:20:00Z</cp:lastPrinted>
  <dcterms:created xsi:type="dcterms:W3CDTF">2018-02-07T14:34:00Z</dcterms:created>
  <dcterms:modified xsi:type="dcterms:W3CDTF">2018-02-07T14:34:00Z</dcterms:modified>
</cp:coreProperties>
</file>