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5B" w:rsidRDefault="00FD2B5B" w:rsidP="00FD2B5B">
      <w:pPr>
        <w:pStyle w:val="Default"/>
        <w:spacing w:after="220"/>
        <w:jc w:val="right"/>
        <w:rPr>
          <w:sz w:val="18"/>
          <w:szCs w:val="18"/>
        </w:rPr>
      </w:pPr>
      <w:bookmarkStart w:id="0" w:name="_GoBack"/>
      <w:bookmarkEnd w:id="0"/>
    </w:p>
    <w:p w:rsidR="00FD2B5B" w:rsidRDefault="00FD2B5B" w:rsidP="00FD2B5B">
      <w:pPr>
        <w:pStyle w:val="Default"/>
        <w:spacing w:after="220"/>
        <w:jc w:val="right"/>
        <w:rPr>
          <w:sz w:val="18"/>
          <w:szCs w:val="18"/>
        </w:rPr>
      </w:pPr>
    </w:p>
    <w:p w:rsidR="00FD2B5B" w:rsidRDefault="00FD2B5B" w:rsidP="00FD2B5B">
      <w:pPr>
        <w:pStyle w:val="Client"/>
        <w:spacing w:before="240" w:after="60" w:line="280" w:lineRule="exact"/>
        <w:ind w:right="-45"/>
        <w:jc w:val="center"/>
        <w:rPr>
          <w:b/>
          <w:sz w:val="40"/>
          <w:lang w:val="hu-HU"/>
        </w:rPr>
      </w:pPr>
    </w:p>
    <w:p w:rsidR="00A91FAA" w:rsidRDefault="00A91FAA" w:rsidP="00A91FAA">
      <w:pPr>
        <w:pStyle w:val="Client"/>
        <w:spacing w:before="240" w:after="60" w:line="280" w:lineRule="exact"/>
        <w:ind w:right="-45"/>
        <w:jc w:val="center"/>
        <w:rPr>
          <w:b/>
          <w:i/>
          <w:sz w:val="36"/>
          <w:lang w:val="hu-HU"/>
        </w:rPr>
      </w:pPr>
      <w:r>
        <w:rPr>
          <w:b/>
          <w:sz w:val="40"/>
          <w:lang w:val="hu-HU"/>
        </w:rPr>
        <w:t>AJÁNLATKÉRÉSI DOKUMENTÁCIÓ</w:t>
      </w:r>
    </w:p>
    <w:p w:rsidR="00A91FAA" w:rsidRDefault="00A91FAA" w:rsidP="00A91FAA">
      <w:pPr>
        <w:pStyle w:val="Client"/>
        <w:spacing w:before="60" w:after="60" w:line="280" w:lineRule="exact"/>
        <w:ind w:right="-45"/>
        <w:jc w:val="center"/>
        <w:rPr>
          <w:b/>
          <w:i/>
          <w:sz w:val="36"/>
          <w:lang w:val="hu-HU"/>
        </w:rPr>
      </w:pPr>
    </w:p>
    <w:p w:rsidR="00A91FAA" w:rsidRDefault="00A91FAA" w:rsidP="00A91FAA">
      <w:pPr>
        <w:pStyle w:val="Client"/>
        <w:spacing w:before="60" w:after="60" w:line="280" w:lineRule="exact"/>
        <w:ind w:right="-45"/>
        <w:jc w:val="center"/>
        <w:rPr>
          <w:rFonts w:ascii="Times New Roman" w:hAnsi="Times New Roman"/>
          <w:b/>
          <w:i/>
          <w:sz w:val="24"/>
          <w:lang w:val="hu-HU"/>
        </w:rPr>
      </w:pPr>
      <w:r>
        <w:rPr>
          <w:rFonts w:ascii="Times New Roman" w:hAnsi="Times New Roman"/>
          <w:i/>
          <w:sz w:val="24"/>
          <w:lang w:val="hu-HU"/>
        </w:rPr>
        <w:t>Projekt megnevezése, száma:</w:t>
      </w:r>
    </w:p>
    <w:p w:rsidR="00A91FAA" w:rsidRDefault="00A91FAA" w:rsidP="00A91FAA">
      <w:pPr>
        <w:pStyle w:val="Client"/>
        <w:spacing w:before="60" w:after="60" w:line="280" w:lineRule="exact"/>
        <w:ind w:right="-45"/>
        <w:jc w:val="center"/>
        <w:rPr>
          <w:rFonts w:ascii="Arial Narrow" w:hAnsi="Arial Narrow"/>
          <w:b/>
          <w:sz w:val="28"/>
          <w:lang w:val="hu-HU"/>
        </w:rPr>
      </w:pPr>
    </w:p>
    <w:p w:rsidR="004744C9" w:rsidRDefault="004744C9" w:rsidP="00A91FAA">
      <w:pPr>
        <w:pStyle w:val="Client"/>
        <w:spacing w:before="60" w:after="60" w:line="280" w:lineRule="exact"/>
        <w:ind w:right="-45"/>
        <w:jc w:val="center"/>
        <w:rPr>
          <w:rFonts w:ascii="Arial Narrow" w:hAnsi="Arial Narrow"/>
          <w:b/>
          <w:sz w:val="28"/>
          <w:lang w:val="hu-HU"/>
        </w:rPr>
      </w:pPr>
    </w:p>
    <w:p w:rsidR="00085B85" w:rsidRPr="00F4533B" w:rsidRDefault="00F946EA" w:rsidP="00085B85">
      <w:pPr>
        <w:pStyle w:val="Client"/>
        <w:spacing w:before="60" w:after="60" w:line="280" w:lineRule="exact"/>
        <w:ind w:right="-45"/>
        <w:jc w:val="center"/>
        <w:rPr>
          <w:rFonts w:ascii="Arial Narrow" w:hAnsi="Arial Narrow"/>
          <w:b/>
          <w:sz w:val="28"/>
          <w:lang w:val="hu-HU"/>
        </w:rPr>
      </w:pPr>
      <w:r w:rsidRPr="00823583">
        <w:rPr>
          <w:rFonts w:ascii="Arial Narrow" w:hAnsi="Arial Narrow"/>
          <w:b/>
          <w:sz w:val="28"/>
          <w:lang w:val="hu-HU"/>
        </w:rPr>
        <w:t>KEHOP-1.4.0</w:t>
      </w:r>
      <w:r>
        <w:rPr>
          <w:rFonts w:ascii="Arial Narrow" w:hAnsi="Arial Narrow"/>
          <w:b/>
          <w:sz w:val="28"/>
          <w:lang w:val="hu-HU"/>
        </w:rPr>
        <w:t>-15-2015-00007</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375A1B" w:rsidRPr="00FA7F8C" w:rsidRDefault="001D48F1" w:rsidP="00375A1B">
      <w:pPr>
        <w:jc w:val="center"/>
        <w:rPr>
          <w:i/>
        </w:rPr>
      </w:pPr>
      <w:r w:rsidRPr="00321E4F">
        <w:rPr>
          <w:rFonts w:ascii="Arial Narrow" w:eastAsia="Times" w:hAnsi="Arial Narrow"/>
          <w:b/>
          <w:smallCaps/>
          <w:sz w:val="36"/>
          <w:szCs w:val="20"/>
        </w:rPr>
        <w:t>„</w:t>
      </w:r>
      <w:r w:rsidR="00375A1B" w:rsidRPr="00FA7F8C">
        <w:rPr>
          <w:i/>
        </w:rPr>
        <w:t>Ajánlatkérő:</w:t>
      </w:r>
    </w:p>
    <w:p w:rsidR="00375A1B" w:rsidRPr="00321E4F" w:rsidRDefault="00375A1B" w:rsidP="00375A1B">
      <w:pPr>
        <w:jc w:val="center"/>
        <w:rPr>
          <w:rFonts w:ascii="Arial Narrow" w:eastAsia="Times" w:hAnsi="Arial Narrow"/>
          <w:b/>
          <w:smallCaps/>
          <w:sz w:val="36"/>
          <w:szCs w:val="20"/>
        </w:rPr>
      </w:pPr>
      <w:r w:rsidRPr="00321E4F">
        <w:rPr>
          <w:rFonts w:ascii="Arial Narrow" w:eastAsia="Times" w:hAnsi="Arial Narrow"/>
          <w:b/>
          <w:smallCaps/>
          <w:sz w:val="36"/>
          <w:szCs w:val="20"/>
        </w:rPr>
        <w:t>“országos vízügyi főigazgatóság</w:t>
      </w:r>
    </w:p>
    <w:p w:rsidR="00375A1B" w:rsidRPr="00340829" w:rsidRDefault="00375A1B" w:rsidP="00375A1B">
      <w:pPr>
        <w:pStyle w:val="Client"/>
        <w:spacing w:before="120" w:after="60" w:line="280" w:lineRule="exact"/>
        <w:ind w:right="-45"/>
        <w:jc w:val="center"/>
        <w:rPr>
          <w:rFonts w:ascii="Arial Narrow" w:hAnsi="Arial Narrow"/>
          <w:sz w:val="40"/>
          <w:lang w:val="hu-HU"/>
        </w:rPr>
      </w:pPr>
    </w:p>
    <w:p w:rsidR="00375A1B" w:rsidRPr="00FA7F8C" w:rsidRDefault="00375A1B" w:rsidP="00375A1B">
      <w:pPr>
        <w:jc w:val="center"/>
        <w:rPr>
          <w:i/>
        </w:rPr>
      </w:pPr>
      <w:r w:rsidRPr="00FA7F8C">
        <w:rPr>
          <w:i/>
        </w:rPr>
        <w:t>Közbeszerzési eljárás címe:</w:t>
      </w:r>
    </w:p>
    <w:p w:rsidR="001D48F1" w:rsidRPr="002E3395" w:rsidRDefault="002E3395" w:rsidP="001D48F1">
      <w:pPr>
        <w:jc w:val="center"/>
        <w:rPr>
          <w:rFonts w:ascii="Arial Narrow" w:eastAsia="Times" w:hAnsi="Arial Narrow"/>
          <w:b/>
          <w:smallCaps/>
          <w:sz w:val="28"/>
          <w:szCs w:val="28"/>
        </w:rPr>
      </w:pPr>
      <w:r w:rsidRPr="002E3395">
        <w:rPr>
          <w:rFonts w:ascii="Arial Narrow" w:eastAsia="Times" w:hAnsi="Arial Narrow"/>
          <w:b/>
          <w:smallCaps/>
          <w:sz w:val="28"/>
          <w:szCs w:val="28"/>
        </w:rPr>
        <w:t>VÁLLALKOZÁSI SZERZŐDÉS KERETÉBEN AZ „ÁRVÍZVÉDELMI VÉDVONALAK MÉRTÉKADÓ ÁRVÍZSZINTRE TÖRTÉNŐ KIÉPÍTÉSE, VÉDVONALAK TERHELÉSÉNEK CSÖKKENTÉSE AZ ALSÓ-TISZÁN” CÍMŰ, KEHOP-1.4.0-15-2015-00007 AZONOSÍTÓ SZÁMÚ PROJEKT ENGEDÉLYEZÉSI TERVEINEK ELKÉSZÍTÉSE, ENGEDÉLYEK MEGSZERZÉSE, ÉPÍTÉSI, KIVITELEZÉSI FELADATAINAK TELJES KÖRŰ ELLÁTÁSA, FIDIC SÁRGA KÖNYV SZERINTI MEGVALÓSÍTÁSA A KIVITELI TERVEK ELKÉSZÍTÉSÉVEL A 191/2009 (IX. 15.) KORM. RENDELETNEK MEGFELELŐ TARTALOMMAL</w:t>
      </w:r>
    </w:p>
    <w:p w:rsidR="002E3395" w:rsidRPr="00321E4F" w:rsidRDefault="002E3395" w:rsidP="001D48F1">
      <w:pPr>
        <w:jc w:val="center"/>
        <w:rPr>
          <w:rFonts w:ascii="Arial Narrow" w:eastAsia="Times" w:hAnsi="Arial Narrow"/>
          <w:b/>
          <w:smallCaps/>
          <w:sz w:val="36"/>
          <w:szCs w:val="20"/>
        </w:rPr>
      </w:pPr>
    </w:p>
    <w:p w:rsidR="001D48F1" w:rsidRPr="00321E4F" w:rsidRDefault="001D48F1" w:rsidP="001D48F1">
      <w:pPr>
        <w:jc w:val="center"/>
        <w:rPr>
          <w:rFonts w:ascii="Arial Narrow" w:eastAsia="Times" w:hAnsi="Arial Narrow"/>
          <w:b/>
          <w:smallCaps/>
          <w:sz w:val="36"/>
          <w:szCs w:val="20"/>
        </w:rPr>
      </w:pPr>
      <w:proofErr w:type="gramStart"/>
      <w:r w:rsidRPr="00321E4F">
        <w:rPr>
          <w:rFonts w:ascii="Arial Narrow" w:eastAsia="Times" w:hAnsi="Arial Narrow"/>
          <w:b/>
          <w:smallCaps/>
          <w:sz w:val="36"/>
          <w:szCs w:val="20"/>
        </w:rPr>
        <w:t>tárgyában</w:t>
      </w:r>
      <w:proofErr w:type="gramEnd"/>
      <w:r w:rsidRPr="00321E4F">
        <w:rPr>
          <w:rFonts w:ascii="Arial Narrow" w:eastAsia="Times" w:hAnsi="Arial Narrow"/>
          <w:b/>
          <w:smallCaps/>
          <w:sz w:val="36"/>
          <w:szCs w:val="20"/>
        </w:rPr>
        <w:t xml:space="preserve"> indított közbeszerzési eljárásához</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A91FAA" w:rsidRPr="001B230B" w:rsidRDefault="00A91FAA" w:rsidP="00A91FAA">
      <w:pPr>
        <w:spacing w:before="120" w:after="60" w:line="280" w:lineRule="exact"/>
        <w:jc w:val="center"/>
        <w:rPr>
          <w:rFonts w:ascii="Arial Narrow" w:hAnsi="Arial Narrow"/>
          <w:b/>
          <w:bCs/>
          <w:caps/>
          <w:sz w:val="32"/>
          <w:szCs w:val="32"/>
        </w:rPr>
      </w:pPr>
      <w:r>
        <w:rPr>
          <w:rFonts w:ascii="Arial Narrow" w:hAnsi="Arial Narrow"/>
          <w:b/>
          <w:bCs/>
          <w:caps/>
          <w:sz w:val="32"/>
          <w:szCs w:val="32"/>
        </w:rPr>
        <w:t>4</w:t>
      </w:r>
      <w:r w:rsidRPr="001B230B">
        <w:rPr>
          <w:rFonts w:ascii="Arial Narrow" w:hAnsi="Arial Narrow"/>
          <w:b/>
          <w:bCs/>
          <w:caps/>
          <w:sz w:val="32"/>
          <w:szCs w:val="32"/>
        </w:rPr>
        <w:t>. KÖTET</w:t>
      </w:r>
    </w:p>
    <w:p w:rsidR="00A91FAA" w:rsidRPr="001B230B" w:rsidRDefault="00A91FAA" w:rsidP="00A91FAA">
      <w:pPr>
        <w:spacing w:before="120" w:after="60" w:line="280" w:lineRule="exact"/>
        <w:jc w:val="center"/>
        <w:rPr>
          <w:rFonts w:ascii="Arial Narrow" w:hAnsi="Arial Narrow"/>
          <w:b/>
          <w:bCs/>
          <w:caps/>
          <w:sz w:val="32"/>
          <w:szCs w:val="32"/>
        </w:rPr>
      </w:pPr>
      <w:r w:rsidRPr="001B230B">
        <w:rPr>
          <w:rFonts w:ascii="Arial Narrow" w:hAnsi="Arial Narrow"/>
          <w:b/>
          <w:bCs/>
          <w:caps/>
          <w:sz w:val="32"/>
          <w:szCs w:val="32"/>
        </w:rPr>
        <w:t>közbeszerzési tervdokumentáció</w:t>
      </w:r>
    </w:p>
    <w:p w:rsidR="00A91FAA" w:rsidRPr="001B230B" w:rsidRDefault="00A91FAA" w:rsidP="00A91FAA">
      <w:pPr>
        <w:widowControl w:val="0"/>
        <w:autoSpaceDE w:val="0"/>
        <w:autoSpaceDN w:val="0"/>
        <w:adjustRightInd w:val="0"/>
        <w:spacing w:before="141" w:line="276" w:lineRule="auto"/>
        <w:jc w:val="center"/>
        <w:rPr>
          <w:rFonts w:ascii="Arial Narrow" w:eastAsia="Arial Unicode MS" w:hAnsi="Arial Narrow"/>
          <w:b/>
          <w:color w:val="000000"/>
          <w:spacing w:val="-5"/>
          <w:sz w:val="36"/>
          <w:szCs w:val="36"/>
        </w:rPr>
      </w:pPr>
      <w:r>
        <w:rPr>
          <w:rFonts w:ascii="Arial Narrow" w:hAnsi="Arial Narrow"/>
          <w:b/>
          <w:bCs/>
          <w:sz w:val="36"/>
          <w:szCs w:val="36"/>
        </w:rPr>
        <w:t>AJÁNLATI ÁR BONTÁSA</w:t>
      </w:r>
    </w:p>
    <w:p w:rsidR="00A91FAA" w:rsidRDefault="00A91FAA" w:rsidP="00A91FAA">
      <w:pPr>
        <w:spacing w:before="120" w:after="60" w:line="280" w:lineRule="exact"/>
        <w:jc w:val="center"/>
        <w:rPr>
          <w:b/>
          <w:sz w:val="28"/>
          <w:szCs w:val="28"/>
        </w:rPr>
      </w:pPr>
    </w:p>
    <w:p w:rsidR="00A91FAA" w:rsidRDefault="00A91FAA" w:rsidP="00A91FAA">
      <w:pPr>
        <w:pStyle w:val="Normlbehzs"/>
        <w:ind w:left="0"/>
        <w:rPr>
          <w:bCs/>
          <w:sz w:val="28"/>
          <w:szCs w:val="28"/>
        </w:rPr>
      </w:pPr>
    </w:p>
    <w:p w:rsidR="006F7FCB" w:rsidRDefault="00A91FAA" w:rsidP="00245517">
      <w:pPr>
        <w:pStyle w:val="Normlbehzs"/>
        <w:ind w:left="0"/>
        <w:jc w:val="center"/>
        <w:rPr>
          <w:rFonts w:ascii="Garamond" w:hAnsi="Garamond"/>
          <w:b/>
          <w:bCs/>
          <w:sz w:val="28"/>
          <w:szCs w:val="28"/>
        </w:rPr>
      </w:pPr>
      <w:r w:rsidRPr="00F946EA">
        <w:rPr>
          <w:rFonts w:ascii="Arial Narrow" w:hAnsi="Arial Narrow"/>
          <w:bCs/>
          <w:szCs w:val="28"/>
        </w:rPr>
        <w:t>201</w:t>
      </w:r>
      <w:r w:rsidR="00375A1B" w:rsidRPr="00F946EA">
        <w:rPr>
          <w:rFonts w:ascii="Arial Narrow" w:hAnsi="Arial Narrow"/>
          <w:bCs/>
          <w:szCs w:val="28"/>
        </w:rPr>
        <w:t>6</w:t>
      </w:r>
      <w:r w:rsidRPr="00F946EA">
        <w:rPr>
          <w:rFonts w:ascii="Arial Narrow" w:hAnsi="Arial Narrow"/>
          <w:bCs/>
          <w:szCs w:val="28"/>
        </w:rPr>
        <w:t xml:space="preserve">. </w:t>
      </w:r>
      <w:r w:rsidR="00375A1B" w:rsidRPr="00F946EA">
        <w:rPr>
          <w:rFonts w:ascii="Arial Narrow" w:hAnsi="Arial Narrow"/>
          <w:bCs/>
          <w:szCs w:val="28"/>
        </w:rPr>
        <w:t>május</w:t>
      </w:r>
      <w:r>
        <w:rPr>
          <w:rFonts w:ascii="Garamond" w:hAnsi="Garamond"/>
          <w:b/>
          <w:bCs/>
          <w:sz w:val="28"/>
          <w:szCs w:val="28"/>
        </w:rPr>
        <w:br w:type="page"/>
      </w: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341017" w:rsidRPr="00341017" w:rsidRDefault="00EE6D09" w:rsidP="002F283C">
      <w:pPr>
        <w:jc w:val="both"/>
        <w:rPr>
          <w:rFonts w:ascii="Arial Narrow" w:hAnsi="Arial Narrow"/>
        </w:rPr>
      </w:pPr>
      <w:r w:rsidRPr="00955612">
        <w:br w:type="page"/>
      </w:r>
      <w:proofErr w:type="gramStart"/>
      <w:r w:rsidR="00341017" w:rsidRPr="00341017">
        <w:rPr>
          <w:rFonts w:ascii="Arial Narrow" w:hAnsi="Arial Narrow"/>
        </w:rPr>
        <w:lastRenderedPageBreak/>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00341017" w:rsidRPr="00341017">
        <w:rPr>
          <w:rFonts w:ascii="Arial Narrow" w:hAnsi="Arial Narrow"/>
        </w:rPr>
        <w:t>Kbt-re</w:t>
      </w:r>
      <w:proofErr w:type="spellEnd"/>
      <w:r w:rsidR="00341017" w:rsidRPr="00341017">
        <w:rPr>
          <w:rFonts w:ascii="Arial Narrow" w:hAnsi="Arial Narrow"/>
        </w:rPr>
        <w:t xml:space="preserve"> figyelemmel hozott - jóváhagyásával.</w:t>
      </w:r>
      <w:proofErr w:type="gramEnd"/>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„nettó vállalkozási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Az Ajánlati Ár bontásában szereplő összegeket ÁFA nélkül, Forintban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AE568A" w:rsidP="00380358">
      <w:pPr>
        <w:jc w:val="both"/>
        <w:rPr>
          <w:rFonts w:ascii="Arial Narrow" w:hAnsi="Arial Narrow"/>
        </w:rPr>
      </w:pPr>
      <w:r>
        <w:rPr>
          <w:rFonts w:ascii="Arial Narrow" w:hAnsi="Arial Narrow"/>
        </w:rPr>
        <w:t>Az Ajánlattevő</w:t>
      </w:r>
      <w:r w:rsidR="00912A09" w:rsidRPr="00912A09">
        <w:rPr>
          <w:rFonts w:ascii="Arial Narrow" w:hAnsi="Arial Narrow"/>
        </w:rPr>
        <w:t xml:space="preserve"> a Megrendelő követelményeiben (3. kötet) részletezettektől Vállalkozói javaslatában nem térhet el.</w:t>
      </w:r>
      <w:r w:rsidR="00912A09">
        <w:rPr>
          <w:rFonts w:ascii="Arial Narrow" w:hAnsi="Arial Narrow"/>
        </w:rPr>
        <w:t xml:space="preserve"> </w:t>
      </w:r>
      <w:r w:rsidR="00393E38" w:rsidRPr="00393E38">
        <w:rPr>
          <w:rFonts w:ascii="Arial Narrow" w:hAnsi="Arial Narrow"/>
        </w:rPr>
        <w:t>Ugyanakkor arra lehetősége van, hogy az Indikatív tervdokumentációtól (5 kötet) eltérjen, figyelemmel a Megrendelő követelményeiben meghatározottakra.</w:t>
      </w:r>
      <w:r w:rsidR="00380358" w:rsidRPr="005D322D">
        <w:rPr>
          <w:rFonts w:ascii="Arial Narrow" w:hAnsi="Arial Narrow"/>
        </w:rPr>
        <w:t xml:space="preserve"> Ennek megfelelően az olyan </w:t>
      </w:r>
      <w:proofErr w:type="gramStart"/>
      <w:r w:rsidR="00380358" w:rsidRPr="005D322D">
        <w:rPr>
          <w:rFonts w:ascii="Arial Narrow" w:hAnsi="Arial Narrow"/>
        </w:rPr>
        <w:t>tevékenysége(</w:t>
      </w:r>
      <w:proofErr w:type="spellStart"/>
      <w:proofErr w:type="gramEnd"/>
      <w:r w:rsidR="00380358" w:rsidRPr="005D322D">
        <w:rPr>
          <w:rFonts w:ascii="Arial Narrow" w:hAnsi="Arial Narrow"/>
        </w:rPr>
        <w:t>ke</w:t>
      </w:r>
      <w:proofErr w:type="spellEnd"/>
      <w:r w:rsidR="00380358" w:rsidRPr="005D322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 bontása táblázat kitöltése során az </w:t>
      </w:r>
      <w:r w:rsidR="008736DA">
        <w:rPr>
          <w:rFonts w:ascii="Arial Narrow" w:hAnsi="Arial Narrow"/>
        </w:rPr>
        <w:t xml:space="preserve">tájékoztató mennyiségekben szereplő adatok </w:t>
      </w:r>
      <w:r w:rsidRPr="009C13A0">
        <w:rPr>
          <w:rFonts w:ascii="Arial Narrow" w:hAnsi="Arial Narrow"/>
        </w:rPr>
        <w:t>és az ehhez rendelt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F946EA" w:rsidRPr="000D14B6" w:rsidRDefault="00F946EA" w:rsidP="00F946EA">
      <w:pPr>
        <w:pStyle w:val="Szvegtrzs3"/>
        <w:ind w:left="0"/>
        <w:rPr>
          <w:rFonts w:ascii="Arial Narrow" w:hAnsi="Arial Narrow"/>
          <w:color w:val="000000" w:themeColor="text1"/>
        </w:rPr>
      </w:pPr>
      <w:r w:rsidRPr="000D14B6">
        <w:rPr>
          <w:rFonts w:ascii="Arial Narrow" w:hAnsi="Arial Narrow"/>
          <w:color w:val="000000" w:themeColor="text1"/>
        </w:rPr>
        <w:t>Az Ajánlati Ár bontása táblázatban szereplő, a Megbízó által megadott "Tartalékkeret" összeg felhasználására a szerződési feltételek vonatkozó cikkelyeiben előírtak szerint kerülhet sor.</w:t>
      </w:r>
    </w:p>
    <w:p w:rsidR="00E741A2" w:rsidRDefault="00E741A2" w:rsidP="00380358">
      <w:pPr>
        <w:pStyle w:val="Szvegtrzs3"/>
        <w:ind w:left="0"/>
        <w:rPr>
          <w:rFonts w:ascii="Arial Narrow" w:hAnsi="Arial Narrow"/>
        </w:rPr>
      </w:pPr>
    </w:p>
    <w:p w:rsidR="005C75C1" w:rsidRPr="00375A1B" w:rsidRDefault="00BA0959" w:rsidP="00C62A49">
      <w:pPr>
        <w:pStyle w:val="alcm"/>
        <w:spacing w:before="240" w:after="120"/>
        <w:rPr>
          <w:rFonts w:ascii="Arial Narrow" w:eastAsia="Times" w:hAnsi="Arial Narrow"/>
          <w:bCs w:val="0"/>
          <w:caps w:val="0"/>
          <w:smallCaps/>
          <w:color w:val="auto"/>
        </w:rPr>
      </w:pPr>
      <w:r w:rsidRPr="00955612">
        <w:br w:type="page"/>
      </w:r>
      <w:r w:rsidR="005C75C1" w:rsidRPr="00375A1B">
        <w:rPr>
          <w:rFonts w:ascii="Arial Narrow" w:eastAsia="Times" w:hAnsi="Arial Narrow"/>
          <w:bCs w:val="0"/>
          <w:caps w:val="0"/>
          <w:smallCaps/>
          <w:color w:val="auto"/>
        </w:rPr>
        <w:lastRenderedPageBreak/>
        <w:t xml:space="preserve"> </w:t>
      </w:r>
      <w:r w:rsidR="00C62A49" w:rsidRPr="00375A1B">
        <w:rPr>
          <w:rFonts w:ascii="Arial Narrow" w:eastAsia="Times" w:hAnsi="Arial Narrow"/>
          <w:bCs w:val="0"/>
          <w:caps w:val="0"/>
          <w:smallCaps/>
          <w:color w:val="auto"/>
        </w:rPr>
        <w:t>„</w:t>
      </w:r>
      <w:r w:rsidR="00375A1B">
        <w:rPr>
          <w:rFonts w:ascii="Arial Narrow" w:eastAsia="Times" w:hAnsi="Arial Narrow"/>
          <w:bCs w:val="0"/>
          <w:caps w:val="0"/>
          <w:smallCaps/>
          <w:color w:val="auto"/>
        </w:rPr>
        <w:t>á</w:t>
      </w:r>
      <w:r w:rsidR="005C75C1" w:rsidRPr="00375A1B">
        <w:rPr>
          <w:rFonts w:ascii="Arial Narrow" w:eastAsia="Times" w:hAnsi="Arial Narrow"/>
          <w:bCs w:val="0"/>
          <w:caps w:val="0"/>
          <w:smallCaps/>
          <w:color w:val="auto"/>
        </w:rPr>
        <w:t>rvízvédelmi védvonalak mértékadó árvízszintre történő kiépítése, védvonalak terhelésének csökkentése a</w:t>
      </w:r>
      <w:r w:rsidR="00DB4267">
        <w:rPr>
          <w:rFonts w:ascii="Arial Narrow" w:eastAsia="Times" w:hAnsi="Arial Narrow"/>
          <w:bCs w:val="0"/>
          <w:caps w:val="0"/>
          <w:smallCaps/>
          <w:color w:val="auto"/>
        </w:rPr>
        <w:t xml:space="preserve">z </w:t>
      </w:r>
      <w:proofErr w:type="spellStart"/>
      <w:r w:rsidR="00DB4267">
        <w:rPr>
          <w:rFonts w:ascii="Arial Narrow" w:eastAsia="Times" w:hAnsi="Arial Narrow"/>
          <w:bCs w:val="0"/>
          <w:caps w:val="0"/>
          <w:smallCaps/>
          <w:color w:val="auto"/>
        </w:rPr>
        <w:t>alsó-tiszán</w:t>
      </w:r>
      <w:proofErr w:type="spellEnd"/>
      <w:r w:rsidR="005C75C1" w:rsidRPr="00375A1B">
        <w:rPr>
          <w:rFonts w:ascii="Arial Narrow" w:eastAsia="Times" w:hAnsi="Arial Narrow"/>
          <w:bCs w:val="0"/>
          <w:caps w:val="0"/>
          <w:smallCaps/>
          <w:color w:val="auto"/>
        </w:rPr>
        <w:t>”</w:t>
      </w:r>
    </w:p>
    <w:p w:rsidR="00C62A49" w:rsidRPr="00375A1B" w:rsidRDefault="00C62A49" w:rsidP="00C62A49">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w:t>
      </w:r>
      <w:proofErr w:type="gramStart"/>
      <w:r w:rsidRPr="00375A1B">
        <w:rPr>
          <w:rFonts w:ascii="Arial Narrow" w:eastAsia="Times" w:hAnsi="Arial Narrow"/>
          <w:bCs w:val="0"/>
          <w:caps w:val="0"/>
          <w:smallCaps/>
          <w:color w:val="auto"/>
        </w:rPr>
        <w:t>tervezési</w:t>
      </w:r>
      <w:proofErr w:type="gramEnd"/>
      <w:r w:rsidRPr="00375A1B">
        <w:rPr>
          <w:rFonts w:ascii="Arial Narrow" w:eastAsia="Times" w:hAnsi="Arial Narrow"/>
          <w:bCs w:val="0"/>
          <w:caps w:val="0"/>
          <w:smallCaps/>
          <w:color w:val="auto"/>
        </w:rPr>
        <w:t xml:space="preserve"> és kivitelezési munkák megvalósítása FIDIC sárga könyv szerint„</w:t>
      </w:r>
    </w:p>
    <w:p w:rsidR="00341017" w:rsidRPr="00C62A49"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Pr="00341017" w:rsidRDefault="00341017" w:rsidP="00341017">
      <w:pPr>
        <w:spacing w:before="120" w:after="120"/>
        <w:jc w:val="center"/>
        <w:rPr>
          <w:rFonts w:ascii="Arial Narrow" w:hAnsi="Arial Narrow"/>
          <w:noProof/>
        </w:rPr>
      </w:pPr>
    </w:p>
    <w:p w:rsidR="00341017" w:rsidRDefault="00341017" w:rsidP="00341017">
      <w:pPr>
        <w:spacing w:before="120" w:after="240"/>
        <w:rPr>
          <w:rFonts w:ascii="Arial Narrow" w:hAnsi="Arial Narrow"/>
          <w:noProof/>
        </w:rPr>
      </w:pPr>
      <w:r w:rsidRPr="00341017">
        <w:rPr>
          <w:rFonts w:ascii="Arial Narrow" w:hAnsi="Arial Narrow"/>
          <w:noProof/>
        </w:rPr>
        <w:t>Alulírott …………………………… (képviseli: ………………..…………………) kijelentem, hogy a fent említett közbeszerzési eljárásban adott ajánlatomban az Ajánlati Árat az alábbi bontás alapján kalkuláltam:</w:t>
      </w:r>
    </w:p>
    <w:p w:rsidR="00E139CC" w:rsidRDefault="00E139CC" w:rsidP="00341017">
      <w:pPr>
        <w:spacing w:before="120" w:after="240"/>
        <w:rPr>
          <w:rFonts w:ascii="Arial Narrow" w:hAnsi="Arial Narrow"/>
          <w:noProof/>
        </w:rPr>
      </w:pP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C62A49" w:rsidP="002D0015">
            <w:pPr>
              <w:jc w:val="center"/>
              <w:rPr>
                <w:rFonts w:ascii="Arial Narrow" w:hAnsi="Arial Narrow"/>
                <w:b/>
                <w:sz w:val="22"/>
                <w:szCs w:val="22"/>
              </w:rPr>
            </w:pPr>
            <w:r w:rsidRPr="00562317">
              <w:rPr>
                <w:rFonts w:ascii="Arial Narrow" w:hAnsi="Arial Narrow"/>
                <w:b/>
                <w:sz w:val="22"/>
                <w:szCs w:val="22"/>
              </w:rPr>
              <w:t>Tervezés</w:t>
            </w: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AE186C" w:rsidP="002D0015">
            <w:pPr>
              <w:jc w:val="center"/>
              <w:rPr>
                <w:rFonts w:ascii="Arial Narrow" w:hAnsi="Arial Narrow"/>
                <w:sz w:val="22"/>
                <w:szCs w:val="22"/>
              </w:rPr>
            </w:pPr>
            <w:r>
              <w:rPr>
                <w:rFonts w:ascii="Arial Narrow" w:hAnsi="Arial Narrow"/>
                <w:sz w:val="22"/>
                <w:szCs w:val="22"/>
              </w:rPr>
              <w:t>1.</w:t>
            </w:r>
          </w:p>
        </w:tc>
        <w:tc>
          <w:tcPr>
            <w:tcW w:w="6096" w:type="dxa"/>
            <w:tcBorders>
              <w:top w:val="nil"/>
              <w:left w:val="nil"/>
              <w:bottom w:val="single" w:sz="4" w:space="0" w:color="auto"/>
              <w:right w:val="single" w:sz="4" w:space="0" w:color="auto"/>
            </w:tcBorders>
            <w:shd w:val="clear" w:color="auto" w:fill="auto"/>
          </w:tcPr>
          <w:p w:rsidR="006939FC" w:rsidRPr="00562317" w:rsidRDefault="005908DC" w:rsidP="00407721">
            <w:pPr>
              <w:rPr>
                <w:rFonts w:ascii="Arial Narrow" w:hAnsi="Arial Narrow"/>
                <w:sz w:val="22"/>
                <w:szCs w:val="22"/>
              </w:rPr>
            </w:pPr>
            <w:r w:rsidRPr="00350E78">
              <w:rPr>
                <w:rFonts w:ascii="Arial Narrow" w:hAnsi="Arial Narrow"/>
                <w:sz w:val="22"/>
                <w:szCs w:val="22"/>
              </w:rPr>
              <w:t xml:space="preserve">Árvízkapu építése a </w:t>
            </w:r>
            <w:proofErr w:type="spellStart"/>
            <w:r w:rsidRPr="00350E78">
              <w:rPr>
                <w:rFonts w:ascii="Arial Narrow" w:hAnsi="Arial Narrow"/>
                <w:sz w:val="22"/>
                <w:szCs w:val="22"/>
              </w:rPr>
              <w:t>Dongéri-főcsatornán</w:t>
            </w:r>
            <w:proofErr w:type="spellEnd"/>
            <w:r>
              <w:rPr>
                <w:rFonts w:ascii="Arial Narrow" w:hAnsi="Arial Narrow"/>
                <w:sz w:val="22"/>
                <w:szCs w:val="22"/>
              </w:rPr>
              <w:t xml:space="preserve"> </w:t>
            </w:r>
            <w:r w:rsidR="006939FC">
              <w:rPr>
                <w:rFonts w:ascii="Arial Narrow" w:hAnsi="Arial Narrow"/>
                <w:sz w:val="22"/>
                <w:szCs w:val="22"/>
              </w:rPr>
              <w:t>vízjogi létesítési engedélyes</w:t>
            </w:r>
            <w:r w:rsidR="00407721">
              <w:rPr>
                <w:rFonts w:ascii="Arial Narrow" w:hAnsi="Arial Narrow"/>
                <w:sz w:val="22"/>
                <w:szCs w:val="22"/>
              </w:rPr>
              <w:t xml:space="preserve">, </w:t>
            </w:r>
            <w:r w:rsidR="006939FC">
              <w:rPr>
                <w:rFonts w:ascii="Arial Narrow" w:hAnsi="Arial Narrow"/>
                <w:sz w:val="22"/>
                <w:szCs w:val="22"/>
              </w:rPr>
              <w:t xml:space="preserve">kiviteli </w:t>
            </w:r>
            <w:r w:rsidR="005C75C1">
              <w:rPr>
                <w:rFonts w:ascii="Arial Narrow" w:hAnsi="Arial Narrow"/>
                <w:sz w:val="22"/>
                <w:szCs w:val="22"/>
              </w:rPr>
              <w:t xml:space="preserve">és megvalósulási </w:t>
            </w:r>
            <w:r w:rsidR="006939FC">
              <w:rPr>
                <w:rFonts w:ascii="Arial Narrow" w:hAnsi="Arial Narrow"/>
                <w:sz w:val="22"/>
                <w:szCs w:val="22"/>
              </w:rPr>
              <w:t>tervek</w:t>
            </w:r>
            <w:r w:rsidR="00F946EA">
              <w:rPr>
                <w:rFonts w:ascii="Arial Narrow" w:hAnsi="Arial Narrow"/>
                <w:sz w:val="22"/>
                <w:szCs w:val="22"/>
              </w:rPr>
              <w:t>, engedélyeztetés</w:t>
            </w:r>
            <w:r w:rsidR="006939FC">
              <w:rPr>
                <w:rFonts w:ascii="Arial Narrow" w:hAnsi="Arial Narrow"/>
                <w:sz w:val="22"/>
                <w:szCs w:val="22"/>
              </w:rPr>
              <w:t xml:space="preserve"> </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234BB3"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2.</w:t>
            </w:r>
          </w:p>
        </w:tc>
        <w:tc>
          <w:tcPr>
            <w:tcW w:w="6096" w:type="dxa"/>
            <w:tcBorders>
              <w:top w:val="nil"/>
              <w:left w:val="nil"/>
              <w:bottom w:val="single" w:sz="4" w:space="0" w:color="auto"/>
              <w:right w:val="single" w:sz="4" w:space="0" w:color="auto"/>
            </w:tcBorders>
            <w:shd w:val="clear" w:color="auto" w:fill="auto"/>
          </w:tcPr>
          <w:p w:rsidR="00234BB3" w:rsidRPr="006939FC" w:rsidRDefault="00234BB3" w:rsidP="00551D71">
            <w:pPr>
              <w:rPr>
                <w:rFonts w:ascii="Arial Narrow" w:hAnsi="Arial Narrow"/>
                <w:sz w:val="22"/>
                <w:szCs w:val="22"/>
              </w:rPr>
            </w:pPr>
            <w:r w:rsidRPr="00350E78">
              <w:rPr>
                <w:rFonts w:ascii="Arial Narrow" w:hAnsi="Arial Narrow"/>
                <w:sz w:val="22"/>
                <w:szCs w:val="22"/>
              </w:rPr>
              <w:t xml:space="preserve">Töltésfejlesztés a Tisza bal part 52+047 - 57+489 </w:t>
            </w:r>
            <w:proofErr w:type="spellStart"/>
            <w:r w:rsidRPr="00350E78">
              <w:rPr>
                <w:rFonts w:ascii="Arial Narrow" w:hAnsi="Arial Narrow"/>
                <w:sz w:val="22"/>
                <w:szCs w:val="22"/>
              </w:rPr>
              <w:t>tkm</w:t>
            </w:r>
            <w:proofErr w:type="spellEnd"/>
            <w:r w:rsidRPr="00350E78">
              <w:rPr>
                <w:rFonts w:ascii="Arial Narrow" w:hAnsi="Arial Narrow"/>
                <w:sz w:val="22"/>
                <w:szCs w:val="22"/>
              </w:rPr>
              <w:t xml:space="preserve"> között</w:t>
            </w:r>
            <w:r>
              <w:rPr>
                <w:rFonts w:ascii="Arial Narrow" w:hAnsi="Arial Narrow"/>
                <w:sz w:val="22"/>
                <w:szCs w:val="22"/>
              </w:rPr>
              <w:t xml:space="preserve"> vízjogi létesítési engedélyes, kiviteli és megvalósulási tervek</w:t>
            </w:r>
            <w:r w:rsidR="00F946EA">
              <w:rPr>
                <w:rFonts w:ascii="Arial Narrow" w:hAnsi="Arial Narrow"/>
                <w:sz w:val="22"/>
                <w:szCs w:val="22"/>
              </w:rPr>
              <w:t>,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3.</w:t>
            </w:r>
          </w:p>
        </w:tc>
        <w:tc>
          <w:tcPr>
            <w:tcW w:w="6096" w:type="dxa"/>
            <w:tcBorders>
              <w:top w:val="nil"/>
              <w:left w:val="nil"/>
              <w:bottom w:val="single" w:sz="4" w:space="0" w:color="auto"/>
              <w:right w:val="single" w:sz="4" w:space="0" w:color="auto"/>
            </w:tcBorders>
            <w:shd w:val="clear" w:color="auto" w:fill="auto"/>
          </w:tcPr>
          <w:p w:rsidR="00234BB3" w:rsidRPr="00562317" w:rsidRDefault="00234BB3" w:rsidP="005C75C1">
            <w:pPr>
              <w:rPr>
                <w:rFonts w:ascii="Arial Narrow" w:hAnsi="Arial Narrow"/>
                <w:sz w:val="22"/>
                <w:szCs w:val="22"/>
              </w:rPr>
            </w:pPr>
            <w:r w:rsidRPr="00350E78">
              <w:rPr>
                <w:rFonts w:ascii="Arial Narrow" w:hAnsi="Arial Narrow"/>
                <w:sz w:val="22"/>
                <w:szCs w:val="22"/>
              </w:rPr>
              <w:t xml:space="preserve">Árvízkapu a </w:t>
            </w:r>
            <w:proofErr w:type="spellStart"/>
            <w:r w:rsidRPr="00350E78">
              <w:rPr>
                <w:rFonts w:ascii="Arial Narrow" w:hAnsi="Arial Narrow"/>
                <w:sz w:val="22"/>
                <w:szCs w:val="22"/>
              </w:rPr>
              <w:t>Sámson-Apátfalvai-főcsatornán</w:t>
            </w:r>
            <w:proofErr w:type="spellEnd"/>
            <w:r>
              <w:rPr>
                <w:rFonts w:ascii="Arial Narrow" w:hAnsi="Arial Narrow"/>
                <w:sz w:val="22"/>
                <w:szCs w:val="22"/>
              </w:rPr>
              <w:t xml:space="preserve"> vízjogi létesítési engedélyes, kiviteli és megvalósulási tervek</w:t>
            </w:r>
            <w:r w:rsidR="00F946EA">
              <w:rPr>
                <w:rFonts w:ascii="Arial Narrow" w:hAnsi="Arial Narrow"/>
                <w:sz w:val="22"/>
                <w:szCs w:val="22"/>
              </w:rPr>
              <w:t>,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Default="00234BB3" w:rsidP="002D0015">
            <w:pPr>
              <w:jc w:val="center"/>
              <w:rPr>
                <w:rFonts w:ascii="Arial Narrow" w:hAnsi="Arial Narrow"/>
                <w:sz w:val="22"/>
                <w:szCs w:val="22"/>
              </w:rPr>
            </w:pPr>
            <w:r>
              <w:rPr>
                <w:rFonts w:ascii="Arial Narrow" w:hAnsi="Arial Narrow"/>
                <w:sz w:val="22"/>
                <w:szCs w:val="22"/>
              </w:rPr>
              <w:t>4.</w:t>
            </w:r>
          </w:p>
        </w:tc>
        <w:tc>
          <w:tcPr>
            <w:tcW w:w="6096" w:type="dxa"/>
            <w:tcBorders>
              <w:top w:val="nil"/>
              <w:left w:val="nil"/>
              <w:bottom w:val="single" w:sz="4" w:space="0" w:color="auto"/>
              <w:right w:val="single" w:sz="4" w:space="0" w:color="auto"/>
            </w:tcBorders>
            <w:shd w:val="clear" w:color="auto" w:fill="auto"/>
          </w:tcPr>
          <w:p w:rsidR="00234BB3" w:rsidRPr="00350E78" w:rsidRDefault="00234BB3" w:rsidP="00F946EA">
            <w:pPr>
              <w:tabs>
                <w:tab w:val="left" w:pos="1429"/>
              </w:tabs>
              <w:rPr>
                <w:rFonts w:ascii="Arial Narrow" w:hAnsi="Arial Narrow"/>
                <w:sz w:val="22"/>
                <w:szCs w:val="22"/>
              </w:rPr>
            </w:pPr>
            <w:r w:rsidRPr="00350E78">
              <w:rPr>
                <w:rFonts w:ascii="Arial Narrow" w:hAnsi="Arial Narrow"/>
                <w:sz w:val="22"/>
                <w:szCs w:val="22"/>
              </w:rPr>
              <w:t xml:space="preserve">Töltésfejlesztés a Hármas-Körös bal part 0+000 - 4+342 </w:t>
            </w:r>
            <w:proofErr w:type="spellStart"/>
            <w:r w:rsidRPr="00350E78">
              <w:rPr>
                <w:rFonts w:ascii="Arial Narrow" w:hAnsi="Arial Narrow"/>
                <w:sz w:val="22"/>
                <w:szCs w:val="22"/>
              </w:rPr>
              <w:t>tkm</w:t>
            </w:r>
            <w:proofErr w:type="spellEnd"/>
            <w:r w:rsidRPr="00350E78">
              <w:rPr>
                <w:rFonts w:ascii="Arial Narrow" w:hAnsi="Arial Narrow"/>
                <w:sz w:val="22"/>
                <w:szCs w:val="22"/>
              </w:rPr>
              <w:t xml:space="preserve"> között</w:t>
            </w:r>
            <w:r>
              <w:rPr>
                <w:rFonts w:ascii="Arial Narrow" w:hAnsi="Arial Narrow"/>
                <w:sz w:val="22"/>
                <w:szCs w:val="22"/>
              </w:rPr>
              <w:t xml:space="preserve"> vízjogi létesítési engedélyes, kiviteli és megvalósulási tervek</w:t>
            </w:r>
            <w:r w:rsidR="00F946EA">
              <w:rPr>
                <w:rFonts w:ascii="Arial Narrow" w:hAnsi="Arial Narrow"/>
                <w:sz w:val="22"/>
                <w:szCs w:val="22"/>
              </w:rPr>
              <w:t>,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5.</w:t>
            </w:r>
          </w:p>
        </w:tc>
        <w:tc>
          <w:tcPr>
            <w:tcW w:w="6096" w:type="dxa"/>
            <w:tcBorders>
              <w:top w:val="nil"/>
              <w:left w:val="nil"/>
              <w:bottom w:val="single" w:sz="4" w:space="0" w:color="auto"/>
              <w:right w:val="single" w:sz="4" w:space="0" w:color="auto"/>
            </w:tcBorders>
            <w:shd w:val="clear" w:color="auto" w:fill="auto"/>
          </w:tcPr>
          <w:p w:rsidR="00234BB3" w:rsidRPr="00562317" w:rsidRDefault="00234BB3" w:rsidP="005C75C1">
            <w:pPr>
              <w:rPr>
                <w:rFonts w:ascii="Arial Narrow" w:hAnsi="Arial Narrow"/>
                <w:sz w:val="22"/>
                <w:szCs w:val="22"/>
              </w:rPr>
            </w:pPr>
            <w:r w:rsidRPr="006939FC">
              <w:rPr>
                <w:rFonts w:ascii="Arial Narrow" w:hAnsi="Arial Narrow"/>
                <w:sz w:val="22"/>
                <w:szCs w:val="22"/>
              </w:rPr>
              <w:t>Magasépítési, rekonstrukciós munkák</w:t>
            </w:r>
            <w:r>
              <w:rPr>
                <w:rFonts w:ascii="Arial Narrow" w:hAnsi="Arial Narrow"/>
                <w:sz w:val="22"/>
                <w:szCs w:val="22"/>
              </w:rPr>
              <w:t xml:space="preserve"> építési engedélyes, kiviteli és megvalósulási tervek</w:t>
            </w:r>
            <w:r w:rsidR="00F946EA">
              <w:rPr>
                <w:rFonts w:ascii="Arial Narrow" w:hAnsi="Arial Narrow"/>
                <w:sz w:val="22"/>
                <w:szCs w:val="22"/>
              </w:rPr>
              <w:t>, engedélyeztetés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234BB3" w:rsidRPr="00562317" w:rsidRDefault="00234BB3" w:rsidP="002D0015">
            <w:pPr>
              <w:jc w:val="center"/>
              <w:rPr>
                <w:rFonts w:ascii="Arial Narrow" w:hAnsi="Arial Narrow"/>
                <w:b/>
                <w:sz w:val="22"/>
                <w:szCs w:val="22"/>
              </w:rPr>
            </w:pPr>
            <w:r w:rsidRPr="00562317">
              <w:rPr>
                <w:rFonts w:ascii="Arial Narrow" w:hAnsi="Arial Narrow"/>
                <w:b/>
                <w:sz w:val="22"/>
                <w:szCs w:val="22"/>
              </w:rPr>
              <w:t>Kivitelezés</w:t>
            </w:r>
          </w:p>
        </w:tc>
      </w:tr>
      <w:tr w:rsidR="00234BB3"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6.</w:t>
            </w:r>
          </w:p>
        </w:tc>
        <w:tc>
          <w:tcPr>
            <w:tcW w:w="6096" w:type="dxa"/>
            <w:tcBorders>
              <w:top w:val="nil"/>
              <w:left w:val="nil"/>
              <w:bottom w:val="single" w:sz="4" w:space="0" w:color="auto"/>
              <w:right w:val="single" w:sz="4" w:space="0" w:color="auto"/>
            </w:tcBorders>
            <w:shd w:val="clear" w:color="auto" w:fill="auto"/>
          </w:tcPr>
          <w:p w:rsidR="00234BB3" w:rsidRPr="00562317" w:rsidRDefault="00234BB3" w:rsidP="001C3008">
            <w:pPr>
              <w:rPr>
                <w:rFonts w:ascii="Arial Narrow" w:hAnsi="Arial Narrow"/>
                <w:sz w:val="22"/>
                <w:szCs w:val="22"/>
              </w:rPr>
            </w:pPr>
            <w:r w:rsidRPr="00350E78">
              <w:rPr>
                <w:rFonts w:ascii="Arial Narrow" w:hAnsi="Arial Narrow"/>
                <w:sz w:val="22"/>
                <w:szCs w:val="22"/>
              </w:rPr>
              <w:t xml:space="preserve">Árvízkapu építése a </w:t>
            </w:r>
            <w:proofErr w:type="spellStart"/>
            <w:r w:rsidRPr="00350E78">
              <w:rPr>
                <w:rFonts w:ascii="Arial Narrow" w:hAnsi="Arial Narrow"/>
                <w:sz w:val="22"/>
                <w:szCs w:val="22"/>
              </w:rPr>
              <w:t>Dongéri-főcsatornán</w:t>
            </w:r>
            <w:proofErr w:type="spellEnd"/>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7.</w:t>
            </w:r>
          </w:p>
        </w:tc>
        <w:tc>
          <w:tcPr>
            <w:tcW w:w="6096" w:type="dxa"/>
            <w:tcBorders>
              <w:top w:val="nil"/>
              <w:left w:val="nil"/>
              <w:bottom w:val="single" w:sz="4" w:space="0" w:color="auto"/>
              <w:right w:val="single" w:sz="4" w:space="0" w:color="auto"/>
            </w:tcBorders>
            <w:shd w:val="clear" w:color="auto" w:fill="auto"/>
          </w:tcPr>
          <w:p w:rsidR="00234BB3" w:rsidRPr="00562317" w:rsidRDefault="00234BB3" w:rsidP="001C3008">
            <w:pPr>
              <w:rPr>
                <w:rFonts w:ascii="Arial Narrow" w:hAnsi="Arial Narrow"/>
                <w:sz w:val="22"/>
                <w:szCs w:val="22"/>
              </w:rPr>
            </w:pPr>
            <w:r w:rsidRPr="00350E78">
              <w:rPr>
                <w:rFonts w:ascii="Arial Narrow" w:hAnsi="Arial Narrow"/>
                <w:sz w:val="22"/>
                <w:szCs w:val="22"/>
              </w:rPr>
              <w:t xml:space="preserve">Töltésfejlesztés a Tisza bal part 52+047 - 57+489 </w:t>
            </w:r>
            <w:proofErr w:type="spellStart"/>
            <w:r w:rsidRPr="00350E78">
              <w:rPr>
                <w:rFonts w:ascii="Arial Narrow" w:hAnsi="Arial Narrow"/>
                <w:sz w:val="22"/>
                <w:szCs w:val="22"/>
              </w:rPr>
              <w:t>tkm</w:t>
            </w:r>
            <w:proofErr w:type="spellEnd"/>
            <w:r w:rsidRPr="00350E78">
              <w:rPr>
                <w:rFonts w:ascii="Arial Narrow" w:hAnsi="Arial Narrow"/>
                <w:sz w:val="22"/>
                <w:szCs w:val="22"/>
              </w:rPr>
              <w:t xml:space="preserve"> között</w:t>
            </w:r>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8.</w:t>
            </w:r>
          </w:p>
        </w:tc>
        <w:tc>
          <w:tcPr>
            <w:tcW w:w="6096" w:type="dxa"/>
            <w:tcBorders>
              <w:top w:val="nil"/>
              <w:left w:val="nil"/>
              <w:bottom w:val="single" w:sz="4" w:space="0" w:color="auto"/>
              <w:right w:val="single" w:sz="4" w:space="0" w:color="auto"/>
            </w:tcBorders>
            <w:shd w:val="clear" w:color="auto" w:fill="auto"/>
          </w:tcPr>
          <w:p w:rsidR="00234BB3" w:rsidRPr="00562317" w:rsidRDefault="00234BB3" w:rsidP="001C3008">
            <w:pPr>
              <w:rPr>
                <w:rFonts w:ascii="Arial Narrow" w:hAnsi="Arial Narrow"/>
                <w:sz w:val="22"/>
                <w:szCs w:val="22"/>
              </w:rPr>
            </w:pPr>
            <w:r w:rsidRPr="00350E78">
              <w:rPr>
                <w:rFonts w:ascii="Arial Narrow" w:hAnsi="Arial Narrow"/>
                <w:sz w:val="22"/>
                <w:szCs w:val="22"/>
              </w:rPr>
              <w:t xml:space="preserve">Árvízkapu </w:t>
            </w:r>
            <w:r>
              <w:rPr>
                <w:rFonts w:ascii="Arial Narrow" w:hAnsi="Arial Narrow"/>
                <w:sz w:val="22"/>
                <w:szCs w:val="22"/>
              </w:rPr>
              <w:t xml:space="preserve">építése </w:t>
            </w:r>
            <w:r w:rsidRPr="00350E78">
              <w:rPr>
                <w:rFonts w:ascii="Arial Narrow" w:hAnsi="Arial Narrow"/>
                <w:sz w:val="22"/>
                <w:szCs w:val="22"/>
              </w:rPr>
              <w:t xml:space="preserve">a </w:t>
            </w:r>
            <w:proofErr w:type="spellStart"/>
            <w:r w:rsidRPr="00350E78">
              <w:rPr>
                <w:rFonts w:ascii="Arial Narrow" w:hAnsi="Arial Narrow"/>
                <w:sz w:val="22"/>
                <w:szCs w:val="22"/>
              </w:rPr>
              <w:t>Sámson-Apátfalvai-főcsatornán</w:t>
            </w:r>
            <w:proofErr w:type="spellEnd"/>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234BB3" w:rsidRPr="00562317" w:rsidRDefault="00234BB3" w:rsidP="002D0015">
            <w:pPr>
              <w:jc w:val="center"/>
              <w:rPr>
                <w:rFonts w:ascii="Arial Narrow" w:hAnsi="Arial Narrow"/>
                <w:sz w:val="22"/>
                <w:szCs w:val="22"/>
              </w:rPr>
            </w:pPr>
            <w:r>
              <w:rPr>
                <w:rFonts w:ascii="Arial Narrow" w:hAnsi="Arial Narrow"/>
                <w:sz w:val="22"/>
                <w:szCs w:val="22"/>
              </w:rPr>
              <w:t>9.</w:t>
            </w:r>
          </w:p>
        </w:tc>
        <w:tc>
          <w:tcPr>
            <w:tcW w:w="6096" w:type="dxa"/>
            <w:tcBorders>
              <w:top w:val="nil"/>
              <w:left w:val="nil"/>
              <w:bottom w:val="single" w:sz="4" w:space="0" w:color="auto"/>
              <w:right w:val="single" w:sz="4" w:space="0" w:color="auto"/>
            </w:tcBorders>
            <w:shd w:val="clear" w:color="auto" w:fill="auto"/>
          </w:tcPr>
          <w:p w:rsidR="00234BB3" w:rsidRPr="00562317" w:rsidRDefault="00234BB3" w:rsidP="001C3008">
            <w:pPr>
              <w:rPr>
                <w:rFonts w:ascii="Arial Narrow" w:hAnsi="Arial Narrow"/>
                <w:sz w:val="22"/>
                <w:szCs w:val="22"/>
              </w:rPr>
            </w:pPr>
            <w:r w:rsidRPr="00350E78">
              <w:rPr>
                <w:rFonts w:ascii="Arial Narrow" w:hAnsi="Arial Narrow"/>
                <w:sz w:val="22"/>
                <w:szCs w:val="22"/>
              </w:rPr>
              <w:t xml:space="preserve">Töltésfejlesztés a Hármas-Körös bal part 0+000 - 4+342 </w:t>
            </w:r>
            <w:proofErr w:type="spellStart"/>
            <w:r w:rsidRPr="00350E78">
              <w:rPr>
                <w:rFonts w:ascii="Arial Narrow" w:hAnsi="Arial Narrow"/>
                <w:sz w:val="22"/>
                <w:szCs w:val="22"/>
              </w:rPr>
              <w:t>tkm</w:t>
            </w:r>
            <w:proofErr w:type="spellEnd"/>
            <w:r w:rsidRPr="00350E78">
              <w:rPr>
                <w:rFonts w:ascii="Arial Narrow" w:hAnsi="Arial Narrow"/>
                <w:sz w:val="22"/>
                <w:szCs w:val="22"/>
              </w:rPr>
              <w:t xml:space="preserve"> között</w:t>
            </w:r>
          </w:p>
        </w:tc>
        <w:tc>
          <w:tcPr>
            <w:tcW w:w="2268" w:type="dxa"/>
            <w:tcBorders>
              <w:top w:val="nil"/>
              <w:left w:val="single" w:sz="4" w:space="0" w:color="auto"/>
              <w:bottom w:val="single" w:sz="4"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56231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234BB3" w:rsidRPr="00562317" w:rsidRDefault="00234BB3" w:rsidP="00407721">
            <w:pPr>
              <w:jc w:val="center"/>
              <w:rPr>
                <w:rFonts w:ascii="Arial Narrow" w:hAnsi="Arial Narrow"/>
                <w:b/>
                <w:sz w:val="22"/>
                <w:szCs w:val="22"/>
              </w:rPr>
            </w:pPr>
            <w:r w:rsidRPr="00562317">
              <w:rPr>
                <w:rFonts w:ascii="Arial Narrow" w:hAnsi="Arial Narrow"/>
                <w:b/>
                <w:sz w:val="22"/>
                <w:szCs w:val="22"/>
              </w:rPr>
              <w:t xml:space="preserve">Egyéb </w:t>
            </w:r>
            <w:r>
              <w:rPr>
                <w:rFonts w:ascii="Arial Narrow" w:hAnsi="Arial Narrow"/>
                <w:b/>
                <w:sz w:val="22"/>
                <w:szCs w:val="22"/>
              </w:rPr>
              <w:t>tervek, tanulmányok</w:t>
            </w:r>
            <w:r w:rsidRPr="00562317">
              <w:rPr>
                <w:rFonts w:ascii="Arial Narrow" w:hAnsi="Arial Narrow"/>
                <w:b/>
                <w:sz w:val="22"/>
                <w:szCs w:val="22"/>
              </w:rPr>
              <w:t xml:space="preserve"> készítés</w:t>
            </w:r>
          </w:p>
        </w:tc>
      </w:tr>
      <w:tr w:rsidR="00234BB3"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r>
              <w:rPr>
                <w:rFonts w:ascii="Arial Narrow" w:hAnsi="Arial Narrow"/>
                <w:sz w:val="22"/>
                <w:szCs w:val="22"/>
                <w:lang w:eastAsia="ar-SA"/>
              </w:rPr>
              <w:t>10.</w:t>
            </w:r>
          </w:p>
        </w:tc>
        <w:tc>
          <w:tcPr>
            <w:tcW w:w="6096" w:type="dxa"/>
            <w:tcBorders>
              <w:top w:val="nil"/>
              <w:left w:val="nil"/>
              <w:bottom w:val="single" w:sz="8" w:space="0" w:color="auto"/>
              <w:right w:val="single" w:sz="4" w:space="0" w:color="auto"/>
            </w:tcBorders>
            <w:vAlign w:val="center"/>
            <w:hideMark/>
          </w:tcPr>
          <w:p w:rsidR="00234BB3" w:rsidRPr="00562317" w:rsidRDefault="00234BB3" w:rsidP="005C75C1">
            <w:pPr>
              <w:rPr>
                <w:rFonts w:ascii="Arial Narrow" w:hAnsi="Arial Narrow"/>
                <w:sz w:val="22"/>
                <w:szCs w:val="22"/>
              </w:rPr>
            </w:pPr>
            <w:r w:rsidRPr="005C75C1">
              <w:rPr>
                <w:rFonts w:ascii="Arial Narrow" w:hAnsi="Arial Narrow"/>
                <w:sz w:val="22"/>
                <w:szCs w:val="22"/>
              </w:rPr>
              <w:t>Terület igénybevételi (kisajátítási) tervdokumentáció, Művelésből v</w:t>
            </w:r>
            <w:r>
              <w:rPr>
                <w:rFonts w:ascii="Arial Narrow" w:hAnsi="Arial Narrow"/>
                <w:sz w:val="22"/>
                <w:szCs w:val="22"/>
              </w:rPr>
              <w:t>aló kivonási tervdokumentációk</w:t>
            </w:r>
            <w:r w:rsidRPr="005C75C1">
              <w:rPr>
                <w:rFonts w:ascii="Arial Narrow" w:hAnsi="Arial Narrow"/>
                <w:sz w:val="22"/>
                <w:szCs w:val="22"/>
              </w:rPr>
              <w:t xml:space="preserve"> (földhivatali, erdész</w:t>
            </w:r>
            <w:r>
              <w:rPr>
                <w:rFonts w:ascii="Arial Narrow" w:hAnsi="Arial Narrow"/>
                <w:sz w:val="22"/>
                <w:szCs w:val="22"/>
              </w:rPr>
              <w:t>eti) az anyagnyerő helyekre</w:t>
            </w:r>
          </w:p>
        </w:tc>
        <w:tc>
          <w:tcPr>
            <w:tcW w:w="2268" w:type="dxa"/>
            <w:tcBorders>
              <w:top w:val="nil"/>
              <w:left w:val="single" w:sz="4" w:space="0" w:color="auto"/>
              <w:bottom w:val="single" w:sz="8" w:space="0" w:color="auto"/>
              <w:right w:val="single" w:sz="8"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p>
        </w:tc>
      </w:tr>
      <w:tr w:rsidR="00234BB3"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r>
              <w:rPr>
                <w:rFonts w:ascii="Arial Narrow" w:hAnsi="Arial Narrow"/>
                <w:sz w:val="22"/>
                <w:szCs w:val="22"/>
                <w:lang w:eastAsia="ar-SA"/>
              </w:rPr>
              <w:t>11.</w:t>
            </w:r>
          </w:p>
        </w:tc>
        <w:tc>
          <w:tcPr>
            <w:tcW w:w="6096" w:type="dxa"/>
            <w:tcBorders>
              <w:top w:val="nil"/>
              <w:left w:val="nil"/>
              <w:bottom w:val="single" w:sz="8" w:space="0" w:color="auto"/>
              <w:right w:val="single" w:sz="4" w:space="0" w:color="auto"/>
            </w:tcBorders>
            <w:vAlign w:val="center"/>
            <w:hideMark/>
          </w:tcPr>
          <w:p w:rsidR="00234BB3" w:rsidRPr="00562317" w:rsidRDefault="00234BB3" w:rsidP="005C75C1">
            <w:pPr>
              <w:rPr>
                <w:rFonts w:ascii="Arial Narrow" w:hAnsi="Arial Narrow"/>
                <w:sz w:val="22"/>
                <w:szCs w:val="22"/>
              </w:rPr>
            </w:pPr>
            <w:r w:rsidRPr="00085116">
              <w:rPr>
                <w:rFonts w:ascii="Arial Narrow" w:hAnsi="Arial Narrow"/>
                <w:sz w:val="22"/>
                <w:szCs w:val="22"/>
              </w:rPr>
              <w:t>Régészeti hatástanulmány, Lőszer</w:t>
            </w:r>
            <w:r w:rsidRPr="005C75C1">
              <w:rPr>
                <w:rFonts w:ascii="Arial Narrow" w:hAnsi="Arial Narrow"/>
                <w:sz w:val="22"/>
                <w:szCs w:val="22"/>
              </w:rPr>
              <w:t xml:space="preserve"> mentesítési hatástanulmány</w:t>
            </w:r>
          </w:p>
        </w:tc>
        <w:tc>
          <w:tcPr>
            <w:tcW w:w="2268" w:type="dxa"/>
            <w:tcBorders>
              <w:top w:val="nil"/>
              <w:left w:val="single" w:sz="4" w:space="0" w:color="auto"/>
              <w:bottom w:val="single" w:sz="8" w:space="0" w:color="auto"/>
              <w:right w:val="single" w:sz="8"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p>
        </w:tc>
      </w:tr>
      <w:tr w:rsidR="00234BB3"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r>
              <w:rPr>
                <w:rFonts w:ascii="Arial Narrow" w:hAnsi="Arial Narrow"/>
                <w:sz w:val="22"/>
                <w:szCs w:val="22"/>
                <w:lang w:eastAsia="ar-SA"/>
              </w:rPr>
              <w:t>12.</w:t>
            </w:r>
          </w:p>
        </w:tc>
        <w:tc>
          <w:tcPr>
            <w:tcW w:w="6096" w:type="dxa"/>
            <w:tcBorders>
              <w:top w:val="nil"/>
              <w:left w:val="nil"/>
              <w:bottom w:val="single" w:sz="8" w:space="0" w:color="auto"/>
              <w:right w:val="single" w:sz="4" w:space="0" w:color="auto"/>
            </w:tcBorders>
            <w:vAlign w:val="center"/>
            <w:hideMark/>
          </w:tcPr>
          <w:p w:rsidR="00234BB3" w:rsidRPr="00562317" w:rsidRDefault="00234BB3" w:rsidP="005C75C1">
            <w:pPr>
              <w:rPr>
                <w:rFonts w:ascii="Arial Narrow" w:hAnsi="Arial Narrow"/>
                <w:sz w:val="22"/>
                <w:szCs w:val="22"/>
              </w:rPr>
            </w:pPr>
            <w:r w:rsidRPr="005C75C1">
              <w:rPr>
                <w:rFonts w:ascii="Arial Narrow" w:hAnsi="Arial Narrow"/>
                <w:sz w:val="22"/>
                <w:szCs w:val="22"/>
              </w:rPr>
              <w:t>Előzetes vizsgálati dokumentáció (EVD), Környezetvédelmi hatásvizsgálati dokumentáció (szükség szerint</w:t>
            </w:r>
            <w:r>
              <w:rPr>
                <w:rFonts w:ascii="Arial Narrow" w:hAnsi="Arial Narrow"/>
                <w:sz w:val="22"/>
                <w:szCs w:val="22"/>
              </w:rPr>
              <w:t>,</w:t>
            </w:r>
            <w:r w:rsidRPr="005C75C1">
              <w:rPr>
                <w:rFonts w:ascii="Arial Narrow" w:hAnsi="Arial Narrow"/>
                <w:sz w:val="22"/>
                <w:szCs w:val="22"/>
              </w:rPr>
              <w:t xml:space="preserve"> ha</w:t>
            </w:r>
            <w:r>
              <w:rPr>
                <w:rFonts w:ascii="Arial Narrow" w:hAnsi="Arial Narrow"/>
                <w:sz w:val="22"/>
                <w:szCs w:val="22"/>
              </w:rPr>
              <w:t xml:space="preserve"> a</w:t>
            </w:r>
            <w:r w:rsidRPr="005C75C1">
              <w:rPr>
                <w:rFonts w:ascii="Arial Narrow" w:hAnsi="Arial Narrow"/>
                <w:sz w:val="22"/>
                <w:szCs w:val="22"/>
              </w:rPr>
              <w:t xml:space="preserve"> Hatóság előírja)</w:t>
            </w:r>
          </w:p>
        </w:tc>
        <w:tc>
          <w:tcPr>
            <w:tcW w:w="2268" w:type="dxa"/>
            <w:tcBorders>
              <w:top w:val="nil"/>
              <w:left w:val="single" w:sz="4" w:space="0" w:color="auto"/>
              <w:bottom w:val="single" w:sz="8" w:space="0" w:color="auto"/>
              <w:right w:val="single" w:sz="8"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p>
        </w:tc>
      </w:tr>
      <w:tr w:rsidR="00234BB3"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r>
              <w:rPr>
                <w:rFonts w:ascii="Arial Narrow" w:hAnsi="Arial Narrow"/>
                <w:sz w:val="22"/>
                <w:szCs w:val="22"/>
                <w:lang w:eastAsia="ar-SA"/>
              </w:rPr>
              <w:t>13.</w:t>
            </w:r>
          </w:p>
        </w:tc>
        <w:tc>
          <w:tcPr>
            <w:tcW w:w="6096" w:type="dxa"/>
            <w:tcBorders>
              <w:top w:val="nil"/>
              <w:left w:val="nil"/>
              <w:bottom w:val="single" w:sz="8" w:space="0" w:color="auto"/>
              <w:right w:val="single" w:sz="4" w:space="0" w:color="auto"/>
            </w:tcBorders>
            <w:vAlign w:val="center"/>
            <w:hideMark/>
          </w:tcPr>
          <w:p w:rsidR="00234BB3" w:rsidRPr="00562317" w:rsidRDefault="00234BB3" w:rsidP="005C75C1">
            <w:pPr>
              <w:rPr>
                <w:rFonts w:ascii="Arial Narrow" w:hAnsi="Arial Narrow"/>
                <w:sz w:val="22"/>
                <w:szCs w:val="22"/>
              </w:rPr>
            </w:pPr>
            <w:r w:rsidRPr="00085116">
              <w:rPr>
                <w:rFonts w:ascii="Arial Narrow" w:hAnsi="Arial Narrow"/>
                <w:sz w:val="22"/>
                <w:szCs w:val="22"/>
              </w:rPr>
              <w:t>Komplex bányaműveleti terv készítése</w:t>
            </w:r>
          </w:p>
        </w:tc>
        <w:tc>
          <w:tcPr>
            <w:tcW w:w="2268" w:type="dxa"/>
            <w:tcBorders>
              <w:top w:val="nil"/>
              <w:left w:val="single" w:sz="4" w:space="0" w:color="auto"/>
              <w:bottom w:val="single" w:sz="8" w:space="0" w:color="auto"/>
              <w:right w:val="single" w:sz="8"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p>
        </w:tc>
      </w:tr>
      <w:tr w:rsidR="00234BB3" w:rsidRPr="00562317" w:rsidTr="00562317">
        <w:trPr>
          <w:trHeight w:val="403"/>
        </w:trPr>
        <w:tc>
          <w:tcPr>
            <w:tcW w:w="851" w:type="dxa"/>
            <w:tcBorders>
              <w:top w:val="nil"/>
              <w:left w:val="single" w:sz="8" w:space="0" w:color="auto"/>
              <w:bottom w:val="single" w:sz="8" w:space="0" w:color="auto"/>
              <w:right w:val="single" w:sz="4"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r>
              <w:rPr>
                <w:rFonts w:ascii="Arial Narrow" w:hAnsi="Arial Narrow"/>
                <w:sz w:val="22"/>
                <w:szCs w:val="22"/>
                <w:lang w:eastAsia="ar-SA"/>
              </w:rPr>
              <w:t>14.</w:t>
            </w:r>
          </w:p>
        </w:tc>
        <w:tc>
          <w:tcPr>
            <w:tcW w:w="6096" w:type="dxa"/>
            <w:tcBorders>
              <w:top w:val="nil"/>
              <w:left w:val="nil"/>
              <w:bottom w:val="single" w:sz="8" w:space="0" w:color="auto"/>
              <w:right w:val="single" w:sz="4" w:space="0" w:color="auto"/>
            </w:tcBorders>
            <w:vAlign w:val="center"/>
            <w:hideMark/>
          </w:tcPr>
          <w:p w:rsidR="00234BB3" w:rsidRPr="00562317" w:rsidRDefault="00234BB3" w:rsidP="005C75C1">
            <w:pPr>
              <w:rPr>
                <w:rFonts w:ascii="Arial Narrow" w:hAnsi="Arial Narrow"/>
                <w:sz w:val="22"/>
                <w:szCs w:val="22"/>
              </w:rPr>
            </w:pPr>
            <w:proofErr w:type="spellStart"/>
            <w:r w:rsidRPr="005C75C1">
              <w:rPr>
                <w:rFonts w:ascii="Arial Narrow" w:hAnsi="Arial Narrow"/>
                <w:sz w:val="22"/>
                <w:szCs w:val="22"/>
              </w:rPr>
              <w:t>Árvízvédekezési</w:t>
            </w:r>
            <w:proofErr w:type="spellEnd"/>
            <w:r w:rsidRPr="005C75C1">
              <w:rPr>
                <w:rFonts w:ascii="Arial Narrow" w:hAnsi="Arial Narrow"/>
                <w:sz w:val="22"/>
                <w:szCs w:val="22"/>
              </w:rPr>
              <w:t xml:space="preserve"> terv készítése</w:t>
            </w:r>
          </w:p>
        </w:tc>
        <w:tc>
          <w:tcPr>
            <w:tcW w:w="2268" w:type="dxa"/>
            <w:tcBorders>
              <w:top w:val="nil"/>
              <w:left w:val="single" w:sz="4" w:space="0" w:color="auto"/>
              <w:bottom w:val="single" w:sz="8" w:space="0" w:color="auto"/>
              <w:right w:val="single" w:sz="8"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p>
        </w:tc>
      </w:tr>
      <w:tr w:rsidR="00234BB3" w:rsidRPr="00562317" w:rsidTr="00562317">
        <w:trPr>
          <w:trHeight w:val="403"/>
        </w:trPr>
        <w:tc>
          <w:tcPr>
            <w:tcW w:w="851" w:type="dxa"/>
            <w:tcBorders>
              <w:top w:val="nil"/>
              <w:left w:val="single" w:sz="8" w:space="0" w:color="auto"/>
              <w:bottom w:val="single" w:sz="8" w:space="0" w:color="auto"/>
              <w:right w:val="single" w:sz="4"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r>
              <w:rPr>
                <w:rFonts w:ascii="Arial Narrow" w:hAnsi="Arial Narrow"/>
                <w:sz w:val="22"/>
                <w:szCs w:val="22"/>
                <w:lang w:eastAsia="ar-SA"/>
              </w:rPr>
              <w:t>15.</w:t>
            </w:r>
          </w:p>
        </w:tc>
        <w:tc>
          <w:tcPr>
            <w:tcW w:w="6096" w:type="dxa"/>
            <w:tcBorders>
              <w:top w:val="nil"/>
              <w:left w:val="nil"/>
              <w:bottom w:val="single" w:sz="8" w:space="0" w:color="auto"/>
              <w:right w:val="single" w:sz="4" w:space="0" w:color="auto"/>
            </w:tcBorders>
            <w:vAlign w:val="center"/>
            <w:hideMark/>
          </w:tcPr>
          <w:p w:rsidR="00234BB3" w:rsidRPr="005C75C1" w:rsidRDefault="00234BB3" w:rsidP="005C75C1">
            <w:pPr>
              <w:rPr>
                <w:rFonts w:ascii="Arial Narrow" w:hAnsi="Arial Narrow"/>
                <w:sz w:val="22"/>
                <w:szCs w:val="22"/>
              </w:rPr>
            </w:pPr>
            <w:r w:rsidRPr="005C75C1">
              <w:rPr>
                <w:rFonts w:ascii="Arial Narrow" w:hAnsi="Arial Narrow"/>
                <w:sz w:val="22"/>
                <w:szCs w:val="22"/>
              </w:rPr>
              <w:t>Vízjogi üzemelési engedélyes terv és üzemelési szabályzat készítése</w:t>
            </w:r>
          </w:p>
        </w:tc>
        <w:tc>
          <w:tcPr>
            <w:tcW w:w="2268" w:type="dxa"/>
            <w:tcBorders>
              <w:top w:val="nil"/>
              <w:left w:val="single" w:sz="4" w:space="0" w:color="auto"/>
              <w:bottom w:val="single" w:sz="8" w:space="0" w:color="auto"/>
              <w:right w:val="single" w:sz="8" w:space="0" w:color="auto"/>
            </w:tcBorders>
            <w:vAlign w:val="center"/>
            <w:hideMark/>
          </w:tcPr>
          <w:p w:rsidR="00234BB3" w:rsidRPr="00562317" w:rsidRDefault="00234BB3" w:rsidP="002D0015">
            <w:pPr>
              <w:suppressAutoHyphens/>
              <w:jc w:val="center"/>
              <w:rPr>
                <w:rFonts w:ascii="Arial Narrow" w:hAnsi="Arial Narrow"/>
                <w:sz w:val="22"/>
                <w:szCs w:val="22"/>
                <w:lang w:eastAsia="ar-SA"/>
              </w:rPr>
            </w:pPr>
          </w:p>
        </w:tc>
      </w:tr>
      <w:tr w:rsidR="00234BB3"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234BB3" w:rsidRPr="00562317" w:rsidRDefault="00234BB3" w:rsidP="002D0015">
            <w:pPr>
              <w:rPr>
                <w:rFonts w:ascii="Arial Narrow" w:hAnsi="Arial Narrow"/>
                <w:i/>
                <w:iCs/>
                <w:sz w:val="18"/>
              </w:rPr>
            </w:pPr>
            <w:bookmarkStart w:id="1" w:name="OLE_LINK1"/>
            <w:bookmarkStart w:id="2" w:name="OLE_LINK2"/>
            <w:r w:rsidRPr="00562317">
              <w:rPr>
                <w:rFonts w:ascii="Arial Narrow" w:hAnsi="Arial Narrow"/>
                <w:b/>
                <w:bCs/>
                <w:sz w:val="22"/>
                <w:szCs w:val="22"/>
              </w:rPr>
              <w:t xml:space="preserve">EGYÖSSZEGŰ AJÁNLATI ÁR (nettó) </w:t>
            </w:r>
            <w:r>
              <w:rPr>
                <w:rFonts w:ascii="Arial Narrow" w:hAnsi="Arial Narrow"/>
                <w:i/>
                <w:iCs/>
                <w:sz w:val="18"/>
              </w:rPr>
              <w:t xml:space="preserve">(1. – </w:t>
            </w:r>
            <w:r w:rsidRPr="00562317">
              <w:rPr>
                <w:rFonts w:ascii="Arial Narrow" w:hAnsi="Arial Narrow"/>
                <w:i/>
                <w:iCs/>
                <w:sz w:val="18"/>
              </w:rPr>
              <w:t>1</w:t>
            </w:r>
            <w:r>
              <w:rPr>
                <w:rFonts w:ascii="Arial Narrow" w:hAnsi="Arial Narrow"/>
                <w:i/>
                <w:iCs/>
                <w:sz w:val="18"/>
              </w:rPr>
              <w:t>5</w:t>
            </w:r>
            <w:r w:rsidRPr="00562317">
              <w:rPr>
                <w:rFonts w:ascii="Arial Narrow" w:hAnsi="Arial Narrow"/>
                <w:i/>
                <w:iCs/>
                <w:sz w:val="18"/>
              </w:rPr>
              <w:t>.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234BB3" w:rsidRPr="00562317" w:rsidRDefault="00234BB3" w:rsidP="002D0015">
            <w:pPr>
              <w:jc w:val="center"/>
              <w:rPr>
                <w:rFonts w:ascii="Arial Narrow" w:hAnsi="Arial Narrow"/>
                <w:sz w:val="22"/>
                <w:szCs w:val="22"/>
              </w:rPr>
            </w:pPr>
          </w:p>
        </w:tc>
      </w:tr>
      <w:tr w:rsidR="00234BB3" w:rsidRPr="00562317"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234BB3" w:rsidRPr="00562317" w:rsidRDefault="00234BB3" w:rsidP="002D0015">
            <w:pPr>
              <w:jc w:val="center"/>
              <w:rPr>
                <w:rFonts w:ascii="Arial Narrow" w:hAnsi="Arial Narrow"/>
                <w:sz w:val="22"/>
                <w:szCs w:val="22"/>
              </w:rPr>
            </w:pPr>
            <w:r w:rsidRPr="00562317">
              <w:rPr>
                <w:rFonts w:ascii="Arial Narrow" w:hAnsi="Arial Narrow"/>
                <w:sz w:val="22"/>
                <w:szCs w:val="22"/>
              </w:rPr>
              <w:t>1</w:t>
            </w:r>
            <w:r>
              <w:rPr>
                <w:rFonts w:ascii="Arial Narrow" w:hAnsi="Arial Narrow"/>
                <w:sz w:val="22"/>
                <w:szCs w:val="22"/>
              </w:rPr>
              <w:t>6.</w:t>
            </w:r>
          </w:p>
        </w:tc>
        <w:tc>
          <w:tcPr>
            <w:tcW w:w="6096" w:type="dxa"/>
            <w:tcBorders>
              <w:top w:val="nil"/>
              <w:left w:val="nil"/>
              <w:bottom w:val="single" w:sz="8" w:space="0" w:color="auto"/>
              <w:right w:val="single" w:sz="4" w:space="0" w:color="auto"/>
            </w:tcBorders>
            <w:shd w:val="clear" w:color="auto" w:fill="auto"/>
            <w:vAlign w:val="center"/>
            <w:hideMark/>
          </w:tcPr>
          <w:p w:rsidR="00234BB3" w:rsidRPr="00E139CC" w:rsidRDefault="00234BB3" w:rsidP="002D0015">
            <w:pPr>
              <w:rPr>
                <w:rFonts w:ascii="Arial Narrow" w:hAnsi="Arial Narrow"/>
                <w:sz w:val="22"/>
                <w:szCs w:val="22"/>
              </w:rPr>
            </w:pPr>
            <w:r>
              <w:rPr>
                <w:rFonts w:ascii="Arial Narrow" w:hAnsi="Arial Narrow"/>
                <w:bCs/>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234BB3" w:rsidRPr="00562317" w:rsidRDefault="00234BB3" w:rsidP="002D0015">
            <w:pPr>
              <w:jc w:val="center"/>
              <w:rPr>
                <w:rFonts w:ascii="Arial Narrow" w:hAnsi="Arial Narrow"/>
                <w:sz w:val="22"/>
                <w:szCs w:val="22"/>
              </w:rPr>
            </w:pPr>
          </w:p>
        </w:tc>
      </w:tr>
      <w:tr w:rsidR="00234BB3" w:rsidRPr="00562317" w:rsidTr="00E139CC">
        <w:trPr>
          <w:trHeight w:val="402"/>
        </w:trPr>
        <w:tc>
          <w:tcPr>
            <w:tcW w:w="6947" w:type="dxa"/>
            <w:gridSpan w:val="2"/>
            <w:tcBorders>
              <w:top w:val="nil"/>
              <w:left w:val="single" w:sz="8" w:space="0" w:color="auto"/>
              <w:bottom w:val="single" w:sz="8" w:space="0" w:color="auto"/>
              <w:right w:val="single" w:sz="4" w:space="0" w:color="auto"/>
            </w:tcBorders>
            <w:shd w:val="clear" w:color="auto" w:fill="EEECE1" w:themeFill="background2"/>
            <w:vAlign w:val="center"/>
          </w:tcPr>
          <w:p w:rsidR="00234BB3" w:rsidRPr="00E139CC" w:rsidRDefault="00234BB3" w:rsidP="002D0015">
            <w:pPr>
              <w:rPr>
                <w:rFonts w:ascii="Arial Narrow" w:hAnsi="Arial Narrow"/>
                <w:bCs/>
                <w:sz w:val="22"/>
                <w:szCs w:val="22"/>
              </w:rPr>
            </w:pPr>
            <w:r w:rsidRPr="00E139CC">
              <w:rPr>
                <w:rFonts w:ascii="Arial Narrow" w:hAnsi="Arial Narrow"/>
                <w:b/>
                <w:bCs/>
                <w:sz w:val="22"/>
                <w:szCs w:val="22"/>
              </w:rPr>
              <w:t xml:space="preserve">AJÁNLATI ÁR (nettó) </w:t>
            </w:r>
            <w:r w:rsidRPr="00E139CC">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tcPr>
          <w:p w:rsidR="00234BB3" w:rsidRPr="00562317" w:rsidRDefault="00234BB3" w:rsidP="002D0015">
            <w:pPr>
              <w:jc w:val="center"/>
              <w:rPr>
                <w:rFonts w:ascii="Arial Narrow" w:hAnsi="Arial Narrow"/>
                <w:sz w:val="22"/>
                <w:szCs w:val="22"/>
              </w:rPr>
            </w:pPr>
          </w:p>
        </w:tc>
      </w:tr>
      <w:tr w:rsidR="00234BB3" w:rsidRPr="00562317"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234BB3" w:rsidRPr="00562317" w:rsidRDefault="00234BB3" w:rsidP="00E139CC">
            <w:pPr>
              <w:jc w:val="center"/>
              <w:rPr>
                <w:rFonts w:ascii="Arial Narrow" w:hAnsi="Arial Narrow"/>
                <w:sz w:val="22"/>
                <w:szCs w:val="22"/>
              </w:rPr>
            </w:pPr>
            <w:r w:rsidRPr="00562317">
              <w:rPr>
                <w:rFonts w:ascii="Arial Narrow" w:hAnsi="Arial Narrow"/>
                <w:sz w:val="22"/>
                <w:szCs w:val="22"/>
              </w:rPr>
              <w:t>1</w:t>
            </w:r>
            <w:r>
              <w:rPr>
                <w:rFonts w:ascii="Arial Narrow" w:hAnsi="Arial Narrow"/>
                <w:sz w:val="22"/>
                <w:szCs w:val="22"/>
              </w:rPr>
              <w:t>7.</w:t>
            </w:r>
          </w:p>
        </w:tc>
        <w:tc>
          <w:tcPr>
            <w:tcW w:w="6096" w:type="dxa"/>
            <w:tcBorders>
              <w:top w:val="nil"/>
              <w:left w:val="nil"/>
              <w:bottom w:val="single" w:sz="8" w:space="0" w:color="auto"/>
              <w:right w:val="single" w:sz="4" w:space="0" w:color="auto"/>
            </w:tcBorders>
            <w:shd w:val="clear" w:color="auto" w:fill="auto"/>
            <w:vAlign w:val="center"/>
          </w:tcPr>
          <w:p w:rsidR="00234BB3" w:rsidRPr="00562317" w:rsidRDefault="00234BB3" w:rsidP="00E139CC">
            <w:pPr>
              <w:rPr>
                <w:rFonts w:ascii="Arial Narrow" w:hAnsi="Arial Narrow"/>
                <w:sz w:val="22"/>
                <w:szCs w:val="22"/>
              </w:rPr>
            </w:pPr>
            <w:r w:rsidRPr="00562317">
              <w:rPr>
                <w:rFonts w:ascii="Arial Narrow" w:hAnsi="Arial Narrow"/>
                <w:b/>
                <w:bCs/>
                <w:sz w:val="22"/>
                <w:szCs w:val="22"/>
              </w:rPr>
              <w:t xml:space="preserve">ÁFA </w:t>
            </w:r>
            <w:r w:rsidRPr="00562317">
              <w:rPr>
                <w:rFonts w:ascii="Arial Narrow" w:hAnsi="Arial Narrow"/>
                <w:i/>
                <w:iCs/>
                <w:sz w:val="22"/>
                <w:szCs w:val="22"/>
              </w:rPr>
              <w:t xml:space="preserve">az Ajánlati </w:t>
            </w:r>
            <w:proofErr w:type="spellStart"/>
            <w:r w:rsidRPr="00562317">
              <w:rPr>
                <w:rFonts w:ascii="Arial Narrow" w:hAnsi="Arial Narrow"/>
                <w:i/>
                <w:iCs/>
                <w:sz w:val="22"/>
                <w:szCs w:val="22"/>
              </w:rPr>
              <w:t>Ár-on</w:t>
            </w:r>
            <w:proofErr w:type="spellEnd"/>
            <w:r w:rsidRPr="00562317">
              <w:rPr>
                <w:rFonts w:ascii="Arial Narrow" w:hAnsi="Arial Narrow"/>
                <w:i/>
                <w:iCs/>
                <w:sz w:val="22"/>
                <w:szCs w:val="22"/>
              </w:rPr>
              <w:t xml:space="preserve"> (</w:t>
            </w:r>
            <w:proofErr w:type="gramStart"/>
            <w:r w:rsidRPr="00562317">
              <w:rPr>
                <w:rFonts w:ascii="Arial Narrow" w:hAnsi="Arial Narrow"/>
                <w:i/>
                <w:iCs/>
                <w:sz w:val="22"/>
                <w:szCs w:val="22"/>
              </w:rPr>
              <w:t>….</w:t>
            </w:r>
            <w:proofErr w:type="gramEnd"/>
            <w:r w:rsidRPr="00562317">
              <w:rPr>
                <w:rFonts w:ascii="Arial Narrow" w:hAnsi="Arial Narrow"/>
                <w:i/>
                <w:iCs/>
                <w:sz w:val="22"/>
                <w:szCs w:val="22"/>
              </w:rPr>
              <w:t>%)</w:t>
            </w:r>
          </w:p>
        </w:tc>
        <w:tc>
          <w:tcPr>
            <w:tcW w:w="2268" w:type="dxa"/>
            <w:tcBorders>
              <w:top w:val="nil"/>
              <w:left w:val="single" w:sz="4" w:space="0" w:color="auto"/>
              <w:bottom w:val="single" w:sz="8" w:space="0" w:color="auto"/>
              <w:right w:val="single" w:sz="8" w:space="0" w:color="auto"/>
            </w:tcBorders>
            <w:shd w:val="clear" w:color="auto" w:fill="auto"/>
            <w:vAlign w:val="center"/>
          </w:tcPr>
          <w:p w:rsidR="00234BB3" w:rsidRPr="00562317" w:rsidRDefault="00234BB3" w:rsidP="00E139CC">
            <w:pPr>
              <w:jc w:val="center"/>
              <w:rPr>
                <w:rFonts w:ascii="Arial Narrow" w:hAnsi="Arial Narrow"/>
                <w:sz w:val="22"/>
                <w:szCs w:val="22"/>
              </w:rPr>
            </w:pPr>
          </w:p>
        </w:tc>
      </w:tr>
      <w:tr w:rsidR="00234BB3" w:rsidRPr="00562317" w:rsidTr="00E139CC">
        <w:trPr>
          <w:trHeight w:hRule="exact" w:val="311"/>
        </w:trPr>
        <w:tc>
          <w:tcPr>
            <w:tcW w:w="6947" w:type="dxa"/>
            <w:gridSpan w:val="2"/>
            <w:tcBorders>
              <w:top w:val="nil"/>
              <w:left w:val="single" w:sz="8" w:space="0" w:color="auto"/>
              <w:bottom w:val="nil"/>
              <w:right w:val="single" w:sz="4" w:space="0" w:color="auto"/>
            </w:tcBorders>
            <w:shd w:val="clear" w:color="auto" w:fill="EEECE1"/>
            <w:vAlign w:val="center"/>
            <w:hideMark/>
          </w:tcPr>
          <w:p w:rsidR="00234BB3" w:rsidRPr="00562317" w:rsidRDefault="00234BB3" w:rsidP="00E139CC">
            <w:pPr>
              <w:rPr>
                <w:rFonts w:ascii="Arial Narrow" w:hAnsi="Arial Narrow"/>
                <w:sz w:val="22"/>
                <w:szCs w:val="22"/>
              </w:rPr>
            </w:pPr>
            <w:r w:rsidRPr="00562317">
              <w:rPr>
                <w:rFonts w:ascii="Arial Narrow" w:hAnsi="Arial Narrow"/>
                <w:b/>
                <w:bCs/>
                <w:sz w:val="22"/>
                <w:szCs w:val="22"/>
              </w:rPr>
              <w:lastRenderedPageBreak/>
              <w:t>AJÁNLATI ÁR (bruttó</w:t>
            </w:r>
            <w:proofErr w:type="gramStart"/>
            <w:r w:rsidRPr="00562317">
              <w:rPr>
                <w:rFonts w:ascii="Arial Narrow" w:hAnsi="Arial Narrow"/>
                <w:b/>
                <w:bCs/>
                <w:sz w:val="22"/>
                <w:szCs w:val="22"/>
              </w:rPr>
              <w:t xml:space="preserve">)  </w:t>
            </w:r>
            <w:r w:rsidRPr="00562317">
              <w:rPr>
                <w:rFonts w:ascii="Arial Narrow" w:hAnsi="Arial Narrow"/>
                <w:i/>
                <w:iCs/>
                <w:sz w:val="18"/>
              </w:rPr>
              <w:t>(</w:t>
            </w:r>
            <w:proofErr w:type="gramEnd"/>
            <w:r w:rsidRPr="00562317">
              <w:rPr>
                <w:rFonts w:ascii="Arial Narrow" w:hAnsi="Arial Narrow"/>
                <w:i/>
                <w:iCs/>
                <w:sz w:val="18"/>
              </w:rPr>
              <w:t>Ajánlati Ár nettó + ÁFA)</w:t>
            </w:r>
          </w:p>
        </w:tc>
        <w:tc>
          <w:tcPr>
            <w:tcW w:w="2268" w:type="dxa"/>
            <w:tcBorders>
              <w:top w:val="nil"/>
              <w:left w:val="single" w:sz="4" w:space="0" w:color="auto"/>
              <w:bottom w:val="nil"/>
              <w:right w:val="single" w:sz="8" w:space="0" w:color="auto"/>
            </w:tcBorders>
            <w:shd w:val="clear" w:color="auto" w:fill="auto"/>
            <w:vAlign w:val="center"/>
            <w:hideMark/>
          </w:tcPr>
          <w:p w:rsidR="00234BB3" w:rsidRPr="00562317" w:rsidRDefault="00234BB3" w:rsidP="00E139CC">
            <w:pPr>
              <w:jc w:val="center"/>
              <w:rPr>
                <w:rFonts w:ascii="Arial Narrow" w:hAnsi="Arial Narrow"/>
                <w:sz w:val="22"/>
                <w:szCs w:val="22"/>
              </w:rPr>
            </w:pPr>
          </w:p>
        </w:tc>
      </w:tr>
      <w:tr w:rsidR="00234BB3" w:rsidRPr="00562317" w:rsidTr="00562317">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tcPr>
          <w:p w:rsidR="00234BB3" w:rsidRPr="00562317" w:rsidRDefault="00234BB3" w:rsidP="00E139CC">
            <w:pPr>
              <w:jc w:val="center"/>
              <w:rPr>
                <w:rFonts w:ascii="Arial Narrow" w:hAnsi="Arial Narrow"/>
                <w:sz w:val="22"/>
                <w:szCs w:val="22"/>
              </w:rPr>
            </w:pPr>
          </w:p>
        </w:tc>
        <w:tc>
          <w:tcPr>
            <w:tcW w:w="2268" w:type="dxa"/>
            <w:tcBorders>
              <w:top w:val="nil"/>
              <w:left w:val="single" w:sz="4" w:space="0" w:color="auto"/>
              <w:bottom w:val="single" w:sz="8" w:space="0" w:color="auto"/>
              <w:right w:val="single" w:sz="8" w:space="0" w:color="auto"/>
            </w:tcBorders>
            <w:shd w:val="clear" w:color="auto" w:fill="auto"/>
            <w:vAlign w:val="center"/>
          </w:tcPr>
          <w:p w:rsidR="00234BB3" w:rsidRPr="00562317" w:rsidRDefault="00234BB3" w:rsidP="00E139CC">
            <w:pPr>
              <w:rPr>
                <w:rFonts w:ascii="Arial Narrow" w:hAnsi="Arial Narrow"/>
                <w:sz w:val="22"/>
                <w:szCs w:val="22"/>
              </w:rPr>
            </w:pPr>
          </w:p>
        </w:tc>
      </w:tr>
      <w:bookmarkEnd w:id="1"/>
      <w:bookmarkEnd w:id="2"/>
    </w:tbl>
    <w:p w:rsidR="00341017" w:rsidRPr="008849AF" w:rsidRDefault="00341017" w:rsidP="008849AF">
      <w:pPr>
        <w:spacing w:before="60" w:after="60" w:line="280" w:lineRule="exact"/>
        <w:jc w:val="both"/>
        <w:rPr>
          <w:rFonts w:ascii="Arial Narrow" w:hAnsi="Arial Narrow"/>
          <w:bCs/>
          <w:noProof/>
          <w:snapToGrid w:val="0"/>
          <w:lang w:val="cs-CZ"/>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p>
        </w:tc>
      </w:tr>
    </w:tbl>
    <w:p w:rsidR="00341017" w:rsidRPr="00341017" w:rsidRDefault="00341017" w:rsidP="00341017">
      <w:pPr>
        <w:autoSpaceDE w:val="0"/>
        <w:autoSpaceDN w:val="0"/>
        <w:adjustRightInd w:val="0"/>
        <w:spacing w:line="360" w:lineRule="auto"/>
        <w:jc w:val="center"/>
        <w:rPr>
          <w:rFonts w:ascii="Arial Narrow" w:hAnsi="Arial Narrow"/>
          <w:b/>
          <w:bCs/>
        </w:rPr>
      </w:pPr>
      <w:r>
        <w:rPr>
          <w:rFonts w:ascii="Arial Narrow" w:hAnsi="Arial Narrow"/>
          <w:b/>
          <w:bCs/>
        </w:rPr>
        <w:br w:type="page"/>
      </w:r>
      <w:r w:rsidRPr="00341017">
        <w:rPr>
          <w:rFonts w:ascii="Arial Narrow" w:hAnsi="Arial Narrow"/>
          <w:b/>
          <w:bCs/>
        </w:rPr>
        <w:lastRenderedPageBreak/>
        <w:t>4.2. TÁJÉKOZTATÓ MENNYISÉGEK</w:t>
      </w: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 xml:space="preserve">A Munkák tájékoztató mennyiségei a Szerződés teljesítésének egy lehetséges megoldásához lettek hozzárendelve és az egyedi műszaki követelmények műszaki leírásában (Megrendelő Követelményei 3. fejezet) foglaltakkal összhangban lettek megadva. </w:t>
      </w:r>
    </w:p>
    <w:p w:rsidR="00341017" w:rsidRPr="00341017" w:rsidRDefault="00341017" w:rsidP="00341017">
      <w:pPr>
        <w:pStyle w:val="NormlWeb"/>
        <w:spacing w:line="280" w:lineRule="exact"/>
        <w:jc w:val="both"/>
        <w:rPr>
          <w:rFonts w:ascii="Arial Narrow" w:hAnsi="Arial Narrow"/>
        </w:rPr>
      </w:pP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p w:rsidR="00407721" w:rsidRDefault="00407721" w:rsidP="00085B85">
      <w:pPr>
        <w:pStyle w:val="NormlWeb"/>
        <w:spacing w:line="280" w:lineRule="exact"/>
        <w:jc w:val="both"/>
        <w:rPr>
          <w:rFonts w:ascii="Arial Narrow" w:hAnsi="Arial Narrow"/>
        </w:rPr>
      </w:pPr>
      <w:r w:rsidRPr="00085B85">
        <w:rPr>
          <w:rFonts w:ascii="Arial Narrow" w:hAnsi="Arial Narrow"/>
        </w:rPr>
        <w:t>Műszaki tervek hiányában a közbeszerzés időpontjában becsléssel megállapított főbb kiviteli munkamennyiségek az alábbiak:</w:t>
      </w:r>
    </w:p>
    <w:p w:rsidR="0035324A" w:rsidRPr="00085B85" w:rsidRDefault="0035324A" w:rsidP="00085B85">
      <w:pPr>
        <w:pStyle w:val="NormlWeb"/>
        <w:spacing w:line="280" w:lineRule="exact"/>
        <w:jc w:val="both"/>
        <w:rPr>
          <w:rFonts w:ascii="Arial Narrow" w:hAnsi="Arial Narrow"/>
        </w:rPr>
      </w:pPr>
    </w:p>
    <w:tbl>
      <w:tblPr>
        <w:tblpPr w:leftFromText="141" w:rightFromText="141" w:vertAnchor="text" w:tblpY="1"/>
        <w:tblOverlap w:val="never"/>
        <w:tblW w:w="8661" w:type="dxa"/>
        <w:tblCellMar>
          <w:left w:w="70" w:type="dxa"/>
          <w:right w:w="70" w:type="dxa"/>
        </w:tblCellMar>
        <w:tblLook w:val="04A0" w:firstRow="1" w:lastRow="0" w:firstColumn="1" w:lastColumn="0" w:noHBand="0" w:noVBand="1"/>
      </w:tblPr>
      <w:tblGrid>
        <w:gridCol w:w="5868"/>
        <w:gridCol w:w="1574"/>
        <w:gridCol w:w="1219"/>
      </w:tblGrid>
      <w:tr w:rsidR="00407721" w:rsidRPr="00AB27A2" w:rsidTr="00F946EA">
        <w:trPr>
          <w:trHeight w:val="475"/>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721" w:rsidRPr="00407721" w:rsidRDefault="00407721" w:rsidP="0035324A">
            <w:pPr>
              <w:jc w:val="both"/>
              <w:rPr>
                <w:rFonts w:ascii="Arial Narrow" w:hAnsi="Arial Narrow"/>
                <w:b/>
                <w:bCs/>
              </w:rPr>
            </w:pPr>
            <w:r w:rsidRPr="00407721">
              <w:rPr>
                <w:rFonts w:ascii="Arial Narrow" w:hAnsi="Arial Narrow"/>
                <w:b/>
                <w:bCs/>
              </w:rPr>
              <w:t>Tételek megnevezése/Munka</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407721" w:rsidRPr="00407721" w:rsidRDefault="004C007E" w:rsidP="0035324A">
            <w:pPr>
              <w:jc w:val="center"/>
              <w:rPr>
                <w:rFonts w:ascii="Arial Narrow" w:hAnsi="Arial Narrow"/>
                <w:b/>
                <w:bCs/>
              </w:rPr>
            </w:pPr>
            <w:r>
              <w:rPr>
                <w:rFonts w:ascii="Arial Narrow" w:hAnsi="Arial Narrow"/>
                <w:b/>
                <w:bCs/>
              </w:rPr>
              <w:t>Mérték- egység/</w:t>
            </w:r>
            <w:proofErr w:type="spellStart"/>
            <w:r>
              <w:rPr>
                <w:rFonts w:ascii="Arial Narrow" w:hAnsi="Arial Narrow"/>
                <w:b/>
                <w:bCs/>
              </w:rPr>
              <w:t>e</w:t>
            </w:r>
            <w:r w:rsidR="00407721" w:rsidRPr="00407721">
              <w:rPr>
                <w:rFonts w:ascii="Arial Narrow" w:hAnsi="Arial Narrow"/>
                <w:b/>
                <w:bCs/>
              </w:rPr>
              <w:t>gység</w:t>
            </w:r>
            <w:proofErr w:type="spellEnd"/>
          </w:p>
        </w:tc>
        <w:tc>
          <w:tcPr>
            <w:tcW w:w="1219" w:type="dxa"/>
            <w:tcBorders>
              <w:top w:val="single" w:sz="8" w:space="0" w:color="auto"/>
              <w:left w:val="nil"/>
              <w:bottom w:val="single" w:sz="4" w:space="0" w:color="auto"/>
              <w:right w:val="single" w:sz="8" w:space="0" w:color="auto"/>
            </w:tcBorders>
            <w:shd w:val="clear" w:color="auto" w:fill="auto"/>
            <w:vAlign w:val="center"/>
            <w:hideMark/>
          </w:tcPr>
          <w:p w:rsidR="00407721" w:rsidRPr="00407721" w:rsidRDefault="00407721" w:rsidP="0035324A">
            <w:pPr>
              <w:jc w:val="center"/>
              <w:rPr>
                <w:rFonts w:ascii="Arial Narrow" w:hAnsi="Arial Narrow"/>
                <w:b/>
                <w:bCs/>
              </w:rPr>
            </w:pPr>
            <w:r w:rsidRPr="00407721">
              <w:rPr>
                <w:rFonts w:ascii="Arial Narrow" w:hAnsi="Arial Narrow"/>
                <w:b/>
                <w:bCs/>
              </w:rPr>
              <w:t>Becsült mennyiség</w:t>
            </w:r>
          </w:p>
        </w:tc>
      </w:tr>
      <w:tr w:rsidR="00A13F10"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bottom"/>
          </w:tcPr>
          <w:p w:rsidR="00A13F10" w:rsidRPr="00407721" w:rsidRDefault="00A13F10" w:rsidP="0035324A">
            <w:pPr>
              <w:ind w:right="113"/>
              <w:rPr>
                <w:rFonts w:ascii="Arial Narrow" w:hAnsi="Arial Narrow"/>
                <w:b/>
                <w:bCs/>
              </w:rPr>
            </w:pPr>
            <w:r w:rsidRPr="00A13F10">
              <w:rPr>
                <w:rFonts w:ascii="Arial Narrow" w:hAnsi="Arial Narrow"/>
                <w:b/>
              </w:rPr>
              <w:t xml:space="preserve">Árvízkapu építése a </w:t>
            </w:r>
            <w:proofErr w:type="spellStart"/>
            <w:r w:rsidRPr="00A13F10">
              <w:rPr>
                <w:rFonts w:ascii="Arial Narrow" w:hAnsi="Arial Narrow"/>
                <w:b/>
              </w:rPr>
              <w:t>Dongéri-főcsatornán</w:t>
            </w:r>
            <w:proofErr w:type="spellEnd"/>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A13F10" w:rsidRPr="00407721" w:rsidRDefault="00A13F10" w:rsidP="0035324A">
            <w:pPr>
              <w:jc w:val="center"/>
              <w:rPr>
                <w:rFonts w:ascii="Arial Narrow" w:hAnsi="Arial Narrow"/>
                <w:b/>
                <w:bCs/>
                <w:i/>
                <w:iCs/>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A13F10" w:rsidRPr="00407721" w:rsidRDefault="00A13F10" w:rsidP="0035324A">
            <w:pPr>
              <w:jc w:val="center"/>
              <w:rPr>
                <w:rFonts w:ascii="Arial Narrow" w:hAnsi="Arial Narrow"/>
                <w:b/>
                <w:bCs/>
                <w:i/>
                <w:iCs/>
              </w:rPr>
            </w:pPr>
          </w:p>
        </w:tc>
      </w:tr>
      <w:tr w:rsidR="00A13F10"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A13F10" w:rsidRPr="00085116" w:rsidRDefault="00A13F10" w:rsidP="0035324A">
            <w:pPr>
              <w:jc w:val="both"/>
              <w:rPr>
                <w:rFonts w:ascii="Arial Narrow" w:hAnsi="Arial Narrow"/>
                <w:bCs/>
              </w:rPr>
            </w:pPr>
            <w:r w:rsidRPr="00085116">
              <w:rPr>
                <w:rFonts w:ascii="Arial Narrow" w:hAnsi="Arial Narrow"/>
                <w:b/>
                <w:bCs/>
              </w:rPr>
              <w:t xml:space="preserve">  </w:t>
            </w:r>
            <w:r w:rsidRPr="00085116">
              <w:rPr>
                <w:rFonts w:ascii="Arial Narrow" w:hAnsi="Arial Narrow"/>
                <w:bCs/>
              </w:rPr>
              <w:t>Árvízkapu építése</w:t>
            </w:r>
          </w:p>
        </w:tc>
        <w:tc>
          <w:tcPr>
            <w:tcW w:w="1574" w:type="dxa"/>
            <w:tcBorders>
              <w:top w:val="nil"/>
              <w:left w:val="nil"/>
              <w:bottom w:val="single" w:sz="4" w:space="0" w:color="auto"/>
              <w:right w:val="single" w:sz="4" w:space="0" w:color="auto"/>
            </w:tcBorders>
            <w:shd w:val="clear" w:color="auto" w:fill="auto"/>
            <w:noWrap/>
            <w:vAlign w:val="bottom"/>
          </w:tcPr>
          <w:p w:rsidR="00A13F10" w:rsidRPr="00085116" w:rsidRDefault="00A13F10" w:rsidP="0035324A">
            <w:pPr>
              <w:jc w:val="center"/>
              <w:rPr>
                <w:rFonts w:ascii="Arial Narrow" w:hAnsi="Arial Narrow"/>
                <w:bCs/>
                <w:iCs/>
              </w:rPr>
            </w:pPr>
            <w:r w:rsidRPr="00085116">
              <w:rPr>
                <w:rFonts w:ascii="Arial Narrow" w:hAnsi="Arial Narrow"/>
                <w:bCs/>
                <w:iCs/>
              </w:rPr>
              <w:t>db</w:t>
            </w:r>
          </w:p>
        </w:tc>
        <w:tc>
          <w:tcPr>
            <w:tcW w:w="1219" w:type="dxa"/>
            <w:tcBorders>
              <w:top w:val="nil"/>
              <w:left w:val="nil"/>
              <w:bottom w:val="single" w:sz="4" w:space="0" w:color="auto"/>
              <w:right w:val="single" w:sz="4" w:space="0" w:color="auto"/>
            </w:tcBorders>
            <w:shd w:val="clear" w:color="auto" w:fill="auto"/>
            <w:noWrap/>
            <w:vAlign w:val="bottom"/>
          </w:tcPr>
          <w:p w:rsidR="00A13F10" w:rsidRPr="00085116" w:rsidRDefault="00A13F10" w:rsidP="0035324A">
            <w:pPr>
              <w:jc w:val="right"/>
              <w:rPr>
                <w:rFonts w:ascii="Arial Narrow" w:hAnsi="Arial Narrow"/>
                <w:bCs/>
                <w:iCs/>
              </w:rPr>
            </w:pPr>
            <w:r w:rsidRPr="00085116">
              <w:rPr>
                <w:rFonts w:ascii="Arial Narrow" w:hAnsi="Arial Narrow"/>
                <w:bCs/>
                <w:iCs/>
              </w:rPr>
              <w:t>1</w:t>
            </w:r>
          </w:p>
        </w:tc>
      </w:tr>
      <w:tr w:rsidR="0035324A"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35324A" w:rsidRPr="00085116" w:rsidRDefault="0035324A" w:rsidP="0035324A">
            <w:pPr>
              <w:jc w:val="both"/>
              <w:rPr>
                <w:rFonts w:ascii="Arial Narrow" w:hAnsi="Arial Narrow"/>
                <w:b/>
                <w:bCs/>
              </w:rPr>
            </w:pPr>
            <w:bookmarkStart w:id="3" w:name="_Toc451274337"/>
            <w:r w:rsidRPr="00085116">
              <w:rPr>
                <w:rFonts w:ascii="Arial Narrow" w:hAnsi="Arial Narrow"/>
                <w:bCs/>
              </w:rPr>
              <w:t xml:space="preserve">  Mobil szivattyútelep (szivattyúállás) építése</w:t>
            </w:r>
            <w:bookmarkEnd w:id="3"/>
          </w:p>
        </w:tc>
        <w:tc>
          <w:tcPr>
            <w:tcW w:w="1574"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center"/>
              <w:rPr>
                <w:rFonts w:ascii="Arial Narrow" w:hAnsi="Arial Narrow"/>
                <w:bCs/>
                <w:iCs/>
              </w:rPr>
            </w:pPr>
            <w:r w:rsidRPr="00085116">
              <w:rPr>
                <w:rFonts w:ascii="Arial Narrow" w:hAnsi="Arial Narrow"/>
                <w:bCs/>
                <w:iCs/>
              </w:rPr>
              <w:t>db</w:t>
            </w:r>
          </w:p>
        </w:tc>
        <w:tc>
          <w:tcPr>
            <w:tcW w:w="1219"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right"/>
              <w:rPr>
                <w:rFonts w:ascii="Arial Narrow" w:hAnsi="Arial Narrow"/>
                <w:bCs/>
                <w:iCs/>
              </w:rPr>
            </w:pPr>
            <w:r w:rsidRPr="00085116">
              <w:rPr>
                <w:rFonts w:ascii="Arial Narrow" w:hAnsi="Arial Narrow"/>
                <w:bCs/>
                <w:iCs/>
              </w:rPr>
              <w:t>1</w:t>
            </w:r>
          </w:p>
        </w:tc>
      </w:tr>
      <w:tr w:rsidR="0035324A" w:rsidRPr="0035324A"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A13F10" w:rsidRPr="00085116" w:rsidRDefault="00A13F10" w:rsidP="00A872B8">
            <w:pPr>
              <w:jc w:val="both"/>
              <w:rPr>
                <w:rFonts w:ascii="Arial Narrow" w:hAnsi="Arial Narrow"/>
                <w:b/>
                <w:bCs/>
              </w:rPr>
            </w:pPr>
            <w:r w:rsidRPr="00085116">
              <w:rPr>
                <w:rFonts w:ascii="Arial Narrow" w:hAnsi="Arial Narrow"/>
              </w:rPr>
              <w:t xml:space="preserve">  </w:t>
            </w:r>
            <w:r w:rsidR="0035324A" w:rsidRPr="00085116">
              <w:rPr>
                <w:rFonts w:ascii="Arial Narrow" w:hAnsi="Arial Narrow"/>
              </w:rPr>
              <w:t>Üzemi út építése</w:t>
            </w:r>
            <w:r w:rsidR="00D87F7C" w:rsidRPr="00085116">
              <w:rPr>
                <w:rFonts w:ascii="Arial Narrow" w:hAnsi="Arial Narrow"/>
              </w:rPr>
              <w:t xml:space="preserve"> </w:t>
            </w:r>
            <w:r w:rsidR="00557117">
              <w:rPr>
                <w:rFonts w:ascii="Arial Narrow" w:hAnsi="Arial Narrow"/>
              </w:rPr>
              <w:t xml:space="preserve">A2 forgalmi terhelésre </w:t>
            </w:r>
            <w:r w:rsidR="00A872B8">
              <w:rPr>
                <w:rFonts w:ascii="Arial Narrow" w:hAnsi="Arial Narrow"/>
              </w:rPr>
              <w:t>szilárd</w:t>
            </w:r>
            <w:r w:rsidR="00557117">
              <w:rPr>
                <w:rFonts w:ascii="Arial Narrow" w:hAnsi="Arial Narrow"/>
              </w:rPr>
              <w:t xml:space="preserve"> burkolattal </w:t>
            </w:r>
            <w:r w:rsidR="00D87F7C" w:rsidRPr="00085116">
              <w:rPr>
                <w:rFonts w:ascii="Arial Narrow" w:hAnsi="Arial Narrow"/>
              </w:rPr>
              <w:t xml:space="preserve">a </w:t>
            </w:r>
            <w:proofErr w:type="spellStart"/>
            <w:r w:rsidR="00D87F7C" w:rsidRPr="00085116">
              <w:rPr>
                <w:rFonts w:ascii="Arial Narrow" w:hAnsi="Arial Narrow"/>
              </w:rPr>
              <w:t>Dongéri-fcs</w:t>
            </w:r>
            <w:proofErr w:type="spellEnd"/>
            <w:r w:rsidR="00D87F7C" w:rsidRPr="00085116">
              <w:rPr>
                <w:rFonts w:ascii="Arial Narrow" w:hAnsi="Arial Narrow"/>
              </w:rPr>
              <w:t xml:space="preserve">. jobb parti </w:t>
            </w:r>
            <w:r w:rsidRPr="00085116">
              <w:rPr>
                <w:rFonts w:ascii="Arial Narrow" w:hAnsi="Arial Narrow"/>
              </w:rPr>
              <w:t>töltés</w:t>
            </w:r>
            <w:r w:rsidR="002977CF" w:rsidRPr="00085116">
              <w:rPr>
                <w:rFonts w:ascii="Arial Narrow" w:hAnsi="Arial Narrow"/>
              </w:rPr>
              <w:t>koronán</w:t>
            </w:r>
            <w:r w:rsidR="0035324A" w:rsidRPr="00085116">
              <w:rPr>
                <w:rFonts w:ascii="Arial Narrow" w:hAnsi="Arial Narrow"/>
              </w:rPr>
              <w:t xml:space="preserve"> </w:t>
            </w:r>
          </w:p>
        </w:tc>
        <w:tc>
          <w:tcPr>
            <w:tcW w:w="1574" w:type="dxa"/>
            <w:tcBorders>
              <w:top w:val="nil"/>
              <w:left w:val="nil"/>
              <w:bottom w:val="single" w:sz="4" w:space="0" w:color="auto"/>
              <w:right w:val="single" w:sz="4" w:space="0" w:color="auto"/>
            </w:tcBorders>
            <w:shd w:val="clear" w:color="auto" w:fill="auto"/>
            <w:noWrap/>
            <w:vAlign w:val="bottom"/>
          </w:tcPr>
          <w:p w:rsidR="00A13F10" w:rsidRPr="00085116" w:rsidRDefault="0035324A" w:rsidP="0035324A">
            <w:pPr>
              <w:jc w:val="center"/>
              <w:rPr>
                <w:rFonts w:ascii="Arial Narrow" w:hAnsi="Arial Narrow"/>
                <w:bCs/>
                <w:iCs/>
              </w:rPr>
            </w:pPr>
            <w:r w:rsidRPr="00085116">
              <w:rPr>
                <w:rFonts w:ascii="Arial Narrow" w:hAnsi="Arial Narrow"/>
                <w:bCs/>
                <w:iCs/>
              </w:rPr>
              <w:t>km</w:t>
            </w:r>
          </w:p>
        </w:tc>
        <w:tc>
          <w:tcPr>
            <w:tcW w:w="1219" w:type="dxa"/>
            <w:tcBorders>
              <w:top w:val="nil"/>
              <w:left w:val="nil"/>
              <w:bottom w:val="single" w:sz="4" w:space="0" w:color="auto"/>
              <w:right w:val="single" w:sz="4" w:space="0" w:color="auto"/>
            </w:tcBorders>
            <w:shd w:val="clear" w:color="auto" w:fill="auto"/>
            <w:noWrap/>
            <w:vAlign w:val="bottom"/>
          </w:tcPr>
          <w:p w:rsidR="00A13F10" w:rsidRPr="00085116" w:rsidRDefault="0035324A" w:rsidP="0035324A">
            <w:pPr>
              <w:jc w:val="right"/>
              <w:rPr>
                <w:rFonts w:ascii="Arial Narrow" w:hAnsi="Arial Narrow"/>
                <w:bCs/>
                <w:iCs/>
              </w:rPr>
            </w:pPr>
            <w:r w:rsidRPr="00085116">
              <w:rPr>
                <w:rFonts w:ascii="Arial Narrow" w:hAnsi="Arial Narrow"/>
                <w:bCs/>
                <w:iCs/>
              </w:rPr>
              <w:t>2,3</w:t>
            </w:r>
          </w:p>
        </w:tc>
      </w:tr>
      <w:tr w:rsidR="0035324A"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35324A" w:rsidRPr="00085116" w:rsidRDefault="0035324A" w:rsidP="0035324A">
            <w:pPr>
              <w:jc w:val="both"/>
              <w:rPr>
                <w:rFonts w:ascii="Arial Narrow" w:hAnsi="Arial Narrow"/>
              </w:rPr>
            </w:pPr>
            <w:r w:rsidRPr="00085116">
              <w:rPr>
                <w:rFonts w:ascii="Arial Narrow" w:hAnsi="Arial Narrow"/>
              </w:rPr>
              <w:t xml:space="preserve">  Útburkolat bontása a Tisza jobb parti töltéskoronán </w:t>
            </w:r>
          </w:p>
        </w:tc>
        <w:tc>
          <w:tcPr>
            <w:tcW w:w="1574"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center"/>
              <w:rPr>
                <w:rFonts w:ascii="Arial Narrow" w:hAnsi="Arial Narrow"/>
                <w:bCs/>
                <w:iCs/>
              </w:rPr>
            </w:pPr>
            <w:r w:rsidRPr="00085116">
              <w:rPr>
                <w:rFonts w:ascii="Arial Narrow" w:hAnsi="Arial Narrow"/>
                <w:bCs/>
                <w:iCs/>
              </w:rPr>
              <w:t>m</w:t>
            </w:r>
          </w:p>
        </w:tc>
        <w:tc>
          <w:tcPr>
            <w:tcW w:w="1219"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right"/>
              <w:rPr>
                <w:rFonts w:ascii="Arial Narrow" w:hAnsi="Arial Narrow"/>
                <w:bCs/>
                <w:iCs/>
              </w:rPr>
            </w:pPr>
            <w:r w:rsidRPr="00085116">
              <w:rPr>
                <w:rFonts w:ascii="Arial Narrow" w:hAnsi="Arial Narrow"/>
                <w:bCs/>
                <w:iCs/>
              </w:rPr>
              <w:t>100</w:t>
            </w:r>
          </w:p>
        </w:tc>
      </w:tr>
      <w:tr w:rsidR="0035324A" w:rsidRPr="00D87F7C"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35324A" w:rsidRPr="00085116" w:rsidRDefault="00EB58CD" w:rsidP="00EB58CD">
            <w:pPr>
              <w:jc w:val="both"/>
              <w:rPr>
                <w:rFonts w:ascii="Arial Narrow" w:hAnsi="Arial Narrow"/>
              </w:rPr>
            </w:pPr>
            <w:bookmarkStart w:id="4" w:name="_Toc451274339"/>
            <w:r w:rsidRPr="00085116">
              <w:rPr>
                <w:b/>
              </w:rPr>
              <w:t xml:space="preserve"> </w:t>
            </w:r>
            <w:r w:rsidRPr="00085116">
              <w:rPr>
                <w:rFonts w:ascii="Arial Narrow" w:hAnsi="Arial Narrow"/>
                <w:bCs/>
              </w:rPr>
              <w:t>Töltésfejlesztés a műtárgyhoz kapcsolódó szakasz</w:t>
            </w:r>
            <w:bookmarkEnd w:id="4"/>
            <w:r w:rsidRPr="00085116">
              <w:rPr>
                <w:rFonts w:ascii="Arial Narrow" w:hAnsi="Arial Narrow"/>
                <w:bCs/>
              </w:rPr>
              <w:t>on</w:t>
            </w:r>
          </w:p>
        </w:tc>
        <w:tc>
          <w:tcPr>
            <w:tcW w:w="1574"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center"/>
              <w:rPr>
                <w:rFonts w:ascii="Arial Narrow" w:hAnsi="Arial Narrow"/>
                <w:bCs/>
                <w:iCs/>
              </w:rPr>
            </w:pPr>
            <w:r w:rsidRPr="00085116">
              <w:rPr>
                <w:rFonts w:ascii="Arial Narrow" w:hAnsi="Arial Narrow"/>
                <w:bCs/>
                <w:iCs/>
              </w:rPr>
              <w:t>m</w:t>
            </w:r>
          </w:p>
        </w:tc>
        <w:tc>
          <w:tcPr>
            <w:tcW w:w="1219"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right"/>
              <w:rPr>
                <w:rFonts w:ascii="Arial Narrow" w:hAnsi="Arial Narrow"/>
                <w:bCs/>
                <w:iCs/>
              </w:rPr>
            </w:pPr>
            <w:r w:rsidRPr="00085116">
              <w:rPr>
                <w:rFonts w:ascii="Arial Narrow" w:hAnsi="Arial Narrow"/>
                <w:bCs/>
                <w:iCs/>
              </w:rPr>
              <w:t>100</w:t>
            </w:r>
          </w:p>
        </w:tc>
      </w:tr>
      <w:tr w:rsidR="0035324A" w:rsidRPr="00D87F7C"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35324A" w:rsidRPr="00085116" w:rsidRDefault="0035324A" w:rsidP="00A872B8">
            <w:pPr>
              <w:jc w:val="both"/>
              <w:rPr>
                <w:rFonts w:ascii="Arial Narrow" w:hAnsi="Arial Narrow"/>
              </w:rPr>
            </w:pPr>
            <w:r w:rsidRPr="00085116">
              <w:rPr>
                <w:rFonts w:ascii="Arial Narrow" w:hAnsi="Arial Narrow"/>
              </w:rPr>
              <w:t xml:space="preserve">  Üzemi út </w:t>
            </w:r>
            <w:proofErr w:type="gramStart"/>
            <w:r w:rsidRPr="00085116">
              <w:rPr>
                <w:rFonts w:ascii="Arial Narrow" w:hAnsi="Arial Narrow"/>
              </w:rPr>
              <w:t xml:space="preserve">építése </w:t>
            </w:r>
            <w:r w:rsidR="00557117">
              <w:rPr>
                <w:rFonts w:ascii="Tahoma" w:hAnsi="Tahoma" w:cs="Tahoma"/>
                <w:sz w:val="20"/>
                <w:szCs w:val="20"/>
              </w:rPr>
              <w:t xml:space="preserve"> A1</w:t>
            </w:r>
            <w:proofErr w:type="gramEnd"/>
            <w:r w:rsidR="00557117">
              <w:rPr>
                <w:rFonts w:ascii="Tahoma" w:hAnsi="Tahoma" w:cs="Tahoma"/>
                <w:sz w:val="20"/>
                <w:szCs w:val="20"/>
              </w:rPr>
              <w:t xml:space="preserve"> forgalmi terhelésre </w:t>
            </w:r>
            <w:r w:rsidR="00A872B8">
              <w:rPr>
                <w:rFonts w:ascii="Tahoma" w:hAnsi="Tahoma" w:cs="Tahoma"/>
                <w:sz w:val="20"/>
                <w:szCs w:val="20"/>
              </w:rPr>
              <w:t>szilárd</w:t>
            </w:r>
            <w:r w:rsidR="00557117">
              <w:rPr>
                <w:rFonts w:ascii="Tahoma" w:hAnsi="Tahoma" w:cs="Tahoma"/>
                <w:sz w:val="20"/>
                <w:szCs w:val="20"/>
              </w:rPr>
              <w:t xml:space="preserve"> burkolattal </w:t>
            </w:r>
            <w:r w:rsidRPr="00085116">
              <w:rPr>
                <w:rFonts w:ascii="Arial Narrow" w:hAnsi="Arial Narrow"/>
              </w:rPr>
              <w:t xml:space="preserve">a Tisza jobb parti töltéskoronán </w:t>
            </w:r>
          </w:p>
        </w:tc>
        <w:tc>
          <w:tcPr>
            <w:tcW w:w="1574"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center"/>
              <w:rPr>
                <w:rFonts w:ascii="Arial Narrow" w:hAnsi="Arial Narrow"/>
                <w:bCs/>
                <w:iCs/>
              </w:rPr>
            </w:pPr>
            <w:r w:rsidRPr="00085116">
              <w:rPr>
                <w:rFonts w:ascii="Arial Narrow" w:hAnsi="Arial Narrow"/>
                <w:bCs/>
                <w:iCs/>
              </w:rPr>
              <w:t>m</w:t>
            </w:r>
          </w:p>
        </w:tc>
        <w:tc>
          <w:tcPr>
            <w:tcW w:w="1219" w:type="dxa"/>
            <w:tcBorders>
              <w:top w:val="nil"/>
              <w:left w:val="nil"/>
              <w:bottom w:val="single" w:sz="4" w:space="0" w:color="auto"/>
              <w:right w:val="single" w:sz="4" w:space="0" w:color="auto"/>
            </w:tcBorders>
            <w:shd w:val="clear" w:color="auto" w:fill="auto"/>
            <w:noWrap/>
            <w:vAlign w:val="bottom"/>
          </w:tcPr>
          <w:p w:rsidR="0035324A" w:rsidRPr="00085116" w:rsidRDefault="0035324A" w:rsidP="0035324A">
            <w:pPr>
              <w:jc w:val="right"/>
              <w:rPr>
                <w:rFonts w:ascii="Arial Narrow" w:hAnsi="Arial Narrow"/>
                <w:bCs/>
                <w:iCs/>
              </w:rPr>
            </w:pPr>
            <w:r w:rsidRPr="00085116">
              <w:rPr>
                <w:rFonts w:ascii="Arial Narrow" w:hAnsi="Arial Narrow"/>
                <w:bCs/>
                <w:iCs/>
              </w:rPr>
              <w:t>100</w:t>
            </w:r>
          </w:p>
        </w:tc>
      </w:tr>
      <w:tr w:rsidR="00234BB3" w:rsidRPr="00111A53"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jc w:val="both"/>
              <w:rPr>
                <w:rFonts w:ascii="Arial Narrow" w:hAnsi="Arial Narrow"/>
                <w:b/>
              </w:rPr>
            </w:pPr>
            <w:r w:rsidRPr="00085116">
              <w:rPr>
                <w:rFonts w:ascii="Arial Narrow" w:hAnsi="Arial Narrow"/>
                <w:b/>
              </w:rPr>
              <w:t xml:space="preserve">Töltésfejlesztés a Tisza bal part 52+047 - 57+489 </w:t>
            </w:r>
            <w:proofErr w:type="spellStart"/>
            <w:r w:rsidRPr="00085116">
              <w:rPr>
                <w:rFonts w:ascii="Arial Narrow" w:hAnsi="Arial Narrow"/>
                <w:b/>
              </w:rPr>
              <w:t>tkm</w:t>
            </w:r>
            <w:proofErr w:type="spellEnd"/>
            <w:r w:rsidRPr="00085116">
              <w:rPr>
                <w:rFonts w:ascii="Arial Narrow" w:hAnsi="Arial Narrow"/>
                <w:b/>
              </w:rPr>
              <w:t xml:space="preserve"> között</w:t>
            </w:r>
          </w:p>
        </w:tc>
        <w:tc>
          <w:tcPr>
            <w:tcW w:w="1574"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jc w:val="center"/>
              <w:rPr>
                <w:rFonts w:ascii="Arial Narrow" w:hAnsi="Arial Narrow"/>
                <w:b/>
              </w:rPr>
            </w:pPr>
          </w:p>
        </w:tc>
        <w:tc>
          <w:tcPr>
            <w:tcW w:w="1219"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b/>
              </w:rPr>
            </w:pP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F946EA">
            <w:pPr>
              <w:ind w:left="113"/>
              <w:jc w:val="both"/>
              <w:rPr>
                <w:rFonts w:ascii="Arial Narrow" w:hAnsi="Arial Narrow"/>
              </w:rPr>
            </w:pPr>
            <w:r w:rsidRPr="00085116">
              <w:rPr>
                <w:rFonts w:ascii="Arial Narrow" w:hAnsi="Arial Narrow"/>
              </w:rPr>
              <w:t>Árvízvédelmi töltés MÁSZ</w:t>
            </w:r>
            <w:r w:rsidR="00F946EA">
              <w:rPr>
                <w:rFonts w:ascii="Arial Narrow" w:hAnsi="Arial Narrow"/>
              </w:rPr>
              <w:t>+biztonság</w:t>
            </w:r>
            <w:r w:rsidRPr="00085116">
              <w:rPr>
                <w:rFonts w:ascii="Arial Narrow" w:hAnsi="Arial Narrow"/>
              </w:rPr>
              <w:t>ra történő kiépítése</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m</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5442</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rPr>
            </w:pPr>
            <w:r w:rsidRPr="00085116">
              <w:rPr>
                <w:rFonts w:ascii="Arial Narrow" w:hAnsi="Arial Narrow"/>
              </w:rPr>
              <w:t>Töltéskeresztező elektromos földkábel áthelyezése</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db</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2</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rPr>
            </w:pPr>
            <w:r w:rsidRPr="00085116">
              <w:rPr>
                <w:rFonts w:ascii="Arial Narrow" w:hAnsi="Arial Narrow"/>
              </w:rPr>
              <w:t>Kandeláber sor és elektromos földkábel áthelyezése</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m</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223</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A872B8">
            <w:pPr>
              <w:ind w:left="113"/>
              <w:jc w:val="both"/>
              <w:rPr>
                <w:rFonts w:ascii="Arial Narrow" w:hAnsi="Arial Narrow"/>
              </w:rPr>
            </w:pPr>
            <w:r w:rsidRPr="00085116">
              <w:rPr>
                <w:rFonts w:ascii="Arial Narrow" w:hAnsi="Arial Narrow"/>
              </w:rPr>
              <w:t>Útburkolat építés</w:t>
            </w:r>
            <w:r w:rsidR="007404B7">
              <w:t xml:space="preserve"> </w:t>
            </w:r>
            <w:r w:rsidR="007404B7" w:rsidRPr="007404B7">
              <w:rPr>
                <w:rFonts w:ascii="Arial Narrow" w:hAnsi="Arial Narrow"/>
              </w:rPr>
              <w:t xml:space="preserve">A1 forgalmi terhelésre </w:t>
            </w:r>
            <w:r w:rsidR="00A872B8">
              <w:rPr>
                <w:rFonts w:ascii="Arial Narrow" w:hAnsi="Arial Narrow"/>
              </w:rPr>
              <w:t>szilárd</w:t>
            </w:r>
            <w:r w:rsidR="007404B7" w:rsidRPr="007404B7">
              <w:rPr>
                <w:rFonts w:ascii="Arial Narrow" w:hAnsi="Arial Narrow"/>
              </w:rPr>
              <w:t xml:space="preserve"> burkolattal </w:t>
            </w:r>
            <w:r w:rsidRPr="00085116">
              <w:rPr>
                <w:rFonts w:ascii="Arial Narrow" w:hAnsi="Arial Narrow"/>
              </w:rPr>
              <w:t>a Tisza bal parti töltéskoronán</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m</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5442</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strike/>
              </w:rPr>
            </w:pPr>
            <w:r w:rsidRPr="00085116">
              <w:rPr>
                <w:rFonts w:ascii="Arial Narrow" w:hAnsi="Arial Narrow"/>
              </w:rPr>
              <w:t>Műtárgy bontása</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db</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1</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rPr>
            </w:pPr>
            <w:r w:rsidRPr="00085116">
              <w:rPr>
                <w:rFonts w:ascii="Arial Narrow" w:hAnsi="Arial Narrow"/>
              </w:rPr>
              <w:t>Műtárgy átépítése</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db</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2</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rPr>
            </w:pPr>
            <w:r w:rsidRPr="00085116">
              <w:rPr>
                <w:rFonts w:ascii="Arial Narrow" w:hAnsi="Arial Narrow"/>
              </w:rPr>
              <w:t>Gátőrtelep rekonstrukciója</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db</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1</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rPr>
            </w:pPr>
            <w:r w:rsidRPr="00085116">
              <w:rPr>
                <w:rFonts w:ascii="Arial Narrow" w:hAnsi="Arial Narrow"/>
              </w:rPr>
              <w:t>Árvízi vízmércék felújítása, áthelyezése</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db</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2</w:t>
            </w:r>
          </w:p>
        </w:tc>
      </w:tr>
      <w:tr w:rsidR="00234BB3" w:rsidRPr="00AB27A2"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tcPr>
          <w:p w:rsidR="00234BB3" w:rsidRPr="00085116" w:rsidRDefault="00234BB3" w:rsidP="00234BB3">
            <w:pPr>
              <w:ind w:left="113"/>
              <w:jc w:val="both"/>
              <w:rPr>
                <w:rFonts w:ascii="Arial Narrow" w:hAnsi="Arial Narrow"/>
              </w:rPr>
            </w:pPr>
            <w:r w:rsidRPr="00085116">
              <w:rPr>
                <w:rFonts w:ascii="Arial Narrow" w:hAnsi="Arial Narrow"/>
              </w:rPr>
              <w:t>Hírközlési oszlopok és légvezeték kiváltása</w:t>
            </w:r>
          </w:p>
        </w:tc>
        <w:tc>
          <w:tcPr>
            <w:tcW w:w="1574" w:type="dxa"/>
            <w:tcBorders>
              <w:top w:val="nil"/>
              <w:left w:val="nil"/>
              <w:bottom w:val="single" w:sz="4" w:space="0" w:color="auto"/>
              <w:right w:val="single" w:sz="4" w:space="0" w:color="auto"/>
            </w:tcBorders>
            <w:shd w:val="clear" w:color="auto" w:fill="auto"/>
            <w:noWrap/>
            <w:vAlign w:val="center"/>
          </w:tcPr>
          <w:p w:rsidR="00234BB3" w:rsidRPr="00085116" w:rsidRDefault="00234BB3" w:rsidP="00234BB3">
            <w:pPr>
              <w:jc w:val="center"/>
              <w:rPr>
                <w:rFonts w:ascii="Arial Narrow" w:hAnsi="Arial Narrow"/>
              </w:rPr>
            </w:pPr>
            <w:r w:rsidRPr="00085116">
              <w:rPr>
                <w:rFonts w:ascii="Arial Narrow" w:hAnsi="Arial Narrow"/>
              </w:rPr>
              <w:t>m</w:t>
            </w:r>
          </w:p>
        </w:tc>
        <w:tc>
          <w:tcPr>
            <w:tcW w:w="1219" w:type="dxa"/>
            <w:tcBorders>
              <w:top w:val="nil"/>
              <w:left w:val="nil"/>
              <w:bottom w:val="single" w:sz="4" w:space="0" w:color="auto"/>
              <w:right w:val="single" w:sz="4" w:space="0" w:color="auto"/>
            </w:tcBorders>
            <w:shd w:val="clear" w:color="auto" w:fill="auto"/>
            <w:vAlign w:val="center"/>
          </w:tcPr>
          <w:p w:rsidR="00234BB3" w:rsidRPr="00085116" w:rsidRDefault="00234BB3" w:rsidP="00234BB3">
            <w:pPr>
              <w:ind w:right="113"/>
              <w:jc w:val="right"/>
              <w:rPr>
                <w:rFonts w:ascii="Arial Narrow" w:hAnsi="Arial Narrow"/>
              </w:rPr>
            </w:pPr>
            <w:r w:rsidRPr="00085116">
              <w:rPr>
                <w:rFonts w:ascii="Arial Narrow" w:hAnsi="Arial Narrow"/>
              </w:rPr>
              <w:t>5442</w:t>
            </w:r>
          </w:p>
        </w:tc>
      </w:tr>
      <w:tr w:rsidR="00234BB3" w:rsidRPr="00085B85"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center"/>
            <w:hideMark/>
          </w:tcPr>
          <w:p w:rsidR="00234BB3" w:rsidRPr="00085116" w:rsidRDefault="00234BB3" w:rsidP="00234BB3">
            <w:pPr>
              <w:ind w:right="113"/>
              <w:rPr>
                <w:rFonts w:ascii="Arial Narrow" w:hAnsi="Arial Narrow"/>
                <w:b/>
              </w:rPr>
            </w:pPr>
            <w:r w:rsidRPr="00085116">
              <w:rPr>
                <w:rFonts w:ascii="Arial Narrow" w:hAnsi="Arial Narrow"/>
                <w:b/>
              </w:rPr>
              <w:t xml:space="preserve">Árvízkapu építése a </w:t>
            </w:r>
            <w:proofErr w:type="spellStart"/>
            <w:r w:rsidRPr="00085116">
              <w:rPr>
                <w:rFonts w:ascii="Arial Narrow" w:hAnsi="Arial Narrow"/>
                <w:b/>
              </w:rPr>
              <w:t>Sámson-Apátfalvai-főcsatornán</w:t>
            </w:r>
            <w:proofErr w:type="spellEnd"/>
          </w:p>
        </w:tc>
        <w:tc>
          <w:tcPr>
            <w:tcW w:w="1574" w:type="dxa"/>
            <w:tcBorders>
              <w:top w:val="nil"/>
              <w:left w:val="nil"/>
              <w:bottom w:val="single" w:sz="4" w:space="0" w:color="auto"/>
              <w:right w:val="single" w:sz="4" w:space="0" w:color="auto"/>
            </w:tcBorders>
            <w:shd w:val="clear" w:color="auto" w:fill="auto"/>
            <w:noWrap/>
            <w:vAlign w:val="center"/>
            <w:hideMark/>
          </w:tcPr>
          <w:p w:rsidR="00234BB3" w:rsidRPr="00085116" w:rsidRDefault="00234BB3" w:rsidP="00234BB3">
            <w:pPr>
              <w:ind w:right="113"/>
              <w:jc w:val="center"/>
              <w:rPr>
                <w:rFonts w:ascii="Arial Narrow" w:hAnsi="Arial Narrow"/>
                <w:b/>
              </w:rPr>
            </w:pPr>
          </w:p>
        </w:tc>
        <w:tc>
          <w:tcPr>
            <w:tcW w:w="1219" w:type="dxa"/>
            <w:tcBorders>
              <w:top w:val="nil"/>
              <w:left w:val="nil"/>
              <w:bottom w:val="single" w:sz="4" w:space="0" w:color="auto"/>
              <w:right w:val="single" w:sz="4" w:space="0" w:color="auto"/>
            </w:tcBorders>
            <w:shd w:val="clear" w:color="auto" w:fill="auto"/>
            <w:vAlign w:val="center"/>
            <w:hideMark/>
          </w:tcPr>
          <w:p w:rsidR="00234BB3" w:rsidRPr="00085116" w:rsidRDefault="00234BB3" w:rsidP="00234BB3">
            <w:pPr>
              <w:ind w:right="113"/>
              <w:jc w:val="right"/>
              <w:rPr>
                <w:rFonts w:ascii="Arial Narrow" w:hAnsi="Arial Narrow"/>
                <w:b/>
              </w:rPr>
            </w:pPr>
          </w:p>
        </w:tc>
      </w:tr>
      <w:tr w:rsidR="00234BB3" w:rsidRPr="00085B85"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234BB3" w:rsidRPr="00085116" w:rsidRDefault="00234BB3" w:rsidP="00234BB3">
            <w:pPr>
              <w:jc w:val="both"/>
              <w:rPr>
                <w:rFonts w:ascii="Arial Narrow" w:hAnsi="Arial Narrow"/>
                <w:bCs/>
              </w:rPr>
            </w:pPr>
            <w:r w:rsidRPr="00085116">
              <w:rPr>
                <w:rFonts w:ascii="Arial Narrow" w:hAnsi="Arial Narrow"/>
                <w:b/>
                <w:bCs/>
              </w:rPr>
              <w:t xml:space="preserve">  </w:t>
            </w:r>
            <w:r w:rsidRPr="00085116">
              <w:rPr>
                <w:rFonts w:ascii="Arial Narrow" w:hAnsi="Arial Narrow"/>
                <w:bCs/>
              </w:rPr>
              <w:t>Árvízkapu építése</w:t>
            </w:r>
          </w:p>
        </w:tc>
        <w:tc>
          <w:tcPr>
            <w:tcW w:w="1574" w:type="dxa"/>
            <w:tcBorders>
              <w:top w:val="nil"/>
              <w:left w:val="nil"/>
              <w:bottom w:val="single" w:sz="4" w:space="0" w:color="auto"/>
              <w:right w:val="single" w:sz="4" w:space="0" w:color="auto"/>
            </w:tcBorders>
            <w:shd w:val="clear" w:color="auto" w:fill="auto"/>
            <w:noWrap/>
            <w:vAlign w:val="bottom"/>
          </w:tcPr>
          <w:p w:rsidR="00234BB3" w:rsidRPr="00085116" w:rsidRDefault="00234BB3" w:rsidP="00234BB3">
            <w:pPr>
              <w:jc w:val="center"/>
              <w:rPr>
                <w:rFonts w:ascii="Arial Narrow" w:hAnsi="Arial Narrow"/>
                <w:bCs/>
                <w:iCs/>
              </w:rPr>
            </w:pPr>
            <w:r w:rsidRPr="00085116">
              <w:rPr>
                <w:rFonts w:ascii="Arial Narrow" w:hAnsi="Arial Narrow"/>
                <w:bCs/>
                <w:iCs/>
              </w:rPr>
              <w:t>db</w:t>
            </w:r>
          </w:p>
        </w:tc>
        <w:tc>
          <w:tcPr>
            <w:tcW w:w="1219" w:type="dxa"/>
            <w:tcBorders>
              <w:top w:val="nil"/>
              <w:left w:val="nil"/>
              <w:bottom w:val="single" w:sz="4" w:space="0" w:color="auto"/>
              <w:right w:val="single" w:sz="4" w:space="0" w:color="auto"/>
            </w:tcBorders>
            <w:shd w:val="clear" w:color="auto" w:fill="auto"/>
            <w:vAlign w:val="bottom"/>
          </w:tcPr>
          <w:p w:rsidR="00234BB3" w:rsidRPr="00085116" w:rsidRDefault="00234BB3" w:rsidP="00234BB3">
            <w:pPr>
              <w:jc w:val="right"/>
              <w:rPr>
                <w:rFonts w:ascii="Arial Narrow" w:hAnsi="Arial Narrow"/>
                <w:bCs/>
                <w:iCs/>
              </w:rPr>
            </w:pPr>
            <w:r w:rsidRPr="00085116">
              <w:rPr>
                <w:rFonts w:ascii="Arial Narrow" w:hAnsi="Arial Narrow"/>
                <w:bCs/>
                <w:iCs/>
              </w:rPr>
              <w:t>1</w:t>
            </w:r>
          </w:p>
        </w:tc>
      </w:tr>
      <w:tr w:rsidR="00234BB3" w:rsidRPr="00085B85"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234BB3" w:rsidRPr="00085116" w:rsidRDefault="00234BB3" w:rsidP="00234BB3">
            <w:pPr>
              <w:jc w:val="both"/>
              <w:rPr>
                <w:rFonts w:ascii="Arial Narrow" w:hAnsi="Arial Narrow"/>
                <w:b/>
                <w:bCs/>
              </w:rPr>
            </w:pPr>
            <w:r w:rsidRPr="00085116">
              <w:rPr>
                <w:rFonts w:ascii="Arial Narrow" w:hAnsi="Arial Narrow"/>
                <w:bCs/>
              </w:rPr>
              <w:t>Mobil szivattyútelep (szivattyúállás) építése</w:t>
            </w:r>
          </w:p>
        </w:tc>
        <w:tc>
          <w:tcPr>
            <w:tcW w:w="1574" w:type="dxa"/>
            <w:tcBorders>
              <w:top w:val="nil"/>
              <w:left w:val="nil"/>
              <w:bottom w:val="single" w:sz="4" w:space="0" w:color="auto"/>
              <w:right w:val="single" w:sz="4" w:space="0" w:color="auto"/>
            </w:tcBorders>
            <w:shd w:val="clear" w:color="auto" w:fill="auto"/>
            <w:noWrap/>
            <w:vAlign w:val="bottom"/>
          </w:tcPr>
          <w:p w:rsidR="00234BB3" w:rsidRPr="00085116" w:rsidRDefault="00234BB3" w:rsidP="00234BB3">
            <w:pPr>
              <w:jc w:val="center"/>
              <w:rPr>
                <w:rFonts w:ascii="Arial Narrow" w:hAnsi="Arial Narrow"/>
                <w:bCs/>
                <w:iCs/>
              </w:rPr>
            </w:pPr>
            <w:r w:rsidRPr="00085116">
              <w:rPr>
                <w:rFonts w:ascii="Arial Narrow" w:hAnsi="Arial Narrow"/>
                <w:bCs/>
                <w:iCs/>
              </w:rPr>
              <w:t>db</w:t>
            </w:r>
          </w:p>
        </w:tc>
        <w:tc>
          <w:tcPr>
            <w:tcW w:w="1219" w:type="dxa"/>
            <w:tcBorders>
              <w:top w:val="nil"/>
              <w:left w:val="nil"/>
              <w:bottom w:val="single" w:sz="4" w:space="0" w:color="auto"/>
              <w:right w:val="single" w:sz="4" w:space="0" w:color="auto"/>
            </w:tcBorders>
            <w:shd w:val="clear" w:color="auto" w:fill="auto"/>
            <w:vAlign w:val="bottom"/>
          </w:tcPr>
          <w:p w:rsidR="00234BB3" w:rsidRPr="00085116" w:rsidRDefault="00234BB3" w:rsidP="00234BB3">
            <w:pPr>
              <w:jc w:val="right"/>
              <w:rPr>
                <w:rFonts w:ascii="Arial Narrow" w:hAnsi="Arial Narrow"/>
                <w:bCs/>
                <w:iCs/>
              </w:rPr>
            </w:pPr>
            <w:r w:rsidRPr="00085116">
              <w:rPr>
                <w:rFonts w:ascii="Arial Narrow" w:hAnsi="Arial Narrow"/>
                <w:bCs/>
                <w:iCs/>
              </w:rPr>
              <w:t>1</w:t>
            </w:r>
          </w:p>
        </w:tc>
      </w:tr>
      <w:tr w:rsidR="00234BB3" w:rsidRPr="00085B85"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234BB3" w:rsidRPr="00085116" w:rsidRDefault="00234BB3" w:rsidP="00A872B8">
            <w:pPr>
              <w:jc w:val="both"/>
              <w:rPr>
                <w:rFonts w:ascii="Arial Narrow" w:hAnsi="Arial Narrow"/>
                <w:b/>
                <w:bCs/>
              </w:rPr>
            </w:pPr>
            <w:r w:rsidRPr="00085116">
              <w:rPr>
                <w:rFonts w:ascii="Arial Narrow" w:hAnsi="Arial Narrow"/>
              </w:rPr>
              <w:t xml:space="preserve">  Útburkolat </w:t>
            </w:r>
            <w:proofErr w:type="gramStart"/>
            <w:r w:rsidRPr="00085116">
              <w:rPr>
                <w:rFonts w:ascii="Arial Narrow" w:hAnsi="Arial Narrow"/>
              </w:rPr>
              <w:t xml:space="preserve">építés </w:t>
            </w:r>
            <w:r w:rsidR="007404B7">
              <w:t xml:space="preserve"> </w:t>
            </w:r>
            <w:r w:rsidR="007404B7" w:rsidRPr="007404B7">
              <w:rPr>
                <w:rFonts w:ascii="Arial Narrow" w:hAnsi="Arial Narrow"/>
              </w:rPr>
              <w:t>A2</w:t>
            </w:r>
            <w:proofErr w:type="gramEnd"/>
            <w:r w:rsidR="007404B7" w:rsidRPr="007404B7">
              <w:rPr>
                <w:rFonts w:ascii="Arial Narrow" w:hAnsi="Arial Narrow"/>
              </w:rPr>
              <w:t xml:space="preserve"> forgalmi terhelésre </w:t>
            </w:r>
            <w:r w:rsidR="00A872B8">
              <w:rPr>
                <w:rFonts w:ascii="Arial Narrow" w:hAnsi="Arial Narrow"/>
              </w:rPr>
              <w:t>szilárd</w:t>
            </w:r>
            <w:r w:rsidR="007404B7" w:rsidRPr="007404B7">
              <w:rPr>
                <w:rFonts w:ascii="Arial Narrow" w:hAnsi="Arial Narrow"/>
              </w:rPr>
              <w:t xml:space="preserve"> burkolattal </w:t>
            </w:r>
            <w:r w:rsidRPr="00085116">
              <w:rPr>
                <w:rFonts w:ascii="Arial Narrow" w:hAnsi="Arial Narrow"/>
              </w:rPr>
              <w:t xml:space="preserve">a </w:t>
            </w:r>
            <w:proofErr w:type="spellStart"/>
            <w:r w:rsidRPr="00085116">
              <w:rPr>
                <w:rFonts w:ascii="Arial Narrow" w:hAnsi="Arial Narrow"/>
              </w:rPr>
              <w:t>Sámson-Apátfalvi-fcs</w:t>
            </w:r>
            <w:proofErr w:type="spellEnd"/>
            <w:r w:rsidRPr="00085116">
              <w:rPr>
                <w:rFonts w:ascii="Arial Narrow" w:hAnsi="Arial Narrow"/>
              </w:rPr>
              <w:t>. töltéskoronán</w:t>
            </w:r>
          </w:p>
        </w:tc>
        <w:tc>
          <w:tcPr>
            <w:tcW w:w="1574" w:type="dxa"/>
            <w:tcBorders>
              <w:top w:val="nil"/>
              <w:left w:val="nil"/>
              <w:bottom w:val="single" w:sz="4" w:space="0" w:color="auto"/>
              <w:right w:val="single" w:sz="4" w:space="0" w:color="auto"/>
            </w:tcBorders>
            <w:shd w:val="clear" w:color="auto" w:fill="auto"/>
            <w:noWrap/>
            <w:vAlign w:val="bottom"/>
          </w:tcPr>
          <w:p w:rsidR="00234BB3" w:rsidRPr="00085116" w:rsidRDefault="00234BB3" w:rsidP="00234BB3">
            <w:pPr>
              <w:jc w:val="center"/>
              <w:rPr>
                <w:rFonts w:ascii="Arial Narrow" w:hAnsi="Arial Narrow"/>
                <w:bCs/>
                <w:iCs/>
              </w:rPr>
            </w:pPr>
            <w:r w:rsidRPr="00085116">
              <w:rPr>
                <w:rFonts w:ascii="Arial Narrow" w:hAnsi="Arial Narrow"/>
                <w:bCs/>
                <w:iCs/>
              </w:rPr>
              <w:t>km</w:t>
            </w:r>
          </w:p>
        </w:tc>
        <w:tc>
          <w:tcPr>
            <w:tcW w:w="1219" w:type="dxa"/>
            <w:tcBorders>
              <w:top w:val="nil"/>
              <w:left w:val="nil"/>
              <w:bottom w:val="single" w:sz="4" w:space="0" w:color="auto"/>
              <w:right w:val="single" w:sz="4" w:space="0" w:color="auto"/>
            </w:tcBorders>
            <w:shd w:val="clear" w:color="auto" w:fill="auto"/>
            <w:vAlign w:val="bottom"/>
          </w:tcPr>
          <w:p w:rsidR="00234BB3" w:rsidRPr="00085116" w:rsidRDefault="00234BB3" w:rsidP="00234BB3">
            <w:pPr>
              <w:jc w:val="right"/>
              <w:rPr>
                <w:rFonts w:ascii="Arial Narrow" w:hAnsi="Arial Narrow"/>
                <w:bCs/>
                <w:iCs/>
                <w:strike/>
              </w:rPr>
            </w:pPr>
            <w:r w:rsidRPr="00085116">
              <w:rPr>
                <w:rFonts w:ascii="Arial Narrow" w:hAnsi="Arial Narrow"/>
                <w:bCs/>
                <w:iCs/>
              </w:rPr>
              <w:t>1,7</w:t>
            </w:r>
          </w:p>
        </w:tc>
      </w:tr>
      <w:tr w:rsidR="00234BB3" w:rsidRPr="00085B85"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234BB3" w:rsidRPr="00085116" w:rsidRDefault="00234BB3" w:rsidP="00234BB3">
            <w:pPr>
              <w:jc w:val="both"/>
              <w:rPr>
                <w:rFonts w:ascii="Arial Narrow" w:hAnsi="Arial Narrow"/>
              </w:rPr>
            </w:pPr>
            <w:r w:rsidRPr="00085116">
              <w:rPr>
                <w:rFonts w:ascii="Arial Narrow" w:hAnsi="Arial Narrow"/>
                <w:bCs/>
              </w:rPr>
              <w:t>Töltésfejlesztés a műtárgyhoz kapcsolódó szakaszon</w:t>
            </w:r>
          </w:p>
        </w:tc>
        <w:tc>
          <w:tcPr>
            <w:tcW w:w="1574" w:type="dxa"/>
            <w:tcBorders>
              <w:top w:val="nil"/>
              <w:left w:val="nil"/>
              <w:bottom w:val="single" w:sz="4" w:space="0" w:color="auto"/>
              <w:right w:val="single" w:sz="4" w:space="0" w:color="auto"/>
            </w:tcBorders>
            <w:shd w:val="clear" w:color="auto" w:fill="auto"/>
            <w:noWrap/>
            <w:vAlign w:val="bottom"/>
          </w:tcPr>
          <w:p w:rsidR="00234BB3" w:rsidRPr="00085116" w:rsidRDefault="00234BB3" w:rsidP="00234BB3">
            <w:pPr>
              <w:jc w:val="center"/>
              <w:rPr>
                <w:rFonts w:ascii="Arial Narrow" w:hAnsi="Arial Narrow"/>
                <w:bCs/>
                <w:iCs/>
              </w:rPr>
            </w:pPr>
            <w:r w:rsidRPr="00085116">
              <w:rPr>
                <w:rFonts w:ascii="Arial Narrow" w:hAnsi="Arial Narrow"/>
                <w:bCs/>
                <w:iCs/>
              </w:rPr>
              <w:t>m</w:t>
            </w:r>
          </w:p>
        </w:tc>
        <w:tc>
          <w:tcPr>
            <w:tcW w:w="1219" w:type="dxa"/>
            <w:tcBorders>
              <w:top w:val="nil"/>
              <w:left w:val="nil"/>
              <w:bottom w:val="single" w:sz="4" w:space="0" w:color="auto"/>
              <w:right w:val="single" w:sz="4" w:space="0" w:color="auto"/>
            </w:tcBorders>
            <w:shd w:val="clear" w:color="auto" w:fill="auto"/>
            <w:vAlign w:val="bottom"/>
          </w:tcPr>
          <w:p w:rsidR="00234BB3" w:rsidRPr="00085116" w:rsidRDefault="00234BB3" w:rsidP="00234BB3">
            <w:pPr>
              <w:jc w:val="right"/>
              <w:rPr>
                <w:rFonts w:ascii="Arial Narrow" w:hAnsi="Arial Narrow"/>
                <w:bCs/>
                <w:iCs/>
              </w:rPr>
            </w:pPr>
            <w:r w:rsidRPr="00085116">
              <w:rPr>
                <w:rFonts w:ascii="Arial Narrow" w:hAnsi="Arial Narrow"/>
                <w:bCs/>
                <w:iCs/>
              </w:rPr>
              <w:t>100</w:t>
            </w:r>
          </w:p>
        </w:tc>
      </w:tr>
      <w:tr w:rsidR="00234BB3" w:rsidRPr="00085B85" w:rsidTr="00F946EA">
        <w:trPr>
          <w:trHeight w:val="139"/>
        </w:trPr>
        <w:tc>
          <w:tcPr>
            <w:tcW w:w="5868" w:type="dxa"/>
            <w:tcBorders>
              <w:top w:val="nil"/>
              <w:left w:val="single" w:sz="4" w:space="0" w:color="auto"/>
              <w:bottom w:val="single" w:sz="4" w:space="0" w:color="auto"/>
              <w:right w:val="single" w:sz="4" w:space="0" w:color="auto"/>
            </w:tcBorders>
            <w:shd w:val="clear" w:color="auto" w:fill="auto"/>
            <w:vAlign w:val="bottom"/>
          </w:tcPr>
          <w:p w:rsidR="00234BB3" w:rsidRPr="00085116" w:rsidRDefault="00234BB3" w:rsidP="00234BB3">
            <w:pPr>
              <w:jc w:val="both"/>
              <w:rPr>
                <w:rFonts w:ascii="Arial Narrow" w:hAnsi="Arial Narrow"/>
              </w:rPr>
            </w:pPr>
            <w:r w:rsidRPr="00085116">
              <w:rPr>
                <w:rFonts w:ascii="Arial Narrow" w:hAnsi="Arial Narrow"/>
              </w:rPr>
              <w:t xml:space="preserve">  70 cm mélységű kotrás </w:t>
            </w:r>
            <w:proofErr w:type="spellStart"/>
            <w:r w:rsidRPr="00085116">
              <w:rPr>
                <w:rFonts w:ascii="Arial Narrow" w:hAnsi="Arial Narrow"/>
              </w:rPr>
              <w:t>Sámson-Apátfalvi-főcsatornán</w:t>
            </w:r>
            <w:proofErr w:type="spellEnd"/>
          </w:p>
        </w:tc>
        <w:tc>
          <w:tcPr>
            <w:tcW w:w="1574" w:type="dxa"/>
            <w:tcBorders>
              <w:top w:val="nil"/>
              <w:left w:val="nil"/>
              <w:bottom w:val="single" w:sz="4" w:space="0" w:color="auto"/>
              <w:right w:val="single" w:sz="4" w:space="0" w:color="auto"/>
            </w:tcBorders>
            <w:shd w:val="clear" w:color="auto" w:fill="auto"/>
            <w:noWrap/>
            <w:vAlign w:val="bottom"/>
          </w:tcPr>
          <w:p w:rsidR="00234BB3" w:rsidRPr="00085116" w:rsidRDefault="009737E7" w:rsidP="00234BB3">
            <w:pPr>
              <w:jc w:val="center"/>
              <w:rPr>
                <w:rFonts w:ascii="Arial Narrow" w:hAnsi="Arial Narrow"/>
                <w:bCs/>
                <w:iCs/>
              </w:rPr>
            </w:pPr>
            <w:proofErr w:type="spellStart"/>
            <w:r>
              <w:rPr>
                <w:rFonts w:ascii="Arial Narrow" w:hAnsi="Arial Narrow"/>
                <w:bCs/>
                <w:iCs/>
              </w:rPr>
              <w:t>f</w:t>
            </w:r>
            <w:r w:rsidR="00234BB3" w:rsidRPr="00085116">
              <w:rPr>
                <w:rFonts w:ascii="Arial Narrow" w:hAnsi="Arial Narrow"/>
                <w:bCs/>
                <w:iCs/>
              </w:rPr>
              <w:t>m</w:t>
            </w:r>
            <w:proofErr w:type="spellEnd"/>
          </w:p>
        </w:tc>
        <w:tc>
          <w:tcPr>
            <w:tcW w:w="1219" w:type="dxa"/>
            <w:tcBorders>
              <w:top w:val="nil"/>
              <w:left w:val="nil"/>
              <w:bottom w:val="single" w:sz="4" w:space="0" w:color="auto"/>
              <w:right w:val="single" w:sz="4" w:space="0" w:color="auto"/>
            </w:tcBorders>
            <w:shd w:val="clear" w:color="auto" w:fill="auto"/>
            <w:vAlign w:val="bottom"/>
          </w:tcPr>
          <w:p w:rsidR="00234BB3" w:rsidRPr="00085116" w:rsidRDefault="00234BB3" w:rsidP="00234BB3">
            <w:pPr>
              <w:jc w:val="right"/>
              <w:rPr>
                <w:rFonts w:ascii="Arial Narrow" w:hAnsi="Arial Narrow"/>
                <w:bCs/>
                <w:iCs/>
              </w:rPr>
            </w:pPr>
            <w:r w:rsidRPr="00085116">
              <w:rPr>
                <w:rFonts w:ascii="Arial Narrow" w:hAnsi="Arial Narrow"/>
                <w:bCs/>
                <w:iCs/>
              </w:rPr>
              <w:t>1000</w:t>
            </w: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234BB3">
            <w:pPr>
              <w:ind w:right="113"/>
              <w:rPr>
                <w:rFonts w:ascii="Arial Narrow" w:hAnsi="Arial Narrow"/>
                <w:b/>
              </w:rPr>
            </w:pPr>
            <w:r w:rsidRPr="00234BB3">
              <w:rPr>
                <w:rFonts w:ascii="Arial Narrow" w:hAnsi="Arial Narrow"/>
                <w:b/>
              </w:rPr>
              <w:t xml:space="preserve">Töltésfejlesztés a Hármas-Körös bal part 0+000 - 4+342 </w:t>
            </w:r>
            <w:proofErr w:type="spellStart"/>
            <w:r w:rsidRPr="00234BB3">
              <w:rPr>
                <w:rFonts w:ascii="Arial Narrow" w:hAnsi="Arial Narrow"/>
                <w:b/>
              </w:rPr>
              <w:t>tkm</w:t>
            </w:r>
            <w:proofErr w:type="spellEnd"/>
            <w:r w:rsidRPr="00234BB3">
              <w:rPr>
                <w:rFonts w:ascii="Arial Narrow" w:hAnsi="Arial Narrow"/>
                <w:b/>
              </w:rPr>
              <w:t xml:space="preserve"> között</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ind w:right="113"/>
              <w:rPr>
                <w:rFonts w:ascii="Arial Narrow" w:hAnsi="Arial Narrow"/>
                <w:b/>
              </w:rPr>
            </w:pP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rPr>
                <w:rFonts w:ascii="Arial Narrow" w:hAnsi="Arial Narrow"/>
                <w:b/>
              </w:rPr>
            </w:pP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F946EA">
            <w:pPr>
              <w:ind w:left="113"/>
              <w:jc w:val="both"/>
              <w:rPr>
                <w:rFonts w:ascii="Arial Narrow" w:hAnsi="Arial Narrow"/>
                <w:strike/>
              </w:rPr>
            </w:pPr>
            <w:r w:rsidRPr="00234BB3">
              <w:rPr>
                <w:rFonts w:ascii="Arial Narrow" w:hAnsi="Arial Narrow"/>
              </w:rPr>
              <w:t>Árvízvédelmi töltés MÁSZ</w:t>
            </w:r>
            <w:r w:rsidR="00F946EA">
              <w:rPr>
                <w:rFonts w:ascii="Arial Narrow" w:hAnsi="Arial Narrow"/>
              </w:rPr>
              <w:t>+biztonság</w:t>
            </w:r>
            <w:r w:rsidRPr="00234BB3">
              <w:rPr>
                <w:rFonts w:ascii="Arial Narrow" w:hAnsi="Arial Narrow"/>
              </w:rPr>
              <w:t>ra történő kiépítése</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jc w:val="center"/>
              <w:rPr>
                <w:rFonts w:ascii="Arial Narrow" w:hAnsi="Arial Narrow"/>
              </w:rPr>
            </w:pPr>
            <w:r w:rsidRPr="00234BB3">
              <w:rPr>
                <w:rFonts w:ascii="Arial Narrow" w:hAnsi="Arial Narrow"/>
              </w:rPr>
              <w:t>m</w:t>
            </w: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jc w:val="right"/>
              <w:rPr>
                <w:rFonts w:ascii="Arial Narrow" w:hAnsi="Arial Narrow"/>
              </w:rPr>
            </w:pPr>
            <w:r w:rsidRPr="00234BB3">
              <w:rPr>
                <w:rFonts w:ascii="Arial Narrow" w:hAnsi="Arial Narrow"/>
              </w:rPr>
              <w:t>4342</w:t>
            </w: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A872B8">
            <w:pPr>
              <w:ind w:left="113"/>
              <w:jc w:val="both"/>
              <w:rPr>
                <w:rFonts w:ascii="Arial Narrow" w:hAnsi="Arial Narrow"/>
              </w:rPr>
            </w:pPr>
            <w:r w:rsidRPr="00234BB3">
              <w:rPr>
                <w:rFonts w:ascii="Arial Narrow" w:hAnsi="Arial Narrow"/>
              </w:rPr>
              <w:lastRenderedPageBreak/>
              <w:t xml:space="preserve">Üzemi </w:t>
            </w:r>
            <w:proofErr w:type="gramStart"/>
            <w:r w:rsidRPr="00234BB3">
              <w:rPr>
                <w:rFonts w:ascii="Arial Narrow" w:hAnsi="Arial Narrow"/>
              </w:rPr>
              <w:t>út építés</w:t>
            </w:r>
            <w:proofErr w:type="gramEnd"/>
            <w:r w:rsidRPr="00234BB3">
              <w:rPr>
                <w:rFonts w:ascii="Arial Narrow" w:hAnsi="Arial Narrow"/>
              </w:rPr>
              <w:t xml:space="preserve"> </w:t>
            </w:r>
            <w:r w:rsidR="00625274">
              <w:t xml:space="preserve"> </w:t>
            </w:r>
            <w:r w:rsidR="00625274" w:rsidRPr="00625274">
              <w:rPr>
                <w:rFonts w:ascii="Arial Narrow" w:hAnsi="Arial Narrow"/>
              </w:rPr>
              <w:t xml:space="preserve">A1 forgalmi terhelésre </w:t>
            </w:r>
            <w:r w:rsidR="00A872B8">
              <w:rPr>
                <w:rFonts w:ascii="Arial Narrow" w:hAnsi="Arial Narrow"/>
              </w:rPr>
              <w:t xml:space="preserve">szilárd </w:t>
            </w:r>
            <w:r w:rsidR="00625274" w:rsidRPr="00625274">
              <w:rPr>
                <w:rFonts w:ascii="Arial Narrow" w:hAnsi="Arial Narrow"/>
              </w:rPr>
              <w:t xml:space="preserve">burkolattal </w:t>
            </w:r>
            <w:r w:rsidRPr="00234BB3">
              <w:rPr>
                <w:rFonts w:ascii="Arial Narrow" w:hAnsi="Arial Narrow"/>
              </w:rPr>
              <w:t>a töltéskoronán</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jc w:val="center"/>
              <w:rPr>
                <w:rFonts w:ascii="Arial Narrow" w:hAnsi="Arial Narrow"/>
              </w:rPr>
            </w:pPr>
            <w:r w:rsidRPr="00234BB3">
              <w:rPr>
                <w:rFonts w:ascii="Arial Narrow" w:hAnsi="Arial Narrow"/>
              </w:rPr>
              <w:t>m</w:t>
            </w: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jc w:val="right"/>
              <w:rPr>
                <w:rFonts w:ascii="Arial Narrow" w:hAnsi="Arial Narrow"/>
              </w:rPr>
            </w:pPr>
            <w:r w:rsidRPr="00234BB3">
              <w:rPr>
                <w:rFonts w:ascii="Arial Narrow" w:hAnsi="Arial Narrow"/>
              </w:rPr>
              <w:t>4342</w:t>
            </w: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234BB3">
            <w:pPr>
              <w:ind w:left="113"/>
              <w:jc w:val="both"/>
              <w:rPr>
                <w:rFonts w:ascii="Arial Narrow" w:hAnsi="Arial Narrow"/>
              </w:rPr>
            </w:pPr>
            <w:r w:rsidRPr="00234BB3">
              <w:rPr>
                <w:rFonts w:ascii="Arial Narrow" w:hAnsi="Arial Narrow"/>
              </w:rPr>
              <w:t>Műtárgyak átépítése</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jc w:val="center"/>
              <w:rPr>
                <w:rFonts w:ascii="Arial Narrow" w:hAnsi="Arial Narrow"/>
              </w:rPr>
            </w:pPr>
            <w:r w:rsidRPr="00234BB3">
              <w:rPr>
                <w:rFonts w:ascii="Arial Narrow" w:hAnsi="Arial Narrow"/>
              </w:rPr>
              <w:t>db</w:t>
            </w: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jc w:val="right"/>
              <w:rPr>
                <w:rFonts w:ascii="Arial Narrow" w:hAnsi="Arial Narrow"/>
              </w:rPr>
            </w:pPr>
            <w:r w:rsidRPr="00234BB3">
              <w:rPr>
                <w:rFonts w:ascii="Arial Narrow" w:hAnsi="Arial Narrow"/>
              </w:rPr>
              <w:t>2</w:t>
            </w: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234BB3">
            <w:pPr>
              <w:ind w:left="113"/>
              <w:jc w:val="both"/>
              <w:rPr>
                <w:rFonts w:ascii="Arial Narrow" w:hAnsi="Arial Narrow"/>
              </w:rPr>
            </w:pPr>
            <w:r w:rsidRPr="00234BB3">
              <w:rPr>
                <w:rFonts w:ascii="Arial Narrow" w:hAnsi="Arial Narrow"/>
              </w:rPr>
              <w:t>Gátőrtelep rekonstrukciója</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jc w:val="center"/>
              <w:rPr>
                <w:rFonts w:ascii="Arial Narrow" w:hAnsi="Arial Narrow"/>
              </w:rPr>
            </w:pPr>
            <w:r w:rsidRPr="00234BB3">
              <w:rPr>
                <w:rFonts w:ascii="Arial Narrow" w:hAnsi="Arial Narrow"/>
              </w:rPr>
              <w:t>db</w:t>
            </w: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jc w:val="right"/>
              <w:rPr>
                <w:rFonts w:ascii="Arial Narrow" w:hAnsi="Arial Narrow"/>
              </w:rPr>
            </w:pPr>
            <w:r w:rsidRPr="00234BB3">
              <w:rPr>
                <w:rFonts w:ascii="Arial Narrow" w:hAnsi="Arial Narrow"/>
              </w:rPr>
              <w:t>1</w:t>
            </w: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234BB3">
            <w:pPr>
              <w:ind w:left="113"/>
              <w:jc w:val="both"/>
              <w:rPr>
                <w:rFonts w:ascii="Arial Narrow" w:hAnsi="Arial Narrow"/>
              </w:rPr>
            </w:pPr>
            <w:r w:rsidRPr="00234BB3">
              <w:rPr>
                <w:rFonts w:ascii="Arial Narrow" w:hAnsi="Arial Narrow"/>
              </w:rPr>
              <w:t>Árvízi vízmérce felújítása, áthelyezése</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jc w:val="center"/>
              <w:rPr>
                <w:rFonts w:ascii="Arial Narrow" w:hAnsi="Arial Narrow"/>
              </w:rPr>
            </w:pPr>
            <w:r w:rsidRPr="00234BB3">
              <w:rPr>
                <w:rFonts w:ascii="Arial Narrow" w:hAnsi="Arial Narrow"/>
              </w:rPr>
              <w:t>db</w:t>
            </w: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jc w:val="right"/>
              <w:rPr>
                <w:rFonts w:ascii="Arial Narrow" w:hAnsi="Arial Narrow"/>
              </w:rPr>
            </w:pPr>
            <w:r w:rsidRPr="00234BB3">
              <w:rPr>
                <w:rFonts w:ascii="Arial Narrow" w:hAnsi="Arial Narrow"/>
              </w:rPr>
              <w:t>1</w:t>
            </w:r>
          </w:p>
        </w:tc>
      </w:tr>
      <w:tr w:rsidR="00234BB3" w:rsidRPr="00AB27A2" w:rsidTr="00F946EA">
        <w:trPr>
          <w:trHeight w:val="13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234BB3" w:rsidRPr="00234BB3" w:rsidRDefault="00234BB3" w:rsidP="00234BB3">
            <w:pPr>
              <w:ind w:left="113"/>
              <w:jc w:val="both"/>
              <w:rPr>
                <w:rFonts w:ascii="Arial Narrow" w:hAnsi="Arial Narrow"/>
              </w:rPr>
            </w:pPr>
            <w:r w:rsidRPr="00234BB3">
              <w:rPr>
                <w:rFonts w:ascii="Arial Narrow" w:hAnsi="Arial Narrow"/>
              </w:rPr>
              <w:t>Hírközlési oszlopok és légvezeték kiváltása</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234BB3" w:rsidRPr="00234BB3" w:rsidRDefault="00234BB3" w:rsidP="00234BB3">
            <w:pPr>
              <w:jc w:val="center"/>
              <w:rPr>
                <w:rFonts w:ascii="Arial Narrow" w:hAnsi="Arial Narrow"/>
              </w:rPr>
            </w:pPr>
            <w:r w:rsidRPr="00234BB3">
              <w:rPr>
                <w:rFonts w:ascii="Arial Narrow" w:hAnsi="Arial Narrow"/>
              </w:rPr>
              <w:t>m</w:t>
            </w:r>
          </w:p>
        </w:tc>
        <w:tc>
          <w:tcPr>
            <w:tcW w:w="1219" w:type="dxa"/>
            <w:tcBorders>
              <w:top w:val="single" w:sz="4" w:space="0" w:color="auto"/>
              <w:left w:val="nil"/>
              <w:bottom w:val="single" w:sz="4" w:space="0" w:color="auto"/>
              <w:right w:val="single" w:sz="4" w:space="0" w:color="auto"/>
            </w:tcBorders>
            <w:shd w:val="clear" w:color="auto" w:fill="auto"/>
            <w:vAlign w:val="center"/>
          </w:tcPr>
          <w:p w:rsidR="00234BB3" w:rsidRPr="00234BB3" w:rsidRDefault="00234BB3" w:rsidP="00234BB3">
            <w:pPr>
              <w:ind w:right="113"/>
              <w:jc w:val="right"/>
              <w:rPr>
                <w:rFonts w:ascii="Arial Narrow" w:hAnsi="Arial Narrow"/>
              </w:rPr>
            </w:pPr>
            <w:r w:rsidRPr="00234BB3">
              <w:rPr>
                <w:rFonts w:ascii="Arial Narrow" w:hAnsi="Arial Narrow"/>
              </w:rPr>
              <w:t>4342</w:t>
            </w:r>
          </w:p>
        </w:tc>
      </w:tr>
    </w:tbl>
    <w:p w:rsidR="00BD0379" w:rsidRDefault="00BD0379" w:rsidP="0045168D">
      <w:pPr>
        <w:rPr>
          <w:rFonts w:ascii="Arial Narrow" w:hAnsi="Arial Narrow"/>
        </w:rPr>
      </w:pPr>
    </w:p>
    <w:sectPr w:rsidR="00BD0379" w:rsidSect="00894FBA">
      <w:headerReference w:type="default" r:id="rId7"/>
      <w:footerReference w:type="default" r:id="rId8"/>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9E" w:rsidRDefault="00B9209E">
      <w:r>
        <w:separator/>
      </w:r>
    </w:p>
  </w:endnote>
  <w:endnote w:type="continuationSeparator" w:id="0">
    <w:p w:rsidR="00B9209E" w:rsidRDefault="00B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02" w:rsidRPr="00350442" w:rsidRDefault="008C39B7"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4963EE">
      <w:rPr>
        <w:rStyle w:val="Oldalszm"/>
        <w:rFonts w:ascii="Arial Narrow" w:hAnsi="Arial Narrow"/>
        <w:noProof/>
      </w:rPr>
      <w:t>7</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9E" w:rsidRDefault="00B9209E">
      <w:r>
        <w:separator/>
      </w:r>
    </w:p>
  </w:footnote>
  <w:footnote w:type="continuationSeparator" w:id="0">
    <w:p w:rsidR="00B9209E" w:rsidRDefault="00B9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02" w:rsidRDefault="000C7002">
    <w:pPr>
      <w:pStyle w:val="lfej"/>
    </w:pPr>
  </w:p>
  <w:p w:rsidR="000C7002" w:rsidRDefault="000C700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15:restartNumberingAfterBreak="0">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15:restartNumberingAfterBreak="0">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9" w15:restartNumberingAfterBreak="0">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0" w15:restartNumberingAfterBreak="0">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15:restartNumberingAfterBreak="0">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2" w15:restartNumberingAfterBreak="0">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1"/>
  </w:num>
  <w:num w:numId="2">
    <w:abstractNumId w:val="6"/>
  </w:num>
  <w:num w:numId="3">
    <w:abstractNumId w:val="6"/>
  </w:num>
  <w:num w:numId="4">
    <w:abstractNumId w:val="6"/>
  </w:num>
  <w:num w:numId="5">
    <w:abstractNumId w:val="5"/>
  </w:num>
  <w:num w:numId="6">
    <w:abstractNumId w:val="7"/>
  </w:num>
  <w:num w:numId="7">
    <w:abstractNumId w:val="3"/>
  </w:num>
  <w:num w:numId="8">
    <w:abstractNumId w:val="12"/>
  </w:num>
  <w:num w:numId="9">
    <w:abstractNumId w:val="10"/>
  </w:num>
  <w:num w:numId="10">
    <w:abstractNumId w:val="2"/>
  </w:num>
  <w:num w:numId="11">
    <w:abstractNumId w:val="9"/>
  </w:num>
  <w:num w:numId="12">
    <w:abstractNumId w:val="0"/>
  </w:num>
  <w:num w:numId="13">
    <w:abstractNumId w:val="8"/>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6"/>
    <w:rsid w:val="000200EA"/>
    <w:rsid w:val="00024221"/>
    <w:rsid w:val="00043F89"/>
    <w:rsid w:val="0004513C"/>
    <w:rsid w:val="00046D15"/>
    <w:rsid w:val="00055F9F"/>
    <w:rsid w:val="000750E5"/>
    <w:rsid w:val="00085116"/>
    <w:rsid w:val="00085B85"/>
    <w:rsid w:val="000A1E00"/>
    <w:rsid w:val="000C7002"/>
    <w:rsid w:val="000E1592"/>
    <w:rsid w:val="00100E13"/>
    <w:rsid w:val="00104EF2"/>
    <w:rsid w:val="00111A53"/>
    <w:rsid w:val="001229AE"/>
    <w:rsid w:val="0013735E"/>
    <w:rsid w:val="00140964"/>
    <w:rsid w:val="00173F38"/>
    <w:rsid w:val="0018061D"/>
    <w:rsid w:val="00196465"/>
    <w:rsid w:val="001A0EB6"/>
    <w:rsid w:val="001C3008"/>
    <w:rsid w:val="001C6382"/>
    <w:rsid w:val="001D30DB"/>
    <w:rsid w:val="001D48F1"/>
    <w:rsid w:val="001E4295"/>
    <w:rsid w:val="001F61C8"/>
    <w:rsid w:val="0020075D"/>
    <w:rsid w:val="00202FCE"/>
    <w:rsid w:val="002110DA"/>
    <w:rsid w:val="0021294E"/>
    <w:rsid w:val="00234BB3"/>
    <w:rsid w:val="00245517"/>
    <w:rsid w:val="002556A9"/>
    <w:rsid w:val="00284860"/>
    <w:rsid w:val="002977CF"/>
    <w:rsid w:val="002A0BA6"/>
    <w:rsid w:val="002D0015"/>
    <w:rsid w:val="002D19FE"/>
    <w:rsid w:val="002D7763"/>
    <w:rsid w:val="002E3395"/>
    <w:rsid w:val="002E7D90"/>
    <w:rsid w:val="002F283C"/>
    <w:rsid w:val="00305B69"/>
    <w:rsid w:val="003128DD"/>
    <w:rsid w:val="00321E4F"/>
    <w:rsid w:val="003367ED"/>
    <w:rsid w:val="00337D07"/>
    <w:rsid w:val="00341017"/>
    <w:rsid w:val="00343102"/>
    <w:rsid w:val="00350442"/>
    <w:rsid w:val="003508ED"/>
    <w:rsid w:val="00350E78"/>
    <w:rsid w:val="0035324A"/>
    <w:rsid w:val="003633E9"/>
    <w:rsid w:val="00371D42"/>
    <w:rsid w:val="00375A1B"/>
    <w:rsid w:val="00380358"/>
    <w:rsid w:val="00393E38"/>
    <w:rsid w:val="003A7C03"/>
    <w:rsid w:val="003D6B04"/>
    <w:rsid w:val="003F2C5D"/>
    <w:rsid w:val="004043B7"/>
    <w:rsid w:val="00407721"/>
    <w:rsid w:val="0041094D"/>
    <w:rsid w:val="00410B1E"/>
    <w:rsid w:val="00446072"/>
    <w:rsid w:val="00447822"/>
    <w:rsid w:val="0045168D"/>
    <w:rsid w:val="00464D82"/>
    <w:rsid w:val="004744C9"/>
    <w:rsid w:val="00475918"/>
    <w:rsid w:val="0047696D"/>
    <w:rsid w:val="00487608"/>
    <w:rsid w:val="004963EE"/>
    <w:rsid w:val="004A4AAB"/>
    <w:rsid w:val="004A5912"/>
    <w:rsid w:val="004B57BD"/>
    <w:rsid w:val="004C007E"/>
    <w:rsid w:val="004C4343"/>
    <w:rsid w:val="00537527"/>
    <w:rsid w:val="00557117"/>
    <w:rsid w:val="00562317"/>
    <w:rsid w:val="00570C42"/>
    <w:rsid w:val="00570FF3"/>
    <w:rsid w:val="005908DC"/>
    <w:rsid w:val="00591B27"/>
    <w:rsid w:val="005943B0"/>
    <w:rsid w:val="00595A2E"/>
    <w:rsid w:val="005C2A07"/>
    <w:rsid w:val="005C5EF7"/>
    <w:rsid w:val="005C75C1"/>
    <w:rsid w:val="005D322D"/>
    <w:rsid w:val="006008A7"/>
    <w:rsid w:val="00603197"/>
    <w:rsid w:val="00625274"/>
    <w:rsid w:val="0064505D"/>
    <w:rsid w:val="006922D5"/>
    <w:rsid w:val="006939FC"/>
    <w:rsid w:val="006A4338"/>
    <w:rsid w:val="006A6BB8"/>
    <w:rsid w:val="006A6D71"/>
    <w:rsid w:val="006D3646"/>
    <w:rsid w:val="006F7FCB"/>
    <w:rsid w:val="0070084A"/>
    <w:rsid w:val="00703137"/>
    <w:rsid w:val="007404B7"/>
    <w:rsid w:val="00756FE6"/>
    <w:rsid w:val="0078202C"/>
    <w:rsid w:val="0079509D"/>
    <w:rsid w:val="007C4C5B"/>
    <w:rsid w:val="007E580E"/>
    <w:rsid w:val="00807F85"/>
    <w:rsid w:val="00826730"/>
    <w:rsid w:val="00843F11"/>
    <w:rsid w:val="00867ECC"/>
    <w:rsid w:val="008736DA"/>
    <w:rsid w:val="008849AF"/>
    <w:rsid w:val="00886B24"/>
    <w:rsid w:val="008910E7"/>
    <w:rsid w:val="00894FBA"/>
    <w:rsid w:val="008C39B7"/>
    <w:rsid w:val="008C7C9E"/>
    <w:rsid w:val="00912A09"/>
    <w:rsid w:val="009277E4"/>
    <w:rsid w:val="0093357A"/>
    <w:rsid w:val="00952175"/>
    <w:rsid w:val="00955612"/>
    <w:rsid w:val="00957930"/>
    <w:rsid w:val="0097123B"/>
    <w:rsid w:val="009737E7"/>
    <w:rsid w:val="00983A05"/>
    <w:rsid w:val="009B553B"/>
    <w:rsid w:val="009C13A0"/>
    <w:rsid w:val="009C34B5"/>
    <w:rsid w:val="009D395C"/>
    <w:rsid w:val="009D5282"/>
    <w:rsid w:val="009E0D2F"/>
    <w:rsid w:val="009F66C5"/>
    <w:rsid w:val="00A106B8"/>
    <w:rsid w:val="00A13F10"/>
    <w:rsid w:val="00A150E2"/>
    <w:rsid w:val="00A348A8"/>
    <w:rsid w:val="00A736FA"/>
    <w:rsid w:val="00A771FC"/>
    <w:rsid w:val="00A80A45"/>
    <w:rsid w:val="00A863D6"/>
    <w:rsid w:val="00A872B8"/>
    <w:rsid w:val="00A91FAA"/>
    <w:rsid w:val="00AB70FE"/>
    <w:rsid w:val="00AC4358"/>
    <w:rsid w:val="00AC59E2"/>
    <w:rsid w:val="00AE186C"/>
    <w:rsid w:val="00AE568A"/>
    <w:rsid w:val="00B56C4C"/>
    <w:rsid w:val="00B72BDA"/>
    <w:rsid w:val="00B83FD3"/>
    <w:rsid w:val="00B9209E"/>
    <w:rsid w:val="00BA0959"/>
    <w:rsid w:val="00BA3873"/>
    <w:rsid w:val="00BB799E"/>
    <w:rsid w:val="00BC5F82"/>
    <w:rsid w:val="00BD0379"/>
    <w:rsid w:val="00BF0E40"/>
    <w:rsid w:val="00BF1524"/>
    <w:rsid w:val="00BF517A"/>
    <w:rsid w:val="00BF54C8"/>
    <w:rsid w:val="00C07B60"/>
    <w:rsid w:val="00C15786"/>
    <w:rsid w:val="00C3379D"/>
    <w:rsid w:val="00C45E45"/>
    <w:rsid w:val="00C54D89"/>
    <w:rsid w:val="00C62A49"/>
    <w:rsid w:val="00C71A69"/>
    <w:rsid w:val="00C76B2B"/>
    <w:rsid w:val="00C9074A"/>
    <w:rsid w:val="00CB0453"/>
    <w:rsid w:val="00CE44CD"/>
    <w:rsid w:val="00D117FA"/>
    <w:rsid w:val="00D134CA"/>
    <w:rsid w:val="00D30169"/>
    <w:rsid w:val="00D44D67"/>
    <w:rsid w:val="00D5395D"/>
    <w:rsid w:val="00D612A6"/>
    <w:rsid w:val="00D751A9"/>
    <w:rsid w:val="00D85875"/>
    <w:rsid w:val="00D87F7C"/>
    <w:rsid w:val="00DB4267"/>
    <w:rsid w:val="00DC516E"/>
    <w:rsid w:val="00DD29AC"/>
    <w:rsid w:val="00DF62C8"/>
    <w:rsid w:val="00E04C39"/>
    <w:rsid w:val="00E12F7E"/>
    <w:rsid w:val="00E139CC"/>
    <w:rsid w:val="00E13EBF"/>
    <w:rsid w:val="00E174B9"/>
    <w:rsid w:val="00E37A60"/>
    <w:rsid w:val="00E45C76"/>
    <w:rsid w:val="00E741A2"/>
    <w:rsid w:val="00E84693"/>
    <w:rsid w:val="00EA4955"/>
    <w:rsid w:val="00EA53B5"/>
    <w:rsid w:val="00EB4AFA"/>
    <w:rsid w:val="00EB58CD"/>
    <w:rsid w:val="00EC28CA"/>
    <w:rsid w:val="00ED2DDC"/>
    <w:rsid w:val="00EE6D09"/>
    <w:rsid w:val="00F217BC"/>
    <w:rsid w:val="00F35031"/>
    <w:rsid w:val="00F4533B"/>
    <w:rsid w:val="00F50C7A"/>
    <w:rsid w:val="00F51051"/>
    <w:rsid w:val="00F946EA"/>
    <w:rsid w:val="00FC01DC"/>
    <w:rsid w:val="00FD2B5B"/>
    <w:rsid w:val="00FD472A"/>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9"/>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8205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2016-09-09T09:23:00Z</dcterms:created>
  <dcterms:modified xsi:type="dcterms:W3CDTF">2016-10-06T10:58:00Z</dcterms:modified>
</cp:coreProperties>
</file>