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5B" w:rsidRDefault="00FD2B5B" w:rsidP="00FD2B5B">
      <w:pPr>
        <w:pStyle w:val="Default"/>
        <w:spacing w:after="220"/>
        <w:jc w:val="right"/>
        <w:rPr>
          <w:sz w:val="18"/>
          <w:szCs w:val="18"/>
        </w:rPr>
      </w:pPr>
    </w:p>
    <w:p w:rsidR="00FD2B5B" w:rsidRDefault="00FD2B5B" w:rsidP="00FD2B5B">
      <w:pPr>
        <w:pStyle w:val="Default"/>
        <w:spacing w:after="220"/>
        <w:jc w:val="right"/>
        <w:rPr>
          <w:sz w:val="18"/>
          <w:szCs w:val="18"/>
        </w:rPr>
      </w:pPr>
    </w:p>
    <w:p w:rsidR="00180CE3" w:rsidRPr="00180CE3" w:rsidRDefault="00180CE3" w:rsidP="00180CE3">
      <w:pPr>
        <w:jc w:val="center"/>
        <w:rPr>
          <w:rFonts w:eastAsia="SimSun"/>
          <w:b/>
          <w:bCs/>
          <w:smallCaps/>
          <w:sz w:val="32"/>
          <w:szCs w:val="32"/>
        </w:rPr>
      </w:pPr>
    </w:p>
    <w:p w:rsidR="00180CE3" w:rsidRPr="00180CE3" w:rsidRDefault="00180CE3" w:rsidP="00180CE3">
      <w:pPr>
        <w:jc w:val="center"/>
        <w:rPr>
          <w:rFonts w:eastAsia="SimSun"/>
          <w:b/>
          <w:bCs/>
          <w:smallCaps/>
          <w:sz w:val="32"/>
          <w:szCs w:val="32"/>
        </w:rPr>
      </w:pPr>
    </w:p>
    <w:p w:rsidR="00180CE3" w:rsidRPr="00180CE3" w:rsidRDefault="00180CE3" w:rsidP="00180CE3">
      <w:pPr>
        <w:jc w:val="center"/>
        <w:rPr>
          <w:rFonts w:eastAsia="SimSun"/>
          <w:b/>
          <w:bCs/>
          <w:smallCaps/>
          <w:sz w:val="32"/>
          <w:szCs w:val="32"/>
        </w:rPr>
      </w:pPr>
    </w:p>
    <w:p w:rsidR="00180CE3" w:rsidRPr="00180CE3" w:rsidRDefault="00180CE3" w:rsidP="00180CE3">
      <w:pPr>
        <w:jc w:val="center"/>
        <w:rPr>
          <w:rFonts w:eastAsia="SimSun"/>
          <w:b/>
          <w:bCs/>
          <w:smallCaps/>
          <w:sz w:val="32"/>
          <w:szCs w:val="32"/>
        </w:rPr>
      </w:pPr>
    </w:p>
    <w:p w:rsidR="00180CE3" w:rsidRPr="00180CE3" w:rsidRDefault="00180CE3" w:rsidP="00180CE3">
      <w:pPr>
        <w:jc w:val="center"/>
        <w:rPr>
          <w:rFonts w:eastAsia="SimSun"/>
          <w:b/>
          <w:bCs/>
          <w:smallCaps/>
          <w:sz w:val="32"/>
          <w:szCs w:val="32"/>
        </w:rPr>
      </w:pPr>
      <w:r w:rsidRPr="00180CE3">
        <w:rPr>
          <w:rFonts w:eastAsia="SimSun"/>
          <w:b/>
          <w:bCs/>
          <w:smallCaps/>
          <w:sz w:val="32"/>
          <w:szCs w:val="32"/>
        </w:rPr>
        <w:t xml:space="preserve"> </w:t>
      </w:r>
    </w:p>
    <w:p w:rsidR="00180CE3" w:rsidRPr="00180CE3" w:rsidRDefault="00180CE3" w:rsidP="00180CE3">
      <w:pPr>
        <w:jc w:val="center"/>
        <w:rPr>
          <w:rFonts w:eastAsia="SimSun"/>
          <w:b/>
          <w:bCs/>
          <w:smallCaps/>
          <w:sz w:val="32"/>
          <w:szCs w:val="32"/>
        </w:rPr>
      </w:pPr>
    </w:p>
    <w:p w:rsidR="00180CE3" w:rsidRPr="00180CE3" w:rsidRDefault="00180CE3" w:rsidP="00180CE3">
      <w:pPr>
        <w:pStyle w:val="Listaszerbekezds"/>
        <w:numPr>
          <w:ilvl w:val="0"/>
          <w:numId w:val="16"/>
        </w:numPr>
        <w:ind w:left="426"/>
        <w:jc w:val="center"/>
        <w:rPr>
          <w:rFonts w:eastAsia="SimSun"/>
          <w:b/>
          <w:bCs/>
          <w:smallCaps/>
          <w:sz w:val="40"/>
          <w:szCs w:val="40"/>
        </w:rPr>
      </w:pPr>
      <w:r w:rsidRPr="00180CE3">
        <w:rPr>
          <w:rFonts w:eastAsia="SimSun"/>
          <w:b/>
          <w:bCs/>
          <w:smallCaps/>
          <w:sz w:val="40"/>
          <w:szCs w:val="40"/>
        </w:rPr>
        <w:t>kötet</w:t>
      </w:r>
    </w:p>
    <w:p w:rsidR="00180CE3" w:rsidRPr="00180CE3" w:rsidRDefault="00180CE3" w:rsidP="00180CE3">
      <w:pPr>
        <w:jc w:val="center"/>
        <w:rPr>
          <w:rFonts w:eastAsia="SimSun"/>
          <w:b/>
          <w:bCs/>
          <w:smallCaps/>
          <w:sz w:val="40"/>
          <w:szCs w:val="40"/>
        </w:rPr>
      </w:pPr>
      <w:r>
        <w:rPr>
          <w:rFonts w:eastAsia="SimSun"/>
          <w:b/>
          <w:bCs/>
          <w:smallCaps/>
          <w:sz w:val="40"/>
          <w:szCs w:val="40"/>
        </w:rPr>
        <w:t>AJÁNLATI ÁR BONTÁSA</w:t>
      </w:r>
    </w:p>
    <w:p w:rsidR="00180CE3" w:rsidRPr="00180CE3" w:rsidRDefault="00180CE3" w:rsidP="00180CE3">
      <w:pPr>
        <w:jc w:val="center"/>
        <w:rPr>
          <w:rFonts w:eastAsia="SimSun"/>
          <w:b/>
          <w:bCs/>
          <w:smallCaps/>
          <w:sz w:val="32"/>
          <w:szCs w:val="32"/>
        </w:rPr>
      </w:pPr>
    </w:p>
    <w:p w:rsidR="00180CE3" w:rsidRPr="00180CE3" w:rsidRDefault="00CE5884" w:rsidP="00180CE3">
      <w:pPr>
        <w:jc w:val="center"/>
        <w:rPr>
          <w:rFonts w:eastAsia="SimSun"/>
          <w:b/>
          <w:bCs/>
          <w:smallCaps/>
          <w:sz w:val="32"/>
          <w:szCs w:val="32"/>
        </w:rPr>
      </w:pPr>
      <w:r w:rsidRPr="008B0918">
        <w:rPr>
          <w:rFonts w:eastAsia="SimSun"/>
          <w:b/>
          <w:bCs/>
          <w:smallCaps/>
          <w:sz w:val="32"/>
          <w:szCs w:val="32"/>
        </w:rPr>
        <w:t>„</w:t>
      </w:r>
      <w:r w:rsidRPr="00D51965">
        <w:rPr>
          <w:rFonts w:eastAsia="SimSun"/>
          <w:b/>
          <w:bCs/>
          <w:smallCaps/>
          <w:sz w:val="32"/>
          <w:szCs w:val="32"/>
        </w:rPr>
        <w:t>Szeghalmi belvízrendszer vízrendezési főművei</w:t>
      </w:r>
      <w:r>
        <w:rPr>
          <w:rFonts w:eastAsia="SimSun"/>
          <w:b/>
          <w:bCs/>
          <w:smallCaps/>
          <w:sz w:val="32"/>
          <w:szCs w:val="32"/>
        </w:rPr>
        <w:t>nek</w:t>
      </w:r>
      <w:r w:rsidRPr="00D51965">
        <w:rPr>
          <w:rFonts w:eastAsia="SimSun"/>
          <w:b/>
          <w:bCs/>
          <w:smallCaps/>
          <w:sz w:val="32"/>
          <w:szCs w:val="32"/>
        </w:rPr>
        <w:t xml:space="preserve"> rekonstrukciója</w:t>
      </w:r>
      <w:r w:rsidRPr="008B0918">
        <w:rPr>
          <w:rFonts w:eastAsia="SimSun"/>
          <w:b/>
          <w:bCs/>
          <w:smallCaps/>
          <w:sz w:val="32"/>
          <w:szCs w:val="32"/>
        </w:rPr>
        <w:t xml:space="preserve">” című, </w:t>
      </w:r>
      <w:r w:rsidRPr="00D51965">
        <w:rPr>
          <w:rFonts w:eastAsia="SimSun"/>
          <w:b/>
          <w:bCs/>
          <w:smallCaps/>
          <w:sz w:val="32"/>
          <w:szCs w:val="32"/>
        </w:rPr>
        <w:t>KEHOP-1.3.0-15-2015-00002</w:t>
      </w:r>
      <w:r w:rsidRPr="008B0918">
        <w:rPr>
          <w:rFonts w:eastAsia="SimSun"/>
          <w:b/>
          <w:bCs/>
          <w:smallCaps/>
          <w:sz w:val="32"/>
          <w:szCs w:val="32"/>
        </w:rPr>
        <w:t xml:space="preserve"> azonosító számú projekthez kapcsolódó tervezési és kivitelezési feladatok ellátása FIDIC Sárga Könyv alapján”</w:t>
      </w:r>
    </w:p>
    <w:p w:rsidR="00180CE3" w:rsidRPr="00180CE3" w:rsidRDefault="00180CE3" w:rsidP="00180CE3">
      <w:pPr>
        <w:jc w:val="center"/>
        <w:rPr>
          <w:rFonts w:eastAsia="SimSun"/>
          <w:b/>
          <w:bCs/>
          <w:smallCaps/>
          <w:sz w:val="32"/>
          <w:szCs w:val="32"/>
        </w:rPr>
      </w:pPr>
    </w:p>
    <w:p w:rsidR="00180CE3" w:rsidRPr="00180CE3" w:rsidRDefault="00180CE3" w:rsidP="00180CE3">
      <w:pPr>
        <w:ind w:right="-45"/>
        <w:jc w:val="center"/>
        <w:rPr>
          <w:b/>
          <w:i/>
        </w:rPr>
      </w:pPr>
      <w:r w:rsidRPr="00180CE3">
        <w:rPr>
          <w:i/>
        </w:rPr>
        <w:t>Projekt száma:</w:t>
      </w:r>
    </w:p>
    <w:p w:rsidR="00180CE3" w:rsidRPr="00180CE3" w:rsidRDefault="00CE5884" w:rsidP="00180CE3">
      <w:pPr>
        <w:jc w:val="center"/>
        <w:rPr>
          <w:rFonts w:eastAsia="SimSun"/>
          <w:bCs/>
          <w:smallCaps/>
        </w:rPr>
      </w:pPr>
      <w:r w:rsidRPr="00D51965">
        <w:t>KEHOP-1.3.0-15-2015-00002</w:t>
      </w:r>
    </w:p>
    <w:p w:rsidR="00180CE3" w:rsidRPr="00180CE3" w:rsidRDefault="00180CE3" w:rsidP="00180CE3">
      <w:pPr>
        <w:spacing w:line="360" w:lineRule="auto"/>
        <w:rPr>
          <w:b/>
          <w:bCs/>
          <w:sz w:val="28"/>
        </w:rPr>
      </w:pPr>
    </w:p>
    <w:p w:rsidR="00180CE3" w:rsidRDefault="00180CE3" w:rsidP="00180CE3">
      <w:pPr>
        <w:spacing w:line="360" w:lineRule="auto"/>
        <w:jc w:val="center"/>
        <w:rPr>
          <w:rFonts w:ascii="Garamond" w:hAnsi="Garamond" w:cs="Tahoma"/>
          <w:noProof/>
          <w:sz w:val="44"/>
          <w:szCs w:val="44"/>
        </w:rPr>
      </w:pPr>
    </w:p>
    <w:p w:rsidR="00C337D9" w:rsidRDefault="00C337D9" w:rsidP="00180CE3">
      <w:pPr>
        <w:spacing w:line="360" w:lineRule="auto"/>
        <w:jc w:val="center"/>
        <w:rPr>
          <w:rFonts w:ascii="Garamond" w:hAnsi="Garamond" w:cs="Tahoma"/>
          <w:noProof/>
          <w:sz w:val="44"/>
          <w:szCs w:val="44"/>
        </w:rPr>
      </w:pPr>
    </w:p>
    <w:p w:rsidR="00180CE3" w:rsidRPr="00180CE3" w:rsidRDefault="00180CE3" w:rsidP="00180CE3">
      <w:pPr>
        <w:spacing w:line="360" w:lineRule="auto"/>
        <w:jc w:val="center"/>
        <w:rPr>
          <w:b/>
          <w:bCs/>
          <w:sz w:val="28"/>
        </w:rPr>
      </w:pPr>
    </w:p>
    <w:p w:rsidR="00180CE3" w:rsidRPr="00180CE3" w:rsidRDefault="000336A1" w:rsidP="00180CE3">
      <w:pPr>
        <w:spacing w:line="360" w:lineRule="auto"/>
        <w:jc w:val="center"/>
        <w:rPr>
          <w:bCs/>
          <w:sz w:val="28"/>
        </w:rPr>
      </w:pPr>
      <w:r w:rsidRPr="00180CE3">
        <w:rPr>
          <w:bCs/>
          <w:sz w:val="28"/>
        </w:rPr>
        <w:t>201</w:t>
      </w:r>
      <w:r>
        <w:rPr>
          <w:bCs/>
          <w:sz w:val="28"/>
        </w:rPr>
        <w:t>7</w:t>
      </w:r>
      <w:r w:rsidR="00180CE3" w:rsidRPr="00180CE3">
        <w:rPr>
          <w:bCs/>
          <w:sz w:val="28"/>
        </w:rPr>
        <w:t>.</w:t>
      </w:r>
    </w:p>
    <w:p w:rsidR="006F7FCB" w:rsidRDefault="00A91FAA" w:rsidP="00245517">
      <w:pPr>
        <w:pStyle w:val="Normlbehzs"/>
        <w:ind w:left="0"/>
        <w:jc w:val="center"/>
        <w:rPr>
          <w:rFonts w:ascii="Garamond" w:hAnsi="Garamond"/>
          <w:b/>
          <w:bCs/>
          <w:sz w:val="28"/>
          <w:szCs w:val="28"/>
        </w:rPr>
      </w:pPr>
      <w:r>
        <w:rPr>
          <w:rFonts w:ascii="Garamond" w:hAnsi="Garamond"/>
          <w:b/>
          <w:bCs/>
          <w:sz w:val="28"/>
          <w:szCs w:val="28"/>
        </w:rPr>
        <w:br w:type="page"/>
      </w:r>
    </w:p>
    <w:p w:rsidR="006F7FCB" w:rsidRDefault="006F7FCB"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Pr="001C4B8F" w:rsidRDefault="006F7FCB" w:rsidP="006F7FCB">
      <w:pPr>
        <w:jc w:val="center"/>
        <w:rPr>
          <w:rFonts w:ascii="Arial Narrow" w:hAnsi="Arial Narrow"/>
          <w:b/>
          <w:bCs/>
          <w:sz w:val="28"/>
          <w:szCs w:val="28"/>
        </w:rPr>
      </w:pPr>
      <w:r>
        <w:rPr>
          <w:rFonts w:ascii="Arial Narrow" w:hAnsi="Arial Narrow"/>
          <w:b/>
          <w:bCs/>
          <w:sz w:val="28"/>
          <w:szCs w:val="28"/>
        </w:rPr>
        <w:t>4</w:t>
      </w:r>
      <w:r w:rsidRPr="001C4B8F">
        <w:rPr>
          <w:rFonts w:ascii="Arial Narrow" w:hAnsi="Arial Narrow"/>
          <w:b/>
          <w:bCs/>
          <w:sz w:val="28"/>
          <w:szCs w:val="28"/>
        </w:rPr>
        <w:t>.  KÖTET</w:t>
      </w:r>
    </w:p>
    <w:p w:rsidR="006F7FCB" w:rsidRPr="001C4B8F" w:rsidRDefault="006F7FCB" w:rsidP="006F7FCB">
      <w:pPr>
        <w:jc w:val="center"/>
        <w:rPr>
          <w:rFonts w:ascii="Arial Narrow" w:hAnsi="Arial Narrow"/>
          <w:b/>
          <w:bCs/>
          <w:caps/>
          <w:sz w:val="28"/>
          <w:szCs w:val="28"/>
        </w:rPr>
      </w:pPr>
    </w:p>
    <w:p w:rsidR="006F7FCB" w:rsidRPr="001C4B8F" w:rsidRDefault="006F7FCB" w:rsidP="006F7FCB">
      <w:pPr>
        <w:jc w:val="center"/>
        <w:rPr>
          <w:rFonts w:ascii="Arial Narrow" w:hAnsi="Arial Narrow"/>
          <w:b/>
          <w:bCs/>
          <w:caps/>
          <w:sz w:val="28"/>
          <w:szCs w:val="28"/>
        </w:rPr>
      </w:pPr>
    </w:p>
    <w:p w:rsidR="006F7FCB" w:rsidRPr="001C4B8F" w:rsidRDefault="006F7FCB" w:rsidP="006F7FCB">
      <w:pPr>
        <w:spacing w:before="240"/>
        <w:jc w:val="center"/>
        <w:rPr>
          <w:rFonts w:ascii="Arial Narrow" w:hAnsi="Arial Narrow"/>
          <w:b/>
          <w:bCs/>
          <w:caps/>
          <w:sz w:val="28"/>
          <w:szCs w:val="28"/>
        </w:rPr>
      </w:pPr>
      <w:r>
        <w:rPr>
          <w:rFonts w:ascii="Arial Narrow" w:hAnsi="Arial Narrow"/>
          <w:b/>
          <w:bCs/>
          <w:caps/>
          <w:sz w:val="28"/>
          <w:szCs w:val="28"/>
        </w:rPr>
        <w:t>ajánlati ár bontása</w:t>
      </w:r>
    </w:p>
    <w:p w:rsidR="006F7FCB" w:rsidRPr="001C4B8F" w:rsidRDefault="006F7FCB" w:rsidP="006F7FCB">
      <w:pPr>
        <w:spacing w:before="120" w:after="120"/>
        <w:rPr>
          <w:rFonts w:ascii="Arial Narrow" w:hAnsi="Arial Narrow"/>
          <w:b/>
          <w:bCs/>
        </w:rPr>
      </w:pPr>
    </w:p>
    <w:p w:rsidR="006F7FCB" w:rsidRPr="001C4B8F" w:rsidRDefault="006F7FCB" w:rsidP="006F7FCB">
      <w:pPr>
        <w:spacing w:before="120" w:after="120"/>
        <w:rPr>
          <w:rFonts w:ascii="Arial Narrow" w:hAnsi="Arial Narrow"/>
          <w:b/>
          <w:bCs/>
        </w:rPr>
      </w:pPr>
    </w:p>
    <w:p w:rsidR="00341017" w:rsidRPr="00341017" w:rsidRDefault="00EE6D09" w:rsidP="002F283C">
      <w:pPr>
        <w:jc w:val="both"/>
        <w:rPr>
          <w:rFonts w:ascii="Arial Narrow" w:hAnsi="Arial Narrow"/>
        </w:rPr>
      </w:pPr>
      <w:r w:rsidRPr="00955612">
        <w:br w:type="page"/>
      </w:r>
      <w:proofErr w:type="gramStart"/>
      <w:r w:rsidR="00341017" w:rsidRPr="00341017">
        <w:rPr>
          <w:rFonts w:ascii="Arial Narrow" w:hAnsi="Arial Narrow"/>
        </w:rPr>
        <w:lastRenderedPageBreak/>
        <w:t>Az Egyösszegű Ajánlati Árat, amely a Szerződéses Ár alapja, úgy kell tekinteni, hogy az, az Ajánlatkérési Dokumentációban meghatározott Munkák elvégzéséért jár a Vállalkozónak, és nem változtatható meg semmilyen alapon a Szerződéses kötelezettségek végrehajtása során, kivéve azon eseteket, amikor a Mérnök pótmunkával kapcsolatban a tartalékkeret terhére rendel el Változtatást (FIDIC 13.) vagy hagy jóvá Vállalkozói Követelést (FIDIC 20.1) a Megrendelő – a Kbt</w:t>
      </w:r>
      <w:r w:rsidR="004C25BD">
        <w:rPr>
          <w:rFonts w:ascii="Arial Narrow" w:hAnsi="Arial Narrow"/>
        </w:rPr>
        <w:t>.</w:t>
      </w:r>
      <w:r w:rsidR="00341017" w:rsidRPr="00341017">
        <w:rPr>
          <w:rFonts w:ascii="Arial Narrow" w:hAnsi="Arial Narrow"/>
        </w:rPr>
        <w:t>-re figyelemmel hozott - jóváhagyásával.</w:t>
      </w:r>
      <w:proofErr w:type="gramEnd"/>
    </w:p>
    <w:p w:rsidR="00341017" w:rsidRPr="00341017" w:rsidRDefault="00341017" w:rsidP="002F283C">
      <w:pPr>
        <w:jc w:val="both"/>
        <w:rPr>
          <w:rFonts w:ascii="Arial Narrow" w:hAnsi="Arial Narrow"/>
        </w:rPr>
      </w:pPr>
      <w:r w:rsidRPr="00341017">
        <w:rPr>
          <w:rFonts w:ascii="Arial Narrow" w:hAnsi="Arial Narrow"/>
        </w:rPr>
        <w:t>Az Egyösszegű Ajánlati Árnak (átalányár) tartalmaznia kell - a szerződéses dokumentumokban előírtak szerint - a Munkák Szerződés szerinti elvégzésének és fenntartásának mindent figyelembe vevő teljes költségét. Ajánlattevő (Vállalkozó) elfogadja, hogy a megadott összegek a teljes munkára vonatkoznak.</w:t>
      </w:r>
    </w:p>
    <w:p w:rsidR="00341017" w:rsidRPr="00341017" w:rsidRDefault="00341017" w:rsidP="00380358">
      <w:pPr>
        <w:jc w:val="both"/>
        <w:rPr>
          <w:rFonts w:ascii="Arial Narrow" w:hAnsi="Arial Narrow"/>
        </w:rPr>
      </w:pPr>
    </w:p>
    <w:p w:rsidR="00380358" w:rsidRPr="006F7FCB" w:rsidRDefault="00380358" w:rsidP="00380358">
      <w:pPr>
        <w:jc w:val="both"/>
        <w:rPr>
          <w:rFonts w:ascii="Arial Narrow" w:hAnsi="Arial Narrow"/>
        </w:rPr>
      </w:pPr>
      <w:r w:rsidRPr="006F7FCB">
        <w:rPr>
          <w:rFonts w:ascii="Arial Narrow" w:hAnsi="Arial Narrow"/>
        </w:rPr>
        <w:t>A Szerződéses Feltétek szerint a „nettó vállalkozási díj (Szerződés Elfogadott Végösszege)” egyösszegű ár, és ennek megfelelően a hivatkozott Cikkelyben leírt feltételek szerint, valamint az „Egyösszegű Ár bontása” alapján kerül kifizetésre a Vállalkozó részére.</w:t>
      </w:r>
    </w:p>
    <w:p w:rsidR="00380358" w:rsidRPr="006F7FCB" w:rsidRDefault="00380358" w:rsidP="00380358">
      <w:pPr>
        <w:jc w:val="both"/>
        <w:rPr>
          <w:rFonts w:ascii="Arial Narrow" w:hAnsi="Arial Narrow"/>
        </w:rPr>
      </w:pPr>
    </w:p>
    <w:p w:rsidR="00380358" w:rsidRDefault="00380358" w:rsidP="00380358">
      <w:pPr>
        <w:pStyle w:val="NormlWeb"/>
        <w:jc w:val="both"/>
        <w:rPr>
          <w:rFonts w:ascii="Arial Narrow" w:hAnsi="Arial Narrow"/>
        </w:rPr>
      </w:pPr>
      <w:r w:rsidRPr="006F7FCB">
        <w:rPr>
          <w:rFonts w:ascii="Arial Narrow" w:hAnsi="Arial Narrow"/>
        </w:rPr>
        <w:t xml:space="preserve">Az Ajánlati Ár bontásában szereplő összegeket </w:t>
      </w:r>
      <w:r w:rsidR="00CE5884">
        <w:rPr>
          <w:rFonts w:ascii="Arial Narrow" w:hAnsi="Arial Narrow"/>
        </w:rPr>
        <w:t>áfa</w:t>
      </w:r>
      <w:r w:rsidRPr="006F7FCB">
        <w:rPr>
          <w:rFonts w:ascii="Arial Narrow" w:hAnsi="Arial Narrow"/>
        </w:rPr>
        <w:t xml:space="preserve"> nélkül, </w:t>
      </w:r>
      <w:r w:rsidR="00CE5884">
        <w:rPr>
          <w:rFonts w:ascii="Arial Narrow" w:hAnsi="Arial Narrow"/>
        </w:rPr>
        <w:t>f</w:t>
      </w:r>
      <w:r w:rsidRPr="006F7FCB">
        <w:rPr>
          <w:rFonts w:ascii="Arial Narrow" w:hAnsi="Arial Narrow"/>
        </w:rPr>
        <w:t>orintban kell megadni</w:t>
      </w:r>
      <w:r>
        <w:rPr>
          <w:rFonts w:ascii="Arial Narrow" w:hAnsi="Arial Narrow"/>
        </w:rPr>
        <w:t>.</w:t>
      </w:r>
    </w:p>
    <w:p w:rsidR="00380358" w:rsidRDefault="00380358" w:rsidP="00380358">
      <w:pPr>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 xml:space="preserve">Az Egyösszegű Ajánlati Árat az Ajánlattevőnek a mellékelt táblázat szerinti bontásban kell megadnia, a megfelelő sorokban szerepeltetnie kell az összes olyan közvetlen és közvetett költséget, amely az adott tétel szerinti munka megvalósításához kapcsolódik, beleértve az építés költségeit, az anyagok, gépek, berendezések, tartalékberendezések, pótalkatrészek előállításának, beszerzésének, helyszínre szállításának, beüzemelésének és jótállásának összes közvetlen és közvetett költségét. </w:t>
      </w:r>
    </w:p>
    <w:p w:rsidR="00380358" w:rsidRDefault="00380358" w:rsidP="00380358">
      <w:pPr>
        <w:jc w:val="both"/>
        <w:rPr>
          <w:rFonts w:ascii="Arial Narrow" w:hAnsi="Arial Narrow"/>
        </w:rPr>
      </w:pPr>
    </w:p>
    <w:p w:rsidR="00380358" w:rsidRPr="005D322D" w:rsidRDefault="00380358" w:rsidP="00380358">
      <w:pPr>
        <w:jc w:val="both"/>
        <w:rPr>
          <w:rFonts w:ascii="Arial Narrow" w:hAnsi="Arial Narrow"/>
        </w:rPr>
      </w:pPr>
      <w:r w:rsidRPr="005D322D">
        <w:rPr>
          <w:rFonts w:ascii="Arial Narrow" w:hAnsi="Arial Narrow"/>
        </w:rPr>
        <w:t xml:space="preserve">Az Ajánlatkérési </w:t>
      </w:r>
      <w:r w:rsidRPr="00E2327B">
        <w:rPr>
          <w:rFonts w:ascii="Arial Narrow" w:hAnsi="Arial Narrow"/>
        </w:rPr>
        <w:t>dokumentáció 5. kötetében ismertetett</w:t>
      </w:r>
      <w:r w:rsidRPr="005D322D">
        <w:rPr>
          <w:rFonts w:ascii="Arial Narrow" w:hAnsi="Arial Narrow"/>
        </w:rPr>
        <w:t xml:space="preserve"> indikatív tervektől az ajánlattevő vállalkozói javaslatában eltérhet. Ennek megfelelően az olyan tevékenysége(</w:t>
      </w:r>
      <w:proofErr w:type="spellStart"/>
      <w:r w:rsidRPr="005D322D">
        <w:rPr>
          <w:rFonts w:ascii="Arial Narrow" w:hAnsi="Arial Narrow"/>
        </w:rPr>
        <w:t>ke</w:t>
      </w:r>
      <w:proofErr w:type="spellEnd"/>
      <w:r w:rsidRPr="005D322D">
        <w:rPr>
          <w:rFonts w:ascii="Arial Narrow" w:hAnsi="Arial Narrow"/>
        </w:rPr>
        <w:t>)t, amelyeket ajánlattevő vállalkozói javaslata alapján nem tudott valamely feltüntetett sorba rendelni, újabb tevékenységsorban szerepeltetheti. A vállalkozói javaslatban nem szereplő tevékenységeket tartalmazó sorokat értelemszerűen nem kell kitölteni.</w:t>
      </w:r>
    </w:p>
    <w:p w:rsidR="00380358" w:rsidRDefault="00380358" w:rsidP="00380358">
      <w:pPr>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Függetlenül bármilyen korlátozástól, melyre esetleg utalhat az egyes tételek megszövegezése, a Vállalkozó ajánlata benyújtásával elismeri, hogy az általa megadott Egyösszegű Ajánlati Ár a szerződés teljesítéséhez szükséges összes ellentételezést, anyag- díj- és rezsiköltségét tartalmazza. A szerződés egészére vonatkozó minden költséget, jutalékot és egyéb díjat (hacsak külön tételként nem szerepel a mintán) a részletezésben szereplő valamennyi összegre szét kell osztani.</w:t>
      </w:r>
    </w:p>
    <w:p w:rsidR="00380358" w:rsidRPr="006F7FCB" w:rsidRDefault="00380358" w:rsidP="00380358">
      <w:pPr>
        <w:pStyle w:val="NormlWeb"/>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Az Egyösszegű Ajánlati Ár bontása táblázat kitöltése során az egyes tételeknél szerepeltetett tájékoztató mennyiségek és az ehhez rendelt Vállalkozói Árak – tekintve hogy az szerződés átalányáras – nem képeznek alapot mennyiségalapú elszámolásra és kizárólag az alábbi célokat szolgálják:</w:t>
      </w:r>
    </w:p>
    <w:p w:rsidR="00380358" w:rsidRPr="009C13A0" w:rsidRDefault="00380358" w:rsidP="002D0015">
      <w:pPr>
        <w:numPr>
          <w:ilvl w:val="0"/>
          <w:numId w:val="5"/>
        </w:numPr>
        <w:jc w:val="both"/>
        <w:rPr>
          <w:rFonts w:ascii="Arial Narrow" w:hAnsi="Arial Narrow"/>
        </w:rPr>
      </w:pPr>
      <w:r w:rsidRPr="009C13A0">
        <w:rPr>
          <w:rFonts w:ascii="Arial Narrow" w:hAnsi="Arial Narrow"/>
        </w:rPr>
        <w:t>A Vállalkozó által elkészítendő Fizetési Ütemtervben teljesítési tételeit ugyanebben a bontásban kell megadnia, az itt megadott ellenszolgáltatás hozzárendelésével,</w:t>
      </w:r>
    </w:p>
    <w:p w:rsidR="00380358" w:rsidRPr="009C13A0" w:rsidRDefault="00380358" w:rsidP="002D0015">
      <w:pPr>
        <w:numPr>
          <w:ilvl w:val="0"/>
          <w:numId w:val="5"/>
        </w:numPr>
        <w:jc w:val="both"/>
        <w:rPr>
          <w:rFonts w:ascii="Arial Narrow" w:hAnsi="Arial Narrow"/>
        </w:rPr>
      </w:pPr>
      <w:r w:rsidRPr="009C13A0">
        <w:rPr>
          <w:rFonts w:ascii="Arial Narrow" w:hAnsi="Arial Narrow"/>
        </w:rPr>
        <w:t>A Mérnök döntései meghozatalának támogatása</w:t>
      </w:r>
    </w:p>
    <w:p w:rsidR="00380358" w:rsidRPr="009C13A0" w:rsidRDefault="00380358" w:rsidP="002D0015">
      <w:pPr>
        <w:numPr>
          <w:ilvl w:val="0"/>
          <w:numId w:val="5"/>
        </w:numPr>
        <w:jc w:val="both"/>
        <w:rPr>
          <w:rFonts w:ascii="Arial Narrow" w:hAnsi="Arial Narrow"/>
        </w:rPr>
      </w:pPr>
      <w:r w:rsidRPr="009C13A0">
        <w:rPr>
          <w:rFonts w:ascii="Arial Narrow" w:hAnsi="Arial Narrow"/>
        </w:rPr>
        <w:t>Ajánlattevő tájékoztatása</w:t>
      </w:r>
    </w:p>
    <w:p w:rsidR="00380358" w:rsidRPr="00955612" w:rsidRDefault="00380358" w:rsidP="00380358"/>
    <w:p w:rsidR="00380358" w:rsidRPr="00216022" w:rsidRDefault="00380358" w:rsidP="00380358">
      <w:pPr>
        <w:pStyle w:val="Szvegtrzs3"/>
        <w:ind w:left="0"/>
        <w:rPr>
          <w:rFonts w:ascii="Arial Narrow" w:hAnsi="Arial Narrow"/>
        </w:rPr>
      </w:pPr>
      <w:r w:rsidRPr="00216022">
        <w:rPr>
          <w:rFonts w:ascii="Arial Narrow" w:hAnsi="Arial Narrow"/>
        </w:rPr>
        <w:t>Az Ajánlati Ár bontása táblázatban szereplő, a Megbízó által megadott fix "Tartalékkeret" összeg felhasználására a szerződési feltételek vonatkozó cikkelyeiben előírtak szerint kerülhet sor.</w:t>
      </w:r>
    </w:p>
    <w:p w:rsidR="00E741A2" w:rsidRDefault="00E741A2" w:rsidP="00380358">
      <w:pPr>
        <w:pStyle w:val="Szvegtrzs3"/>
        <w:ind w:left="0"/>
        <w:rPr>
          <w:rFonts w:ascii="Arial Narrow" w:hAnsi="Arial Narrow"/>
        </w:rPr>
      </w:pPr>
    </w:p>
    <w:p w:rsidR="00C62A49" w:rsidRPr="00180CE3" w:rsidRDefault="00BA0959" w:rsidP="00180CE3">
      <w:pPr>
        <w:pStyle w:val="alcm"/>
        <w:spacing w:before="240" w:after="120"/>
        <w:rPr>
          <w:rFonts w:ascii="Arial Narrow" w:eastAsia="Times" w:hAnsi="Arial Narrow"/>
          <w:bCs w:val="0"/>
          <w:caps w:val="0"/>
          <w:smallCaps/>
          <w:color w:val="auto"/>
          <w:sz w:val="20"/>
          <w:szCs w:val="20"/>
        </w:rPr>
      </w:pPr>
      <w:r w:rsidRPr="00955612">
        <w:br w:type="page"/>
      </w:r>
      <w:r w:rsidR="00CE5884">
        <w:lastRenderedPageBreak/>
        <w:t>„</w:t>
      </w:r>
      <w:r w:rsidR="00CE5884" w:rsidRPr="00CE5884">
        <w:rPr>
          <w:rFonts w:ascii="Arial Narrow" w:eastAsia="Times" w:hAnsi="Arial Narrow"/>
          <w:bCs w:val="0"/>
          <w:caps w:val="0"/>
          <w:smallCaps/>
          <w:color w:val="auto"/>
          <w:sz w:val="20"/>
          <w:szCs w:val="20"/>
        </w:rPr>
        <w:t>SZEGHALMI BELVÍZRENDSZER VÍZRENDEZÉSI FŐMŰVEINEK REKONSTRUKCIÓJA</w:t>
      </w:r>
      <w:r w:rsidR="00CE5884">
        <w:rPr>
          <w:rFonts w:ascii="Arial Narrow" w:eastAsia="Times" w:hAnsi="Arial Narrow"/>
          <w:bCs w:val="0"/>
          <w:caps w:val="0"/>
          <w:smallCaps/>
          <w:color w:val="auto"/>
          <w:sz w:val="20"/>
          <w:szCs w:val="20"/>
        </w:rPr>
        <w:t>”</w:t>
      </w:r>
      <w:r w:rsidR="00CE5884" w:rsidRPr="00180CE3">
        <w:rPr>
          <w:rFonts w:ascii="Arial Narrow" w:eastAsia="Times" w:hAnsi="Arial Narrow"/>
          <w:bCs w:val="0"/>
          <w:caps w:val="0"/>
          <w:smallCaps/>
          <w:color w:val="auto"/>
          <w:sz w:val="20"/>
          <w:szCs w:val="20"/>
        </w:rPr>
        <w:t xml:space="preserve"> </w:t>
      </w:r>
      <w:r w:rsidR="00180CE3" w:rsidRPr="00180CE3">
        <w:rPr>
          <w:rFonts w:ascii="Arial Narrow" w:eastAsia="Times" w:hAnsi="Arial Narrow"/>
          <w:bCs w:val="0"/>
          <w:caps w:val="0"/>
          <w:smallCaps/>
          <w:color w:val="auto"/>
          <w:sz w:val="20"/>
          <w:szCs w:val="20"/>
        </w:rPr>
        <w:t xml:space="preserve">CÍMŰ, </w:t>
      </w:r>
      <w:r w:rsidR="00CE5884" w:rsidRPr="00CE5884">
        <w:rPr>
          <w:rFonts w:ascii="Arial Narrow" w:eastAsia="Times" w:hAnsi="Arial Narrow"/>
          <w:bCs w:val="0"/>
          <w:caps w:val="0"/>
          <w:smallCaps/>
          <w:color w:val="auto"/>
          <w:sz w:val="20"/>
          <w:szCs w:val="20"/>
        </w:rPr>
        <w:t xml:space="preserve">KEHOP-1.3.0-15-2015-00002 </w:t>
      </w:r>
      <w:r w:rsidR="00180CE3" w:rsidRPr="00180CE3">
        <w:rPr>
          <w:rFonts w:ascii="Arial Narrow" w:eastAsia="Times" w:hAnsi="Arial Narrow"/>
          <w:bCs w:val="0"/>
          <w:caps w:val="0"/>
          <w:smallCaps/>
          <w:color w:val="auto"/>
          <w:sz w:val="20"/>
          <w:szCs w:val="20"/>
        </w:rPr>
        <w:t xml:space="preserve">AZONOSÍTÓ SZÁMÚ PROJEKTHEZ KAPCSOLÓDÓ TERVEZÉSI ÉS KIVITELEZÉSI FELADATOK ELLÁTÁSA FIDIC SÁRGA KÖNYV ALAPJÁN </w:t>
      </w:r>
      <w:r w:rsidR="00C62A49" w:rsidRPr="00180CE3">
        <w:rPr>
          <w:rFonts w:ascii="Arial Narrow" w:eastAsia="Times" w:hAnsi="Arial Narrow"/>
          <w:bCs w:val="0"/>
          <w:caps w:val="0"/>
          <w:smallCaps/>
          <w:color w:val="auto"/>
          <w:sz w:val="20"/>
          <w:szCs w:val="20"/>
        </w:rPr>
        <w:t>„</w:t>
      </w:r>
    </w:p>
    <w:p w:rsidR="00341017" w:rsidRPr="00512723" w:rsidRDefault="00341017" w:rsidP="00C62A49">
      <w:pPr>
        <w:pStyle w:val="alcm"/>
        <w:spacing w:before="240" w:after="120"/>
        <w:rPr>
          <w:rFonts w:ascii="Arial Narrow" w:hAnsi="Arial Narrow"/>
          <w:b w:val="0"/>
          <w:caps w:val="0"/>
          <w:noProof/>
          <w:color w:val="auto"/>
        </w:rPr>
      </w:pPr>
      <w:r w:rsidRPr="00C62A49">
        <w:rPr>
          <w:rFonts w:ascii="Arial Narrow" w:hAnsi="Arial Narrow"/>
          <w:b w:val="0"/>
          <w:caps w:val="0"/>
          <w:noProof/>
          <w:color w:val="auto"/>
        </w:rPr>
        <w:t xml:space="preserve">tárgyában indított nyílt közbeszerzési eljárás céljára </w:t>
      </w:r>
    </w:p>
    <w:p w:rsidR="00341017" w:rsidRPr="00341017" w:rsidRDefault="00341017" w:rsidP="00341017">
      <w:pPr>
        <w:spacing w:before="120" w:after="120"/>
        <w:jc w:val="center"/>
        <w:rPr>
          <w:rFonts w:ascii="Arial Narrow" w:hAnsi="Arial Narrow"/>
          <w:noProof/>
        </w:rPr>
      </w:pPr>
    </w:p>
    <w:p w:rsidR="00341017" w:rsidRDefault="00341017" w:rsidP="00341017">
      <w:pPr>
        <w:spacing w:before="120" w:after="240"/>
        <w:rPr>
          <w:rFonts w:ascii="Arial Narrow" w:hAnsi="Arial Narrow"/>
          <w:noProof/>
        </w:rPr>
      </w:pPr>
      <w:r w:rsidRPr="00341017">
        <w:rPr>
          <w:rFonts w:ascii="Arial Narrow" w:hAnsi="Arial Narrow"/>
          <w:noProof/>
        </w:rPr>
        <w:t xml:space="preserve">Alulírott …………………………… (képviseli: ………………..…………………) kijelentem, hogy </w:t>
      </w:r>
      <w:r w:rsidRPr="00216022">
        <w:rPr>
          <w:rFonts w:ascii="Arial Narrow" w:hAnsi="Arial Narrow"/>
          <w:noProof/>
        </w:rPr>
        <w:t>a fent említett közbeszerzési eljárásban adott ajánlatomban az Ajánlat</w:t>
      </w:r>
      <w:r w:rsidR="004D5F76" w:rsidRPr="00216022">
        <w:rPr>
          <w:rFonts w:ascii="Arial Narrow" w:hAnsi="Arial Narrow"/>
          <w:noProof/>
        </w:rPr>
        <w:t xml:space="preserve">i Árat az alábbi bontás alapján </w:t>
      </w:r>
      <w:r w:rsidRPr="00216022">
        <w:rPr>
          <w:rFonts w:ascii="Arial Narrow" w:hAnsi="Arial Narrow"/>
          <w:noProof/>
        </w:rPr>
        <w:t>kalkuláltam:</w:t>
      </w:r>
    </w:p>
    <w:tbl>
      <w:tblPr>
        <w:tblW w:w="9215" w:type="dxa"/>
        <w:tblInd w:w="-214" w:type="dxa"/>
        <w:tblLayout w:type="fixed"/>
        <w:tblCellMar>
          <w:left w:w="70" w:type="dxa"/>
          <w:right w:w="70" w:type="dxa"/>
        </w:tblCellMar>
        <w:tblLook w:val="04A0" w:firstRow="1" w:lastRow="0" w:firstColumn="1" w:lastColumn="0" w:noHBand="0" w:noVBand="1"/>
      </w:tblPr>
      <w:tblGrid>
        <w:gridCol w:w="851"/>
        <w:gridCol w:w="6096"/>
        <w:gridCol w:w="2268"/>
      </w:tblGrid>
      <w:tr w:rsidR="00C62A49" w:rsidRPr="00562317" w:rsidTr="005C75C1">
        <w:trPr>
          <w:trHeight w:val="531"/>
          <w:tblHeader/>
        </w:trPr>
        <w:tc>
          <w:tcPr>
            <w:tcW w:w="851" w:type="dxa"/>
            <w:tcBorders>
              <w:top w:val="single" w:sz="8" w:space="0" w:color="auto"/>
              <w:left w:val="single" w:sz="8" w:space="0" w:color="auto"/>
              <w:bottom w:val="single" w:sz="8" w:space="0" w:color="auto"/>
              <w:right w:val="single" w:sz="4" w:space="0" w:color="auto"/>
            </w:tcBorders>
            <w:shd w:val="clear" w:color="auto" w:fill="DDD9C3"/>
            <w:vAlign w:val="center"/>
            <w:hideMark/>
          </w:tcPr>
          <w:p w:rsidR="00C62A49" w:rsidRPr="00562317" w:rsidRDefault="00C62A49" w:rsidP="002D0015">
            <w:pPr>
              <w:jc w:val="center"/>
              <w:rPr>
                <w:rFonts w:ascii="Arial Narrow" w:hAnsi="Arial Narrow"/>
                <w:b/>
                <w:bCs/>
                <w:sz w:val="18"/>
              </w:rPr>
            </w:pPr>
            <w:r w:rsidRPr="00562317">
              <w:rPr>
                <w:rFonts w:ascii="Arial Narrow" w:hAnsi="Arial Narrow"/>
                <w:b/>
                <w:bCs/>
                <w:sz w:val="18"/>
              </w:rPr>
              <w:t>Sorsz.</w:t>
            </w:r>
          </w:p>
        </w:tc>
        <w:tc>
          <w:tcPr>
            <w:tcW w:w="6096" w:type="dxa"/>
            <w:tcBorders>
              <w:top w:val="single" w:sz="8" w:space="0" w:color="auto"/>
              <w:left w:val="nil"/>
              <w:bottom w:val="single" w:sz="8" w:space="0" w:color="auto"/>
              <w:right w:val="single" w:sz="4" w:space="0" w:color="auto"/>
            </w:tcBorders>
            <w:shd w:val="clear" w:color="auto" w:fill="DDD9C3"/>
            <w:vAlign w:val="center"/>
            <w:hideMark/>
          </w:tcPr>
          <w:p w:rsidR="00C62A49" w:rsidRPr="00562317" w:rsidRDefault="00C62A49" w:rsidP="002D0015">
            <w:pPr>
              <w:jc w:val="center"/>
              <w:rPr>
                <w:rFonts w:ascii="Arial Narrow" w:hAnsi="Arial Narrow"/>
                <w:b/>
                <w:bCs/>
                <w:sz w:val="22"/>
                <w:szCs w:val="22"/>
              </w:rPr>
            </w:pPr>
            <w:r w:rsidRPr="00562317">
              <w:rPr>
                <w:rFonts w:ascii="Arial Narrow" w:hAnsi="Arial Narrow"/>
                <w:b/>
                <w:bCs/>
                <w:sz w:val="22"/>
                <w:szCs w:val="22"/>
              </w:rPr>
              <w:t>KÖLTSÉG TÉTEL</w:t>
            </w:r>
          </w:p>
        </w:tc>
        <w:tc>
          <w:tcPr>
            <w:tcW w:w="2268" w:type="dxa"/>
            <w:tcBorders>
              <w:top w:val="single" w:sz="8" w:space="0" w:color="auto"/>
              <w:left w:val="single" w:sz="4" w:space="0" w:color="auto"/>
              <w:bottom w:val="single" w:sz="8" w:space="0" w:color="auto"/>
              <w:right w:val="single" w:sz="8" w:space="0" w:color="auto"/>
            </w:tcBorders>
            <w:shd w:val="clear" w:color="auto" w:fill="DDD9C3"/>
            <w:vAlign w:val="center"/>
            <w:hideMark/>
          </w:tcPr>
          <w:p w:rsidR="00C62A49" w:rsidRPr="00562317" w:rsidRDefault="00C62A49" w:rsidP="002D0015">
            <w:pPr>
              <w:jc w:val="center"/>
              <w:rPr>
                <w:rFonts w:ascii="Arial Narrow" w:hAnsi="Arial Narrow"/>
                <w:b/>
                <w:bCs/>
                <w:sz w:val="22"/>
                <w:szCs w:val="22"/>
              </w:rPr>
            </w:pPr>
            <w:r w:rsidRPr="00562317">
              <w:rPr>
                <w:rFonts w:ascii="Arial Narrow" w:hAnsi="Arial Narrow"/>
                <w:b/>
                <w:bCs/>
                <w:sz w:val="22"/>
                <w:szCs w:val="22"/>
              </w:rPr>
              <w:t>Ár nettó</w:t>
            </w:r>
          </w:p>
          <w:p w:rsidR="00C62A49" w:rsidRPr="00562317" w:rsidRDefault="00C62A49" w:rsidP="002D0015">
            <w:pPr>
              <w:spacing w:before="240"/>
              <w:jc w:val="center"/>
              <w:rPr>
                <w:rFonts w:ascii="Arial Narrow" w:hAnsi="Arial Narrow"/>
                <w:b/>
                <w:bCs/>
                <w:sz w:val="22"/>
                <w:szCs w:val="22"/>
              </w:rPr>
            </w:pPr>
            <w:r w:rsidRPr="00562317">
              <w:rPr>
                <w:rFonts w:ascii="Arial Narrow" w:hAnsi="Arial Narrow"/>
                <w:b/>
                <w:bCs/>
                <w:sz w:val="22"/>
                <w:szCs w:val="22"/>
              </w:rPr>
              <w:t>(Ft)</w:t>
            </w:r>
          </w:p>
        </w:tc>
      </w:tr>
      <w:tr w:rsidR="00C62A49" w:rsidRPr="00562317" w:rsidTr="00562317">
        <w:trPr>
          <w:trHeight w:val="281"/>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C62A49" w:rsidRPr="00562317" w:rsidRDefault="00C62A49" w:rsidP="002D0015">
            <w:pPr>
              <w:jc w:val="center"/>
              <w:rPr>
                <w:rFonts w:ascii="Arial Narrow" w:hAnsi="Arial Narrow"/>
                <w:b/>
                <w:sz w:val="22"/>
                <w:szCs w:val="22"/>
              </w:rPr>
            </w:pPr>
            <w:r w:rsidRPr="00562317">
              <w:rPr>
                <w:rFonts w:ascii="Arial Narrow" w:hAnsi="Arial Narrow"/>
                <w:b/>
                <w:sz w:val="22"/>
                <w:szCs w:val="22"/>
              </w:rPr>
              <w:t>Tervezés</w:t>
            </w:r>
          </w:p>
        </w:tc>
      </w:tr>
      <w:tr w:rsidR="00024BE2" w:rsidRPr="00562317" w:rsidTr="00DB7E52">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024BE2">
            <w:pPr>
              <w:rPr>
                <w:rFonts w:ascii="Arial Narrow" w:hAnsi="Arial Narrow"/>
                <w:color w:val="000000"/>
                <w:sz w:val="22"/>
                <w:szCs w:val="22"/>
              </w:rPr>
            </w:pPr>
            <w:r w:rsidRPr="00024BE2">
              <w:rPr>
                <w:rFonts w:ascii="Arial Narrow" w:hAnsi="Arial Narrow"/>
                <w:color w:val="000000"/>
                <w:sz w:val="22"/>
                <w:szCs w:val="22"/>
              </w:rPr>
              <w:t>Létesítési</w:t>
            </w:r>
            <w:r>
              <w:rPr>
                <w:rFonts w:ascii="Arial Narrow" w:hAnsi="Arial Narrow"/>
                <w:color w:val="000000"/>
                <w:sz w:val="22"/>
                <w:szCs w:val="22"/>
              </w:rPr>
              <w:t xml:space="preserve"> </w:t>
            </w:r>
            <w:r w:rsidRPr="00024BE2">
              <w:rPr>
                <w:rFonts w:ascii="Arial Narrow" w:hAnsi="Arial Narrow"/>
                <w:color w:val="000000"/>
                <w:sz w:val="22"/>
                <w:szCs w:val="22"/>
              </w:rPr>
              <w:t>engedélyek</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DB7E52">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202430">
            <w:pPr>
              <w:rPr>
                <w:rFonts w:ascii="Arial Narrow" w:hAnsi="Arial Narrow"/>
                <w:color w:val="000000"/>
                <w:sz w:val="22"/>
                <w:szCs w:val="22"/>
              </w:rPr>
            </w:pPr>
            <w:r w:rsidRPr="00024BE2">
              <w:rPr>
                <w:rFonts w:ascii="Arial Narrow" w:hAnsi="Arial Narrow"/>
                <w:color w:val="000000"/>
                <w:sz w:val="22"/>
                <w:szCs w:val="22"/>
              </w:rPr>
              <w:t>Terület előkészítési feladatok</w:t>
            </w:r>
            <w:r w:rsidR="00DB7E52">
              <w:rPr>
                <w:rFonts w:ascii="Arial Narrow" w:hAnsi="Arial Narrow"/>
                <w:color w:val="000000"/>
                <w:sz w:val="22"/>
                <w:szCs w:val="22"/>
              </w:rPr>
              <w:t xml:space="preserve"> (</w:t>
            </w:r>
            <w:r w:rsidR="00DB7E52" w:rsidRPr="00DB7E52">
              <w:rPr>
                <w:rFonts w:ascii="Arial Narrow" w:hAnsi="Arial Narrow"/>
                <w:color w:val="000000"/>
                <w:sz w:val="22"/>
                <w:szCs w:val="22"/>
              </w:rPr>
              <w:t xml:space="preserve">kitűzés, tájékoztató táblák, </w:t>
            </w:r>
            <w:r w:rsidR="00202430">
              <w:rPr>
                <w:rFonts w:ascii="Arial Narrow" w:hAnsi="Arial Narrow"/>
                <w:color w:val="000000"/>
                <w:sz w:val="22"/>
                <w:szCs w:val="22"/>
              </w:rPr>
              <w:t>felvonulás</w:t>
            </w:r>
            <w:r w:rsidR="00DB7E52" w:rsidRPr="00DB7E52">
              <w:rPr>
                <w:rFonts w:ascii="Arial Narrow" w:hAnsi="Arial Narrow"/>
                <w:color w:val="000000"/>
                <w:sz w:val="22"/>
                <w:szCs w:val="22"/>
              </w:rPr>
              <w:t>, növényirtás</w:t>
            </w:r>
            <w:r w:rsidR="00202430">
              <w:rPr>
                <w:rFonts w:ascii="Arial Narrow" w:hAnsi="Arial Narrow"/>
                <w:color w:val="000000"/>
                <w:sz w:val="22"/>
                <w:szCs w:val="22"/>
              </w:rPr>
              <w:t xml:space="preserve"> stb.)</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DB7E52">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024BE2">
            <w:pPr>
              <w:rPr>
                <w:rFonts w:ascii="Arial Narrow" w:hAnsi="Arial Narrow"/>
                <w:color w:val="000000"/>
                <w:sz w:val="22"/>
                <w:szCs w:val="22"/>
              </w:rPr>
            </w:pPr>
            <w:r w:rsidRPr="00024BE2">
              <w:rPr>
                <w:rFonts w:ascii="Arial Narrow" w:hAnsi="Arial Narrow"/>
                <w:color w:val="000000"/>
                <w:sz w:val="22"/>
                <w:szCs w:val="22"/>
              </w:rPr>
              <w:t>Kivitelezési tervdokumentáció</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DB7E52">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024BE2">
            <w:pPr>
              <w:rPr>
                <w:rFonts w:ascii="Arial Narrow" w:hAnsi="Arial Narrow"/>
                <w:color w:val="000000"/>
                <w:sz w:val="22"/>
                <w:szCs w:val="22"/>
              </w:rPr>
            </w:pPr>
            <w:r w:rsidRPr="00024BE2">
              <w:rPr>
                <w:rFonts w:ascii="Arial Narrow" w:hAnsi="Arial Narrow"/>
                <w:color w:val="000000"/>
                <w:sz w:val="22"/>
                <w:szCs w:val="22"/>
              </w:rPr>
              <w:t>Próbaüzemhez, üzembe helyezéshez szükséges dokumentumok</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827ED2" w:rsidRPr="00562317" w:rsidTr="00562317">
        <w:trPr>
          <w:trHeight w:val="269"/>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827ED2" w:rsidRPr="00562317" w:rsidRDefault="00827ED2" w:rsidP="002D0015">
            <w:pPr>
              <w:jc w:val="center"/>
              <w:rPr>
                <w:rFonts w:ascii="Arial Narrow" w:hAnsi="Arial Narrow"/>
                <w:b/>
                <w:sz w:val="22"/>
                <w:szCs w:val="22"/>
              </w:rPr>
            </w:pPr>
            <w:r w:rsidRPr="00562317">
              <w:rPr>
                <w:rFonts w:ascii="Arial Narrow" w:hAnsi="Arial Narrow"/>
                <w:b/>
                <w:sz w:val="22"/>
                <w:szCs w:val="22"/>
              </w:rPr>
              <w:t>Kivitelezés</w:t>
            </w:r>
          </w:p>
        </w:tc>
      </w:tr>
      <w:tr w:rsidR="00CE5884"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E5884" w:rsidRPr="00562317" w:rsidRDefault="00CE5884"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CE5884" w:rsidRPr="00CE5884" w:rsidRDefault="00CE5884" w:rsidP="00DB7E52">
            <w:pPr>
              <w:rPr>
                <w:rFonts w:ascii="Arial Narrow" w:hAnsi="Arial Narrow"/>
                <w:sz w:val="22"/>
                <w:szCs w:val="22"/>
              </w:rPr>
            </w:pPr>
            <w:r w:rsidRPr="00CE5884">
              <w:rPr>
                <w:rFonts w:ascii="Arial Narrow" w:hAnsi="Arial Narrow"/>
                <w:color w:val="000000"/>
                <w:sz w:val="22"/>
                <w:szCs w:val="22"/>
              </w:rPr>
              <w:t>I. Szeghalmi főcsatorna</w:t>
            </w:r>
          </w:p>
        </w:tc>
        <w:tc>
          <w:tcPr>
            <w:tcW w:w="2268" w:type="dxa"/>
            <w:tcBorders>
              <w:top w:val="nil"/>
              <w:left w:val="single" w:sz="4" w:space="0" w:color="auto"/>
              <w:bottom w:val="single" w:sz="4" w:space="0" w:color="auto"/>
              <w:right w:val="single" w:sz="8" w:space="0" w:color="auto"/>
            </w:tcBorders>
            <w:shd w:val="clear" w:color="auto" w:fill="auto"/>
            <w:vAlign w:val="center"/>
          </w:tcPr>
          <w:p w:rsidR="00CE5884" w:rsidRPr="00562317" w:rsidRDefault="00CE5884" w:rsidP="002D0015">
            <w:pPr>
              <w:jc w:val="center"/>
              <w:rPr>
                <w:rFonts w:ascii="Arial Narrow" w:hAnsi="Arial Narrow"/>
                <w:sz w:val="22"/>
                <w:szCs w:val="22"/>
              </w:rPr>
            </w:pPr>
          </w:p>
        </w:tc>
      </w:tr>
      <w:tr w:rsidR="00024BE2"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024BE2" w:rsidRPr="00024BE2" w:rsidRDefault="00024BE2" w:rsidP="00024BE2">
            <w:pPr>
              <w:ind w:left="214"/>
              <w:rPr>
                <w:rFonts w:ascii="Arial Narrow" w:hAnsi="Arial Narrow"/>
                <w:color w:val="000000"/>
                <w:sz w:val="22"/>
                <w:szCs w:val="22"/>
              </w:rPr>
            </w:pPr>
            <w:r w:rsidRPr="00024BE2">
              <w:rPr>
                <w:rFonts w:ascii="Arial Narrow" w:hAnsi="Arial Narrow"/>
                <w:color w:val="000000"/>
                <w:sz w:val="22"/>
                <w:szCs w:val="22"/>
              </w:rPr>
              <w:t>1. Tervezett, a vízjogi engedélyes szintre történő kotrás, tervezett mennyiség: 22 994 m</w:t>
            </w:r>
            <w:r w:rsidRPr="00024BE2">
              <w:rPr>
                <w:rFonts w:ascii="Arial Narrow" w:hAnsi="Arial Narrow"/>
                <w:color w:val="000000"/>
                <w:sz w:val="22"/>
                <w:szCs w:val="22"/>
                <w:vertAlign w:val="superscript"/>
              </w:rPr>
              <w:t>3</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024BE2" w:rsidRPr="00024BE2" w:rsidRDefault="00024BE2" w:rsidP="00024BE2">
            <w:pPr>
              <w:ind w:left="214"/>
              <w:rPr>
                <w:rFonts w:ascii="Arial Narrow" w:hAnsi="Arial Narrow"/>
                <w:color w:val="000000"/>
                <w:sz w:val="22"/>
                <w:szCs w:val="22"/>
              </w:rPr>
            </w:pPr>
            <w:r w:rsidRPr="00024BE2">
              <w:rPr>
                <w:rFonts w:ascii="Arial Narrow" w:hAnsi="Arial Narrow"/>
                <w:color w:val="000000"/>
                <w:sz w:val="22"/>
                <w:szCs w:val="22"/>
              </w:rPr>
              <w:t>2. Hidak (3 db) alatti csatornaszakaszok tisztítása</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024BE2" w:rsidRPr="00024BE2" w:rsidRDefault="00024BE2" w:rsidP="00024BE2">
            <w:pPr>
              <w:ind w:left="214"/>
              <w:rPr>
                <w:rFonts w:ascii="Arial Narrow" w:hAnsi="Arial Narrow"/>
                <w:color w:val="000000"/>
                <w:sz w:val="22"/>
                <w:szCs w:val="22"/>
              </w:rPr>
            </w:pPr>
            <w:r w:rsidRPr="00024BE2">
              <w:rPr>
                <w:rFonts w:ascii="Arial Narrow" w:hAnsi="Arial Narrow"/>
                <w:color w:val="000000"/>
                <w:sz w:val="22"/>
                <w:szCs w:val="22"/>
              </w:rPr>
              <w:t>3.</w:t>
            </w:r>
            <w:r w:rsidR="00393257">
              <w:rPr>
                <w:rFonts w:ascii="Arial Narrow" w:hAnsi="Arial Narrow"/>
                <w:color w:val="000000"/>
                <w:sz w:val="22"/>
                <w:szCs w:val="22"/>
              </w:rPr>
              <w:t>1.</w:t>
            </w:r>
            <w:r w:rsidRPr="00024BE2">
              <w:rPr>
                <w:rFonts w:ascii="Arial Narrow" w:hAnsi="Arial Narrow"/>
                <w:color w:val="000000"/>
                <w:sz w:val="22"/>
                <w:szCs w:val="22"/>
              </w:rPr>
              <w:t xml:space="preserve"> KERNYE I.-es szivattyútelep, fűthető gépészpihenő kialakítása, tolózárak javítása és elektrifikálása, végcsappantyúk mozgatásának korszerűsítése</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024BE2" w:rsidRPr="00024BE2" w:rsidRDefault="00393257" w:rsidP="00024BE2">
            <w:pPr>
              <w:ind w:left="214"/>
              <w:rPr>
                <w:rFonts w:ascii="Arial Narrow" w:hAnsi="Arial Narrow"/>
                <w:color w:val="000000"/>
                <w:sz w:val="22"/>
                <w:szCs w:val="22"/>
              </w:rPr>
            </w:pPr>
            <w:r>
              <w:rPr>
                <w:rFonts w:ascii="Arial Narrow" w:hAnsi="Arial Narrow"/>
                <w:color w:val="000000"/>
                <w:sz w:val="22"/>
                <w:szCs w:val="22"/>
              </w:rPr>
              <w:t>3.2</w:t>
            </w:r>
            <w:r w:rsidR="00024BE2" w:rsidRPr="00024BE2">
              <w:rPr>
                <w:rFonts w:ascii="Arial Narrow" w:hAnsi="Arial Narrow"/>
                <w:color w:val="000000"/>
                <w:sz w:val="22"/>
                <w:szCs w:val="22"/>
              </w:rPr>
              <w:t xml:space="preserve">. KERNYE II.-es szivattyútelep, </w:t>
            </w:r>
            <w:proofErr w:type="spellStart"/>
            <w:r w:rsidR="00024BE2" w:rsidRPr="00024BE2">
              <w:rPr>
                <w:rFonts w:ascii="Arial Narrow" w:hAnsi="Arial Narrow"/>
                <w:color w:val="000000"/>
                <w:sz w:val="22"/>
                <w:szCs w:val="22"/>
              </w:rPr>
              <w:t>szivattyútelep</w:t>
            </w:r>
            <w:proofErr w:type="spellEnd"/>
            <w:r w:rsidR="00024BE2" w:rsidRPr="00024BE2">
              <w:rPr>
                <w:rFonts w:ascii="Arial Narrow" w:hAnsi="Arial Narrow"/>
                <w:color w:val="000000"/>
                <w:sz w:val="22"/>
                <w:szCs w:val="22"/>
              </w:rPr>
              <w:t xml:space="preserve"> nagyjavítása, ideiglenes mederelzárással</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393257"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393257" w:rsidRPr="00562317" w:rsidRDefault="00393257"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393257" w:rsidDel="00393257" w:rsidRDefault="00393257" w:rsidP="00024BE2">
            <w:pPr>
              <w:ind w:left="214"/>
              <w:rPr>
                <w:rFonts w:ascii="Arial Narrow" w:hAnsi="Arial Narrow"/>
                <w:color w:val="000000"/>
                <w:sz w:val="22"/>
                <w:szCs w:val="22"/>
              </w:rPr>
            </w:pPr>
            <w:r>
              <w:rPr>
                <w:rFonts w:ascii="Arial Narrow" w:hAnsi="Arial Narrow"/>
                <w:color w:val="000000"/>
                <w:sz w:val="22"/>
                <w:szCs w:val="22"/>
              </w:rPr>
              <w:t xml:space="preserve">4. </w:t>
            </w:r>
            <w:r w:rsidRPr="00393257">
              <w:rPr>
                <w:rFonts w:ascii="Arial Narrow" w:hAnsi="Arial Narrow"/>
                <w:sz w:val="22"/>
                <w:szCs w:val="22"/>
              </w:rPr>
              <w:t xml:space="preserve">A 0+168 és 0+185 szelvények között 1 db gépi </w:t>
            </w:r>
            <w:proofErr w:type="spellStart"/>
            <w:r w:rsidRPr="00393257">
              <w:rPr>
                <w:rFonts w:ascii="Arial Narrow" w:hAnsi="Arial Narrow"/>
                <w:sz w:val="22"/>
                <w:szCs w:val="22"/>
              </w:rPr>
              <w:t>gereb</w:t>
            </w:r>
            <w:proofErr w:type="spellEnd"/>
            <w:r w:rsidRPr="00393257">
              <w:rPr>
                <w:rFonts w:ascii="Arial Narrow" w:hAnsi="Arial Narrow"/>
                <w:sz w:val="22"/>
                <w:szCs w:val="22"/>
              </w:rPr>
              <w:t xml:space="preserve"> kialakítása</w:t>
            </w:r>
          </w:p>
        </w:tc>
        <w:tc>
          <w:tcPr>
            <w:tcW w:w="2268" w:type="dxa"/>
            <w:tcBorders>
              <w:top w:val="nil"/>
              <w:left w:val="single" w:sz="4" w:space="0" w:color="auto"/>
              <w:bottom w:val="single" w:sz="4" w:space="0" w:color="auto"/>
              <w:right w:val="single" w:sz="8" w:space="0" w:color="auto"/>
            </w:tcBorders>
            <w:shd w:val="clear" w:color="auto" w:fill="auto"/>
            <w:vAlign w:val="center"/>
          </w:tcPr>
          <w:p w:rsidR="00393257" w:rsidRPr="00562317" w:rsidRDefault="00393257" w:rsidP="002D0015">
            <w:pPr>
              <w:jc w:val="center"/>
              <w:rPr>
                <w:rFonts w:ascii="Arial Narrow" w:hAnsi="Arial Narrow"/>
                <w:sz w:val="22"/>
                <w:szCs w:val="22"/>
              </w:rPr>
            </w:pPr>
          </w:p>
        </w:tc>
      </w:tr>
      <w:tr w:rsidR="00CE5884"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E5884" w:rsidRPr="00562317" w:rsidRDefault="00CE5884"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CE5884" w:rsidRPr="00CE5884" w:rsidRDefault="00CE5884" w:rsidP="00DB7E52">
            <w:pPr>
              <w:rPr>
                <w:rFonts w:ascii="Arial Narrow" w:hAnsi="Arial Narrow"/>
                <w:color w:val="000000"/>
                <w:sz w:val="22"/>
                <w:szCs w:val="22"/>
              </w:rPr>
            </w:pPr>
            <w:r w:rsidRPr="00CE5884">
              <w:rPr>
                <w:rFonts w:ascii="Arial Narrow" w:hAnsi="Arial Narrow"/>
                <w:color w:val="000000"/>
                <w:sz w:val="22"/>
                <w:szCs w:val="22"/>
              </w:rPr>
              <w:t>I</w:t>
            </w:r>
            <w:r>
              <w:rPr>
                <w:rFonts w:ascii="Arial Narrow" w:hAnsi="Arial Narrow"/>
                <w:color w:val="000000"/>
                <w:sz w:val="22"/>
                <w:szCs w:val="22"/>
              </w:rPr>
              <w:t>I</w:t>
            </w:r>
            <w:r w:rsidRPr="00CE5884">
              <w:rPr>
                <w:rFonts w:ascii="Arial Narrow" w:hAnsi="Arial Narrow"/>
                <w:color w:val="000000"/>
                <w:sz w:val="22"/>
                <w:szCs w:val="22"/>
              </w:rPr>
              <w:t xml:space="preserve"> Szeghalmi megcsapoló csatorna</w:t>
            </w:r>
          </w:p>
        </w:tc>
        <w:tc>
          <w:tcPr>
            <w:tcW w:w="2268" w:type="dxa"/>
            <w:tcBorders>
              <w:top w:val="nil"/>
              <w:left w:val="single" w:sz="4" w:space="0" w:color="auto"/>
              <w:bottom w:val="single" w:sz="4" w:space="0" w:color="auto"/>
              <w:right w:val="single" w:sz="8" w:space="0" w:color="auto"/>
            </w:tcBorders>
            <w:shd w:val="clear" w:color="auto" w:fill="auto"/>
            <w:vAlign w:val="center"/>
          </w:tcPr>
          <w:p w:rsidR="00CE5884" w:rsidRPr="00562317" w:rsidRDefault="00CE5884" w:rsidP="002D0015">
            <w:pPr>
              <w:jc w:val="center"/>
              <w:rPr>
                <w:rFonts w:ascii="Arial Narrow" w:hAnsi="Arial Narrow"/>
                <w:sz w:val="22"/>
                <w:szCs w:val="22"/>
              </w:rPr>
            </w:pPr>
          </w:p>
        </w:tc>
      </w:tr>
      <w:tr w:rsidR="00024BE2" w:rsidRPr="00562317" w:rsidTr="00DB7E52">
        <w:trPr>
          <w:trHeight w:val="343"/>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024BE2">
            <w:pPr>
              <w:ind w:left="214"/>
              <w:rPr>
                <w:rFonts w:ascii="Arial Narrow" w:hAnsi="Arial Narrow"/>
                <w:color w:val="000000"/>
                <w:sz w:val="22"/>
                <w:szCs w:val="22"/>
              </w:rPr>
            </w:pPr>
            <w:r w:rsidRPr="00024BE2">
              <w:rPr>
                <w:rFonts w:ascii="Arial Narrow" w:hAnsi="Arial Narrow"/>
                <w:color w:val="000000"/>
                <w:sz w:val="22"/>
                <w:szCs w:val="22"/>
              </w:rPr>
              <w:t>1. Gyökérzónás kotrás: 5 595 m</w:t>
            </w:r>
            <w:r w:rsidRPr="00024BE2">
              <w:rPr>
                <w:rFonts w:ascii="Arial Narrow" w:hAnsi="Arial Narrow"/>
                <w:color w:val="000000"/>
                <w:sz w:val="22"/>
                <w:szCs w:val="22"/>
                <w:vertAlign w:val="superscript"/>
              </w:rPr>
              <w:t>3</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DB7E52">
        <w:trPr>
          <w:trHeight w:val="343"/>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024BE2">
            <w:pPr>
              <w:ind w:left="214"/>
              <w:rPr>
                <w:rFonts w:ascii="Arial Narrow" w:hAnsi="Arial Narrow"/>
                <w:color w:val="000000"/>
                <w:sz w:val="22"/>
                <w:szCs w:val="22"/>
              </w:rPr>
            </w:pPr>
            <w:r w:rsidRPr="00024BE2">
              <w:rPr>
                <w:rFonts w:ascii="Arial Narrow" w:hAnsi="Arial Narrow"/>
                <w:color w:val="000000"/>
                <w:sz w:val="22"/>
                <w:szCs w:val="22"/>
              </w:rPr>
              <w:t>2. 3 db zsilip gépészeti rekonstrukciója, burkolatjavítások, burkolatlezárások</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DB7E52">
        <w:trPr>
          <w:trHeight w:val="343"/>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DB7E5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024BE2" w:rsidRPr="00CE5884" w:rsidRDefault="00024BE2" w:rsidP="00DB7E52">
            <w:pPr>
              <w:rPr>
                <w:rFonts w:ascii="Arial Narrow" w:hAnsi="Arial Narrow"/>
                <w:color w:val="000000"/>
                <w:sz w:val="22"/>
                <w:szCs w:val="22"/>
              </w:rPr>
            </w:pPr>
            <w:r w:rsidRPr="00CE5884">
              <w:rPr>
                <w:rFonts w:ascii="Arial Narrow" w:hAnsi="Arial Narrow"/>
                <w:color w:val="000000"/>
                <w:sz w:val="22"/>
                <w:szCs w:val="22"/>
              </w:rPr>
              <w:t>I</w:t>
            </w:r>
            <w:r>
              <w:rPr>
                <w:rFonts w:ascii="Arial Narrow" w:hAnsi="Arial Narrow"/>
                <w:color w:val="000000"/>
                <w:sz w:val="22"/>
                <w:szCs w:val="22"/>
              </w:rPr>
              <w:t>II</w:t>
            </w:r>
            <w:r w:rsidRPr="00CE5884">
              <w:rPr>
                <w:rFonts w:ascii="Arial Narrow" w:hAnsi="Arial Narrow"/>
                <w:color w:val="000000"/>
                <w:sz w:val="22"/>
                <w:szCs w:val="22"/>
              </w:rPr>
              <w:t>. Szeghalmi gyűjtőcsatorna</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DB7E52">
            <w:pPr>
              <w:jc w:val="center"/>
              <w:rPr>
                <w:rFonts w:ascii="Arial Narrow" w:hAnsi="Arial Narrow"/>
                <w:sz w:val="22"/>
                <w:szCs w:val="22"/>
              </w:rPr>
            </w:pPr>
          </w:p>
        </w:tc>
      </w:tr>
      <w:tr w:rsidR="00024BE2" w:rsidRPr="00562317" w:rsidTr="00DB7E52">
        <w:trPr>
          <w:trHeight w:val="343"/>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DB7E5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024BE2">
            <w:pPr>
              <w:rPr>
                <w:rFonts w:ascii="Arial Narrow" w:hAnsi="Arial Narrow"/>
                <w:color w:val="000000"/>
                <w:sz w:val="22"/>
                <w:szCs w:val="22"/>
              </w:rPr>
            </w:pPr>
            <w:r w:rsidRPr="00024BE2">
              <w:rPr>
                <w:rFonts w:ascii="Arial Narrow" w:hAnsi="Arial Narrow"/>
                <w:color w:val="000000"/>
                <w:sz w:val="22"/>
                <w:szCs w:val="22"/>
              </w:rPr>
              <w:t>1. 0+000 és 8+629 szelvények között és a 12+482 szelvény felett gyökérzónás kotrás: 21 571 m</w:t>
            </w:r>
            <w:r w:rsidRPr="00024BE2">
              <w:rPr>
                <w:rFonts w:ascii="Arial Narrow" w:hAnsi="Arial Narrow"/>
                <w:color w:val="000000"/>
                <w:sz w:val="22"/>
                <w:szCs w:val="22"/>
                <w:vertAlign w:val="superscript"/>
              </w:rPr>
              <w:t>3</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DB7E52">
            <w:pPr>
              <w:jc w:val="center"/>
              <w:rPr>
                <w:rFonts w:ascii="Arial Narrow" w:hAnsi="Arial Narrow"/>
                <w:sz w:val="22"/>
                <w:szCs w:val="22"/>
              </w:rPr>
            </w:pPr>
          </w:p>
        </w:tc>
      </w:tr>
      <w:tr w:rsidR="00024BE2" w:rsidRPr="00562317" w:rsidTr="00DB7E52">
        <w:trPr>
          <w:trHeight w:val="343"/>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DB7E5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024BE2">
            <w:pPr>
              <w:rPr>
                <w:rFonts w:ascii="Arial Narrow" w:hAnsi="Arial Narrow"/>
                <w:color w:val="000000"/>
                <w:sz w:val="22"/>
                <w:szCs w:val="22"/>
              </w:rPr>
            </w:pPr>
            <w:r w:rsidRPr="00024BE2">
              <w:rPr>
                <w:rFonts w:ascii="Arial Narrow" w:hAnsi="Arial Narrow"/>
                <w:color w:val="000000"/>
                <w:sz w:val="22"/>
                <w:szCs w:val="22"/>
              </w:rPr>
              <w:t>2. A 6+336-ban lévő tiltós áteresz elbontása</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DB7E52">
            <w:pPr>
              <w:jc w:val="center"/>
              <w:rPr>
                <w:rFonts w:ascii="Arial Narrow" w:hAnsi="Arial Narrow"/>
                <w:sz w:val="22"/>
                <w:szCs w:val="22"/>
              </w:rPr>
            </w:pPr>
          </w:p>
        </w:tc>
      </w:tr>
      <w:tr w:rsidR="00024BE2" w:rsidRPr="00562317" w:rsidTr="00DB7E52">
        <w:trPr>
          <w:trHeight w:val="343"/>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DB7E5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024BE2">
            <w:pPr>
              <w:rPr>
                <w:rFonts w:ascii="Arial Narrow" w:hAnsi="Arial Narrow"/>
                <w:color w:val="000000"/>
                <w:sz w:val="22"/>
                <w:szCs w:val="22"/>
              </w:rPr>
            </w:pPr>
            <w:r w:rsidRPr="00024BE2">
              <w:rPr>
                <w:rFonts w:ascii="Arial Narrow" w:hAnsi="Arial Narrow"/>
                <w:color w:val="000000"/>
                <w:sz w:val="22"/>
                <w:szCs w:val="22"/>
              </w:rPr>
              <w:t xml:space="preserve">3. A 0+194 szelvényben a torkolati zsilip rekonstrukciója, </w:t>
            </w:r>
            <w:proofErr w:type="spellStart"/>
            <w:r w:rsidRPr="00024BE2">
              <w:rPr>
                <w:rFonts w:ascii="Arial Narrow" w:hAnsi="Arial Narrow"/>
                <w:color w:val="000000"/>
                <w:sz w:val="22"/>
                <w:szCs w:val="22"/>
              </w:rPr>
              <w:t>al-</w:t>
            </w:r>
            <w:proofErr w:type="spellEnd"/>
            <w:r w:rsidRPr="00024BE2">
              <w:rPr>
                <w:rFonts w:ascii="Arial Narrow" w:hAnsi="Arial Narrow"/>
                <w:color w:val="000000"/>
                <w:sz w:val="22"/>
                <w:szCs w:val="22"/>
              </w:rPr>
              <w:t xml:space="preserve"> és </w:t>
            </w:r>
            <w:proofErr w:type="spellStart"/>
            <w:r w:rsidRPr="00024BE2">
              <w:rPr>
                <w:rFonts w:ascii="Arial Narrow" w:hAnsi="Arial Narrow"/>
                <w:color w:val="000000"/>
                <w:sz w:val="22"/>
                <w:szCs w:val="22"/>
              </w:rPr>
              <w:t>felvízi</w:t>
            </w:r>
            <w:proofErr w:type="spellEnd"/>
            <w:r w:rsidRPr="00024BE2">
              <w:rPr>
                <w:rFonts w:ascii="Arial Narrow" w:hAnsi="Arial Narrow"/>
                <w:color w:val="000000"/>
                <w:sz w:val="22"/>
                <w:szCs w:val="22"/>
              </w:rPr>
              <w:t xml:space="preserve"> terméskő burkolat javítása</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DB7E52">
            <w:pPr>
              <w:jc w:val="center"/>
              <w:rPr>
                <w:rFonts w:ascii="Arial Narrow" w:hAnsi="Arial Narrow"/>
                <w:sz w:val="22"/>
                <w:szCs w:val="22"/>
              </w:rPr>
            </w:pPr>
          </w:p>
        </w:tc>
      </w:tr>
      <w:tr w:rsidR="00024BE2" w:rsidRPr="00562317" w:rsidTr="00DB7E52">
        <w:trPr>
          <w:trHeight w:val="343"/>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DB7E5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024BE2">
            <w:pPr>
              <w:rPr>
                <w:rFonts w:ascii="Arial Narrow" w:hAnsi="Arial Narrow"/>
                <w:color w:val="000000"/>
                <w:sz w:val="22"/>
                <w:szCs w:val="22"/>
              </w:rPr>
            </w:pPr>
            <w:r w:rsidRPr="00024BE2">
              <w:rPr>
                <w:rFonts w:ascii="Arial Narrow" w:hAnsi="Arial Narrow"/>
                <w:color w:val="000000"/>
                <w:sz w:val="22"/>
                <w:szCs w:val="22"/>
              </w:rPr>
              <w:t>4. A 12+608 szelvényben a torkolati zsilip elzáró táblájának korrózióvédelme</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DB7E52">
            <w:pPr>
              <w:jc w:val="center"/>
              <w:rPr>
                <w:rFonts w:ascii="Arial Narrow" w:hAnsi="Arial Narrow"/>
                <w:sz w:val="22"/>
                <w:szCs w:val="22"/>
              </w:rPr>
            </w:pPr>
          </w:p>
        </w:tc>
      </w:tr>
      <w:tr w:rsidR="00024BE2" w:rsidRPr="00562317" w:rsidTr="00DB7E52">
        <w:trPr>
          <w:trHeight w:val="343"/>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DB7E5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024BE2">
            <w:pPr>
              <w:rPr>
                <w:rFonts w:ascii="Arial Narrow" w:hAnsi="Arial Narrow"/>
                <w:color w:val="000000"/>
                <w:sz w:val="22"/>
                <w:szCs w:val="22"/>
              </w:rPr>
            </w:pPr>
            <w:r w:rsidRPr="00024BE2">
              <w:rPr>
                <w:rFonts w:ascii="Arial Narrow" w:hAnsi="Arial Narrow"/>
                <w:color w:val="000000"/>
                <w:sz w:val="22"/>
                <w:szCs w:val="22"/>
              </w:rPr>
              <w:t>5. Hidak (2 db) alatti csatornaszakaszok és átereszek (4 db) tisztítása (támfal-megtámasztás)</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DB7E52">
            <w:pPr>
              <w:jc w:val="center"/>
              <w:rPr>
                <w:rFonts w:ascii="Arial Narrow" w:hAnsi="Arial Narrow"/>
                <w:sz w:val="22"/>
                <w:szCs w:val="22"/>
              </w:rPr>
            </w:pPr>
          </w:p>
        </w:tc>
      </w:tr>
      <w:tr w:rsidR="00CE5884"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E5884" w:rsidRPr="00562317" w:rsidRDefault="00CE5884"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CE5884" w:rsidRPr="00CE5884" w:rsidRDefault="00CE5884" w:rsidP="00DB7E52">
            <w:pPr>
              <w:rPr>
                <w:rFonts w:ascii="Arial Narrow" w:hAnsi="Arial Narrow"/>
                <w:color w:val="000000"/>
                <w:sz w:val="22"/>
                <w:szCs w:val="22"/>
              </w:rPr>
            </w:pPr>
            <w:r w:rsidRPr="00CE5884">
              <w:rPr>
                <w:rFonts w:ascii="Arial Narrow" w:hAnsi="Arial Narrow"/>
                <w:color w:val="000000"/>
                <w:sz w:val="22"/>
                <w:szCs w:val="22"/>
              </w:rPr>
              <w:t>I</w:t>
            </w:r>
            <w:r>
              <w:rPr>
                <w:rFonts w:ascii="Arial Narrow" w:hAnsi="Arial Narrow"/>
                <w:color w:val="000000"/>
                <w:sz w:val="22"/>
                <w:szCs w:val="22"/>
              </w:rPr>
              <w:t>V</w:t>
            </w:r>
            <w:r w:rsidRPr="00CE5884">
              <w:rPr>
                <w:rFonts w:ascii="Arial Narrow" w:hAnsi="Arial Narrow"/>
                <w:color w:val="000000"/>
                <w:sz w:val="22"/>
                <w:szCs w:val="22"/>
              </w:rPr>
              <w:t>. Szeghalmi övcsatorna</w:t>
            </w:r>
          </w:p>
        </w:tc>
        <w:tc>
          <w:tcPr>
            <w:tcW w:w="2268" w:type="dxa"/>
            <w:tcBorders>
              <w:top w:val="nil"/>
              <w:left w:val="single" w:sz="4" w:space="0" w:color="auto"/>
              <w:bottom w:val="single" w:sz="4" w:space="0" w:color="auto"/>
              <w:right w:val="single" w:sz="8" w:space="0" w:color="auto"/>
            </w:tcBorders>
            <w:shd w:val="clear" w:color="auto" w:fill="auto"/>
            <w:vAlign w:val="center"/>
          </w:tcPr>
          <w:p w:rsidR="00CE5884" w:rsidRPr="00562317" w:rsidRDefault="00CE5884" w:rsidP="002D0015">
            <w:pPr>
              <w:jc w:val="center"/>
              <w:rPr>
                <w:rFonts w:ascii="Arial Narrow" w:hAnsi="Arial Narrow"/>
                <w:sz w:val="22"/>
                <w:szCs w:val="22"/>
              </w:rPr>
            </w:pPr>
          </w:p>
        </w:tc>
      </w:tr>
      <w:tr w:rsidR="00024BE2" w:rsidRPr="00562317" w:rsidTr="00DB7E52">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024BE2">
            <w:pPr>
              <w:rPr>
                <w:rFonts w:ascii="Arial Narrow" w:hAnsi="Arial Narrow"/>
                <w:color w:val="000000"/>
                <w:sz w:val="22"/>
                <w:szCs w:val="22"/>
              </w:rPr>
            </w:pPr>
            <w:r w:rsidRPr="00024BE2">
              <w:rPr>
                <w:rFonts w:ascii="Arial Narrow" w:hAnsi="Arial Narrow"/>
                <w:color w:val="000000"/>
                <w:sz w:val="22"/>
                <w:szCs w:val="22"/>
              </w:rPr>
              <w:t>1. Tervezett, a vízjogi engedélyes szintre történő kotrás: 92 042 m</w:t>
            </w:r>
            <w:r w:rsidRPr="00024BE2">
              <w:rPr>
                <w:rFonts w:ascii="Arial Narrow" w:hAnsi="Arial Narrow"/>
                <w:color w:val="000000"/>
                <w:sz w:val="22"/>
                <w:szCs w:val="22"/>
                <w:vertAlign w:val="superscript"/>
              </w:rPr>
              <w:t>3</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DB7E52">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024BE2">
            <w:pPr>
              <w:rPr>
                <w:rFonts w:ascii="Arial Narrow" w:hAnsi="Arial Narrow"/>
                <w:color w:val="000000"/>
                <w:sz w:val="22"/>
                <w:szCs w:val="22"/>
              </w:rPr>
            </w:pPr>
            <w:r w:rsidRPr="00024BE2">
              <w:rPr>
                <w:rFonts w:ascii="Arial Narrow" w:hAnsi="Arial Narrow"/>
                <w:color w:val="000000"/>
                <w:sz w:val="22"/>
                <w:szCs w:val="22"/>
              </w:rPr>
              <w:t>2. 3 db zsilip gépészeti rekonstrukciója, burkolatjavítások, burkolat-átépítések, burkolatlezárások</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DB7E52">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024BE2">
            <w:pPr>
              <w:rPr>
                <w:rFonts w:ascii="Arial Narrow" w:hAnsi="Arial Narrow"/>
                <w:color w:val="000000"/>
                <w:sz w:val="22"/>
                <w:szCs w:val="22"/>
              </w:rPr>
            </w:pPr>
            <w:r w:rsidRPr="00024BE2">
              <w:rPr>
                <w:rFonts w:ascii="Arial Narrow" w:hAnsi="Arial Narrow"/>
                <w:color w:val="000000"/>
                <w:sz w:val="22"/>
                <w:szCs w:val="22"/>
              </w:rPr>
              <w:t>3. Hidak (9 db) alatti csatornaszakaszok tisztítása</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DB7E52">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024BE2">
            <w:pPr>
              <w:rPr>
                <w:rFonts w:ascii="Arial Narrow" w:hAnsi="Arial Narrow"/>
                <w:color w:val="000000"/>
                <w:sz w:val="22"/>
                <w:szCs w:val="22"/>
              </w:rPr>
            </w:pPr>
            <w:r w:rsidRPr="00024BE2">
              <w:rPr>
                <w:rFonts w:ascii="Arial Narrow" w:hAnsi="Arial Narrow"/>
                <w:color w:val="000000"/>
                <w:sz w:val="22"/>
                <w:szCs w:val="22"/>
              </w:rPr>
              <w:t xml:space="preserve">4. 2 db áteresz tisztítása és 1 db tiltós áteresz mozgató berendezésének </w:t>
            </w:r>
            <w:r w:rsidRPr="00024BE2">
              <w:rPr>
                <w:rFonts w:ascii="Arial Narrow" w:hAnsi="Arial Narrow"/>
                <w:color w:val="000000"/>
                <w:sz w:val="22"/>
                <w:szCs w:val="22"/>
              </w:rPr>
              <w:lastRenderedPageBreak/>
              <w:t>felújítása</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CE5884"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E5884" w:rsidRPr="00562317" w:rsidRDefault="00CE5884"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CE5884" w:rsidRPr="00CE5884" w:rsidRDefault="00CE5884" w:rsidP="00DB7E52">
            <w:pPr>
              <w:rPr>
                <w:rFonts w:ascii="Arial Narrow" w:hAnsi="Arial Narrow"/>
                <w:color w:val="000000"/>
                <w:sz w:val="22"/>
                <w:szCs w:val="22"/>
              </w:rPr>
            </w:pPr>
            <w:r w:rsidRPr="00CE5884">
              <w:rPr>
                <w:rFonts w:ascii="Arial Narrow" w:hAnsi="Arial Narrow"/>
                <w:color w:val="000000"/>
                <w:sz w:val="22"/>
                <w:szCs w:val="22"/>
              </w:rPr>
              <w:t xml:space="preserve">V. </w:t>
            </w:r>
            <w:proofErr w:type="spellStart"/>
            <w:r w:rsidRPr="00CE5884">
              <w:rPr>
                <w:rFonts w:ascii="Arial Narrow" w:hAnsi="Arial Narrow"/>
                <w:color w:val="000000"/>
                <w:sz w:val="22"/>
                <w:szCs w:val="22"/>
              </w:rPr>
              <w:t>Óberettyó</w:t>
            </w:r>
            <w:proofErr w:type="spellEnd"/>
            <w:r w:rsidRPr="00CE5884">
              <w:rPr>
                <w:rFonts w:ascii="Arial Narrow" w:hAnsi="Arial Narrow"/>
                <w:color w:val="000000"/>
                <w:sz w:val="22"/>
                <w:szCs w:val="22"/>
              </w:rPr>
              <w:t xml:space="preserve"> csatorna</w:t>
            </w:r>
          </w:p>
        </w:tc>
        <w:tc>
          <w:tcPr>
            <w:tcW w:w="2268" w:type="dxa"/>
            <w:tcBorders>
              <w:top w:val="nil"/>
              <w:left w:val="single" w:sz="4" w:space="0" w:color="auto"/>
              <w:bottom w:val="single" w:sz="4" w:space="0" w:color="auto"/>
              <w:right w:val="single" w:sz="8" w:space="0" w:color="auto"/>
            </w:tcBorders>
            <w:shd w:val="clear" w:color="auto" w:fill="auto"/>
            <w:vAlign w:val="center"/>
          </w:tcPr>
          <w:p w:rsidR="00CE5884" w:rsidRPr="00562317" w:rsidRDefault="00CE5884" w:rsidP="002D0015">
            <w:pPr>
              <w:jc w:val="center"/>
              <w:rPr>
                <w:rFonts w:ascii="Arial Narrow" w:hAnsi="Arial Narrow"/>
                <w:sz w:val="22"/>
                <w:szCs w:val="22"/>
              </w:rPr>
            </w:pPr>
          </w:p>
        </w:tc>
      </w:tr>
      <w:tr w:rsidR="00024BE2" w:rsidRPr="00562317" w:rsidTr="00DB7E52">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024BE2" w:rsidP="00024BE2">
            <w:pPr>
              <w:rPr>
                <w:rFonts w:ascii="Arial Narrow" w:hAnsi="Arial Narrow"/>
                <w:color w:val="000000"/>
                <w:sz w:val="22"/>
                <w:szCs w:val="22"/>
              </w:rPr>
            </w:pPr>
            <w:r w:rsidRPr="00024BE2">
              <w:rPr>
                <w:rFonts w:ascii="Arial Narrow" w:hAnsi="Arial Narrow"/>
                <w:color w:val="000000"/>
                <w:sz w:val="22"/>
                <w:szCs w:val="22"/>
              </w:rPr>
              <w:t>1. Tervezett, a vízjogi engedélyes szintre történő kotrás: 93 335 m</w:t>
            </w:r>
            <w:r w:rsidRPr="00024BE2">
              <w:rPr>
                <w:rFonts w:ascii="Arial Narrow" w:hAnsi="Arial Narrow"/>
                <w:color w:val="000000"/>
                <w:sz w:val="22"/>
                <w:szCs w:val="22"/>
                <w:vertAlign w:val="superscript"/>
              </w:rPr>
              <w:t>3</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DB7E52">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393257" w:rsidP="00024BE2">
            <w:pPr>
              <w:rPr>
                <w:rFonts w:ascii="Arial Narrow" w:hAnsi="Arial Narrow"/>
                <w:color w:val="000000"/>
                <w:sz w:val="22"/>
                <w:szCs w:val="22"/>
              </w:rPr>
            </w:pPr>
            <w:r>
              <w:rPr>
                <w:rFonts w:ascii="Arial Narrow" w:hAnsi="Arial Narrow"/>
                <w:color w:val="000000"/>
                <w:sz w:val="22"/>
                <w:szCs w:val="22"/>
              </w:rPr>
              <w:t>2</w:t>
            </w:r>
            <w:r w:rsidR="00024BE2" w:rsidRPr="00024BE2">
              <w:rPr>
                <w:rFonts w:ascii="Arial Narrow" w:hAnsi="Arial Narrow"/>
                <w:color w:val="000000"/>
                <w:sz w:val="22"/>
                <w:szCs w:val="22"/>
              </w:rPr>
              <w:t>. 1 db tiltónál (14+389 szelvény) a tábla cseréje, vízmércék javítása, útszéljelzők pótlása, terméskő burkolat javítása</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DB7E52">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393257" w:rsidP="00024BE2">
            <w:pPr>
              <w:rPr>
                <w:rFonts w:ascii="Arial Narrow" w:hAnsi="Arial Narrow"/>
                <w:color w:val="000000"/>
                <w:sz w:val="22"/>
                <w:szCs w:val="22"/>
              </w:rPr>
            </w:pPr>
            <w:r>
              <w:rPr>
                <w:rFonts w:ascii="Arial Narrow" w:hAnsi="Arial Narrow"/>
                <w:color w:val="000000"/>
                <w:sz w:val="22"/>
                <w:szCs w:val="22"/>
              </w:rPr>
              <w:t>3</w:t>
            </w:r>
            <w:r w:rsidR="00024BE2" w:rsidRPr="00024BE2">
              <w:rPr>
                <w:rFonts w:ascii="Arial Narrow" w:hAnsi="Arial Narrow"/>
                <w:color w:val="000000"/>
                <w:sz w:val="22"/>
                <w:szCs w:val="22"/>
              </w:rPr>
              <w:t>. 1 db zsilip (10+257 szelvény) gépészeti rekonstrukciója (tábla teljes gépészeti rekonstrukciója, burkolatok átépítése, útszéljelzők cseréje)</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DB7E52">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393257" w:rsidP="00024BE2">
            <w:pPr>
              <w:rPr>
                <w:rFonts w:ascii="Arial Narrow" w:hAnsi="Arial Narrow"/>
                <w:color w:val="000000"/>
                <w:sz w:val="22"/>
                <w:szCs w:val="22"/>
              </w:rPr>
            </w:pPr>
            <w:r>
              <w:rPr>
                <w:rFonts w:ascii="Arial Narrow" w:hAnsi="Arial Narrow"/>
                <w:color w:val="000000"/>
                <w:sz w:val="22"/>
                <w:szCs w:val="22"/>
              </w:rPr>
              <w:t>4</w:t>
            </w:r>
            <w:r w:rsidR="00024BE2" w:rsidRPr="00024BE2">
              <w:rPr>
                <w:rFonts w:ascii="Arial Narrow" w:hAnsi="Arial Narrow"/>
                <w:color w:val="000000"/>
                <w:sz w:val="22"/>
                <w:szCs w:val="22"/>
              </w:rPr>
              <w:t>. 2 db áteresz tisztítása</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DB7E52">
        <w:trPr>
          <w:trHeight w:val="267"/>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393257" w:rsidP="00024BE2">
            <w:pPr>
              <w:rPr>
                <w:rFonts w:ascii="Arial Narrow" w:hAnsi="Arial Narrow"/>
                <w:color w:val="000000"/>
                <w:sz w:val="22"/>
                <w:szCs w:val="22"/>
              </w:rPr>
            </w:pPr>
            <w:r>
              <w:rPr>
                <w:rFonts w:ascii="Arial Narrow" w:hAnsi="Arial Narrow"/>
                <w:color w:val="000000"/>
                <w:sz w:val="22"/>
                <w:szCs w:val="22"/>
              </w:rPr>
              <w:t>5</w:t>
            </w:r>
            <w:r w:rsidR="00024BE2" w:rsidRPr="00024BE2">
              <w:rPr>
                <w:rFonts w:ascii="Arial Narrow" w:hAnsi="Arial Narrow"/>
                <w:color w:val="000000"/>
                <w:sz w:val="22"/>
                <w:szCs w:val="22"/>
              </w:rPr>
              <w:t xml:space="preserve">. </w:t>
            </w:r>
            <w:proofErr w:type="spellStart"/>
            <w:r w:rsidR="00024BE2" w:rsidRPr="00024BE2">
              <w:rPr>
                <w:rFonts w:ascii="Arial Narrow" w:hAnsi="Arial Narrow"/>
                <w:color w:val="000000"/>
                <w:sz w:val="22"/>
                <w:szCs w:val="22"/>
              </w:rPr>
              <w:t>Macskási</w:t>
            </w:r>
            <w:proofErr w:type="spellEnd"/>
            <w:r w:rsidR="00024BE2" w:rsidRPr="00024BE2">
              <w:rPr>
                <w:rFonts w:ascii="Arial Narrow" w:hAnsi="Arial Narrow"/>
                <w:color w:val="000000"/>
                <w:sz w:val="22"/>
                <w:szCs w:val="22"/>
              </w:rPr>
              <w:t xml:space="preserve"> szivattyútelep – elektromos szekrény cseréje</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024BE2" w:rsidRPr="00562317" w:rsidTr="00DB7E52">
        <w:trPr>
          <w:trHeight w:val="267"/>
        </w:trPr>
        <w:tc>
          <w:tcPr>
            <w:tcW w:w="851" w:type="dxa"/>
            <w:tcBorders>
              <w:top w:val="nil"/>
              <w:left w:val="single" w:sz="8" w:space="0" w:color="auto"/>
              <w:bottom w:val="single" w:sz="4" w:space="0" w:color="auto"/>
              <w:right w:val="single" w:sz="4" w:space="0" w:color="auto"/>
            </w:tcBorders>
            <w:shd w:val="clear" w:color="auto" w:fill="auto"/>
            <w:vAlign w:val="center"/>
          </w:tcPr>
          <w:p w:rsidR="00024BE2" w:rsidRPr="00562317" w:rsidRDefault="00024BE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024BE2" w:rsidRPr="00024BE2" w:rsidRDefault="00393257" w:rsidP="00024BE2">
            <w:pPr>
              <w:rPr>
                <w:rFonts w:ascii="Arial Narrow" w:hAnsi="Arial Narrow"/>
                <w:color w:val="000000"/>
                <w:sz w:val="22"/>
                <w:szCs w:val="22"/>
              </w:rPr>
            </w:pPr>
            <w:r>
              <w:rPr>
                <w:rFonts w:ascii="Arial Narrow" w:hAnsi="Arial Narrow"/>
                <w:color w:val="000000"/>
                <w:sz w:val="22"/>
                <w:szCs w:val="22"/>
              </w:rPr>
              <w:t>6</w:t>
            </w:r>
            <w:r w:rsidR="00024BE2" w:rsidRPr="00024BE2">
              <w:rPr>
                <w:rFonts w:ascii="Arial Narrow" w:hAnsi="Arial Narrow"/>
                <w:color w:val="000000"/>
                <w:sz w:val="22"/>
                <w:szCs w:val="22"/>
              </w:rPr>
              <w:t>. Hidak (4 db) alatti csatornaszakaszok tisztítása</w:t>
            </w:r>
          </w:p>
        </w:tc>
        <w:tc>
          <w:tcPr>
            <w:tcW w:w="2268" w:type="dxa"/>
            <w:tcBorders>
              <w:top w:val="nil"/>
              <w:left w:val="single" w:sz="4" w:space="0" w:color="auto"/>
              <w:bottom w:val="single" w:sz="4" w:space="0" w:color="auto"/>
              <w:right w:val="single" w:sz="8" w:space="0" w:color="auto"/>
            </w:tcBorders>
            <w:shd w:val="clear" w:color="auto" w:fill="auto"/>
            <w:vAlign w:val="center"/>
          </w:tcPr>
          <w:p w:rsidR="00024BE2" w:rsidRPr="00562317" w:rsidRDefault="00024BE2" w:rsidP="002D0015">
            <w:pPr>
              <w:jc w:val="center"/>
              <w:rPr>
                <w:rFonts w:ascii="Arial Narrow" w:hAnsi="Arial Narrow"/>
                <w:sz w:val="22"/>
                <w:szCs w:val="22"/>
              </w:rPr>
            </w:pPr>
          </w:p>
        </w:tc>
      </w:tr>
      <w:tr w:rsidR="00CE5884" w:rsidRPr="00562317" w:rsidTr="00562317">
        <w:trPr>
          <w:trHeight w:hRule="exact" w:val="44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CE5884" w:rsidRPr="00562317" w:rsidRDefault="00CE5884" w:rsidP="002D0015">
            <w:pPr>
              <w:rPr>
                <w:rFonts w:ascii="Arial Narrow" w:hAnsi="Arial Narrow"/>
                <w:i/>
                <w:iCs/>
                <w:sz w:val="18"/>
              </w:rPr>
            </w:pPr>
            <w:bookmarkStart w:id="0" w:name="OLE_LINK1"/>
            <w:bookmarkStart w:id="1" w:name="OLE_LINK2"/>
            <w:r w:rsidRPr="00562317">
              <w:rPr>
                <w:rFonts w:ascii="Arial Narrow" w:hAnsi="Arial Narrow"/>
                <w:b/>
                <w:bCs/>
                <w:sz w:val="22"/>
                <w:szCs w:val="22"/>
              </w:rPr>
              <w:t>EGYÖSSZEGŰ AJÁNLATI ÁR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CE5884" w:rsidRPr="00562317" w:rsidRDefault="00CE5884" w:rsidP="002D0015">
            <w:pPr>
              <w:jc w:val="center"/>
              <w:rPr>
                <w:rFonts w:ascii="Arial Narrow" w:hAnsi="Arial Narrow"/>
                <w:sz w:val="22"/>
                <w:szCs w:val="22"/>
              </w:rPr>
            </w:pPr>
          </w:p>
        </w:tc>
      </w:tr>
      <w:tr w:rsidR="00CE5884" w:rsidRPr="00407721" w:rsidTr="002D0015">
        <w:trPr>
          <w:trHeight w:val="402"/>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CE5884" w:rsidRPr="00216022" w:rsidRDefault="00CE5884" w:rsidP="002D0015">
            <w:pPr>
              <w:jc w:val="center"/>
              <w:rPr>
                <w:rFonts w:ascii="Arial Narrow" w:hAnsi="Arial Narrow"/>
                <w:sz w:val="22"/>
                <w:szCs w:val="22"/>
                <w:highlight w:val="yellow"/>
              </w:rPr>
            </w:pPr>
          </w:p>
        </w:tc>
        <w:tc>
          <w:tcPr>
            <w:tcW w:w="6096" w:type="dxa"/>
            <w:tcBorders>
              <w:top w:val="nil"/>
              <w:left w:val="nil"/>
              <w:bottom w:val="single" w:sz="8" w:space="0" w:color="auto"/>
              <w:right w:val="single" w:sz="4" w:space="0" w:color="auto"/>
            </w:tcBorders>
            <w:shd w:val="clear" w:color="auto" w:fill="auto"/>
            <w:vAlign w:val="center"/>
            <w:hideMark/>
          </w:tcPr>
          <w:p w:rsidR="00CE5884" w:rsidRPr="00216022" w:rsidRDefault="00CE5884" w:rsidP="002D0015">
            <w:pPr>
              <w:rPr>
                <w:rFonts w:ascii="Arial Narrow" w:hAnsi="Arial Narrow"/>
                <w:sz w:val="22"/>
                <w:szCs w:val="22"/>
                <w:highlight w:val="yellow"/>
              </w:rPr>
            </w:pPr>
            <w:r w:rsidRPr="005F77AF">
              <w:rPr>
                <w:rFonts w:ascii="Arial Narrow" w:hAnsi="Arial Narrow"/>
                <w:sz w:val="22"/>
                <w:szCs w:val="22"/>
              </w:rPr>
              <w:t>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CE5884" w:rsidRPr="00407721" w:rsidRDefault="00CE5884" w:rsidP="002D0015">
            <w:pPr>
              <w:jc w:val="center"/>
              <w:rPr>
                <w:rFonts w:ascii="Arial Narrow" w:hAnsi="Arial Narrow"/>
                <w:strike/>
                <w:sz w:val="22"/>
                <w:szCs w:val="22"/>
                <w:highlight w:val="yellow"/>
              </w:rPr>
            </w:pPr>
          </w:p>
        </w:tc>
      </w:tr>
      <w:tr w:rsidR="00CE5884" w:rsidRPr="00407721" w:rsidTr="00562317">
        <w:trPr>
          <w:trHeight w:hRule="exact" w:val="41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CE5884" w:rsidRPr="00216022" w:rsidRDefault="00CE5884" w:rsidP="002D0015">
            <w:pPr>
              <w:rPr>
                <w:rFonts w:ascii="Arial Narrow" w:hAnsi="Arial Narrow"/>
                <w:sz w:val="22"/>
                <w:szCs w:val="22"/>
              </w:rPr>
            </w:pPr>
            <w:r w:rsidRPr="005F77AF">
              <w:rPr>
                <w:rFonts w:ascii="Arial Narrow" w:hAnsi="Arial Narrow"/>
                <w:b/>
                <w:bCs/>
                <w:sz w:val="22"/>
                <w:szCs w:val="22"/>
              </w:rPr>
              <w:t xml:space="preserve">AJÁNLATI ÁR (nettó) </w:t>
            </w:r>
            <w:r w:rsidRPr="005F77AF">
              <w:rPr>
                <w:rFonts w:ascii="Arial Narrow" w:hAnsi="Arial Narrow"/>
                <w:i/>
                <w:iCs/>
                <w:sz w:val="18"/>
              </w:rPr>
              <w:t>(Egyösszegű Ajánlati Ár (nettó) + 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CE5884" w:rsidRPr="00407721" w:rsidRDefault="00CE5884" w:rsidP="002D0015">
            <w:pPr>
              <w:jc w:val="center"/>
              <w:rPr>
                <w:rFonts w:ascii="Arial Narrow" w:hAnsi="Arial Narrow"/>
                <w:strike/>
                <w:sz w:val="22"/>
                <w:szCs w:val="22"/>
              </w:rPr>
            </w:pPr>
          </w:p>
        </w:tc>
      </w:tr>
      <w:tr w:rsidR="00CE5884" w:rsidRPr="00562317" w:rsidTr="002D0015">
        <w:trPr>
          <w:trHeight w:val="402"/>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CE5884" w:rsidRPr="00562317" w:rsidRDefault="00CE5884" w:rsidP="002D0015">
            <w:pPr>
              <w:jc w:val="center"/>
              <w:rPr>
                <w:rFonts w:ascii="Arial Narrow" w:hAnsi="Arial Narrow"/>
                <w:sz w:val="22"/>
                <w:szCs w:val="22"/>
              </w:rPr>
            </w:pPr>
            <w:r w:rsidRPr="00562317">
              <w:rPr>
                <w:rFonts w:ascii="Arial Narrow" w:hAnsi="Arial Narrow"/>
                <w:sz w:val="22"/>
                <w:szCs w:val="22"/>
              </w:rPr>
              <w:t>11</w:t>
            </w:r>
          </w:p>
        </w:tc>
        <w:tc>
          <w:tcPr>
            <w:tcW w:w="6096" w:type="dxa"/>
            <w:tcBorders>
              <w:top w:val="nil"/>
              <w:left w:val="nil"/>
              <w:bottom w:val="single" w:sz="8" w:space="0" w:color="auto"/>
              <w:right w:val="single" w:sz="4" w:space="0" w:color="auto"/>
            </w:tcBorders>
            <w:shd w:val="clear" w:color="auto" w:fill="auto"/>
            <w:vAlign w:val="center"/>
            <w:hideMark/>
          </w:tcPr>
          <w:p w:rsidR="00CE5884" w:rsidRPr="00562317" w:rsidRDefault="00CE5884" w:rsidP="002D0015">
            <w:pPr>
              <w:rPr>
                <w:rFonts w:ascii="Arial Narrow" w:hAnsi="Arial Narrow"/>
                <w:sz w:val="22"/>
                <w:szCs w:val="22"/>
              </w:rPr>
            </w:pPr>
            <w:r>
              <w:rPr>
                <w:rFonts w:ascii="Arial Narrow" w:hAnsi="Arial Narrow"/>
                <w:b/>
                <w:bCs/>
                <w:sz w:val="22"/>
                <w:szCs w:val="22"/>
              </w:rPr>
              <w:t>Á</w:t>
            </w:r>
            <w:r w:rsidRPr="00562317">
              <w:rPr>
                <w:rFonts w:ascii="Arial Narrow" w:hAnsi="Arial Narrow"/>
                <w:b/>
                <w:bCs/>
                <w:sz w:val="22"/>
                <w:szCs w:val="22"/>
              </w:rPr>
              <w:t xml:space="preserve">fa </w:t>
            </w:r>
            <w:r w:rsidRPr="00562317">
              <w:rPr>
                <w:rFonts w:ascii="Arial Narrow" w:hAnsi="Arial Narrow"/>
                <w:i/>
                <w:iCs/>
                <w:sz w:val="22"/>
                <w:szCs w:val="22"/>
              </w:rPr>
              <w:t xml:space="preserve">az Ajánlati </w:t>
            </w:r>
            <w:proofErr w:type="spellStart"/>
            <w:r w:rsidRPr="00562317">
              <w:rPr>
                <w:rFonts w:ascii="Arial Narrow" w:hAnsi="Arial Narrow"/>
                <w:i/>
                <w:iCs/>
                <w:sz w:val="22"/>
                <w:szCs w:val="22"/>
              </w:rPr>
              <w:t>Ár-on</w:t>
            </w:r>
            <w:proofErr w:type="spellEnd"/>
            <w:r w:rsidRPr="00562317">
              <w:rPr>
                <w:rFonts w:ascii="Arial Narrow" w:hAnsi="Arial Narrow"/>
                <w:i/>
                <w:iCs/>
                <w:sz w:val="22"/>
                <w:szCs w:val="22"/>
              </w:rPr>
              <w:t xml:space="preserve"> (</w:t>
            </w:r>
            <w:proofErr w:type="gramStart"/>
            <w:r w:rsidRPr="00562317">
              <w:rPr>
                <w:rFonts w:ascii="Arial Narrow" w:hAnsi="Arial Narrow"/>
                <w:i/>
                <w:iCs/>
                <w:sz w:val="22"/>
                <w:szCs w:val="22"/>
              </w:rPr>
              <w:t>….</w:t>
            </w:r>
            <w:proofErr w:type="gramEnd"/>
            <w:r w:rsidRPr="00562317">
              <w:rPr>
                <w:rFonts w:ascii="Arial Narrow" w:hAnsi="Arial Narrow"/>
                <w:i/>
                <w:iCs/>
                <w:sz w:val="22"/>
                <w:szCs w:val="22"/>
              </w:rPr>
              <w:t>%)</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CE5884" w:rsidRPr="00562317" w:rsidRDefault="00CE5884" w:rsidP="002D0015">
            <w:pPr>
              <w:jc w:val="center"/>
              <w:rPr>
                <w:rFonts w:ascii="Arial Narrow" w:hAnsi="Arial Narrow"/>
                <w:sz w:val="22"/>
                <w:szCs w:val="22"/>
              </w:rPr>
            </w:pPr>
          </w:p>
        </w:tc>
      </w:tr>
      <w:tr w:rsidR="00CE5884" w:rsidRPr="00562317" w:rsidTr="00562317">
        <w:trPr>
          <w:trHeight w:hRule="exact" w:val="311"/>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CE5884" w:rsidRPr="00562317" w:rsidRDefault="00CE5884" w:rsidP="002D0015">
            <w:pPr>
              <w:rPr>
                <w:rFonts w:ascii="Arial Narrow" w:hAnsi="Arial Narrow"/>
                <w:sz w:val="22"/>
                <w:szCs w:val="22"/>
              </w:rPr>
            </w:pPr>
            <w:r w:rsidRPr="00562317">
              <w:rPr>
                <w:rFonts w:ascii="Arial Narrow" w:hAnsi="Arial Narrow"/>
                <w:b/>
                <w:bCs/>
                <w:sz w:val="22"/>
                <w:szCs w:val="22"/>
              </w:rPr>
              <w:t>AJÁNLATI ÁR (bruttó</w:t>
            </w:r>
            <w:proofErr w:type="gramStart"/>
            <w:r w:rsidRPr="00562317">
              <w:rPr>
                <w:rFonts w:ascii="Arial Narrow" w:hAnsi="Arial Narrow"/>
                <w:b/>
                <w:bCs/>
                <w:sz w:val="22"/>
                <w:szCs w:val="22"/>
              </w:rPr>
              <w:t xml:space="preserve">)  </w:t>
            </w:r>
            <w:r w:rsidRPr="00562317">
              <w:rPr>
                <w:rFonts w:ascii="Arial Narrow" w:hAnsi="Arial Narrow"/>
                <w:i/>
                <w:iCs/>
                <w:sz w:val="18"/>
              </w:rPr>
              <w:t>(</w:t>
            </w:r>
            <w:proofErr w:type="gramEnd"/>
            <w:r w:rsidRPr="00562317">
              <w:rPr>
                <w:rFonts w:ascii="Arial Narrow" w:hAnsi="Arial Narrow"/>
                <w:i/>
                <w:iCs/>
                <w:sz w:val="18"/>
              </w:rPr>
              <w:t>Ajánlati Ár nettó + áfa)</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CE5884" w:rsidRPr="00562317" w:rsidRDefault="00CE5884" w:rsidP="002D0015">
            <w:pPr>
              <w:jc w:val="center"/>
              <w:rPr>
                <w:rFonts w:ascii="Arial Narrow" w:hAnsi="Arial Narrow"/>
                <w:sz w:val="22"/>
                <w:szCs w:val="22"/>
              </w:rPr>
            </w:pPr>
          </w:p>
        </w:tc>
      </w:tr>
      <w:bookmarkEnd w:id="0"/>
      <w:bookmarkEnd w:id="1"/>
    </w:tbl>
    <w:p w:rsidR="00C62A49" w:rsidRPr="00562317" w:rsidRDefault="00C62A49" w:rsidP="00341017">
      <w:pPr>
        <w:spacing w:before="120" w:after="240"/>
        <w:rPr>
          <w:rFonts w:ascii="Arial Narrow" w:hAnsi="Arial Narrow"/>
          <w:noProof/>
          <w:sz w:val="22"/>
        </w:rPr>
      </w:pPr>
    </w:p>
    <w:p w:rsidR="00341017" w:rsidRPr="008849AF" w:rsidRDefault="00341017" w:rsidP="008849AF">
      <w:pPr>
        <w:spacing w:before="60" w:after="60" w:line="280" w:lineRule="exact"/>
        <w:jc w:val="both"/>
        <w:rPr>
          <w:rFonts w:ascii="Arial Narrow" w:hAnsi="Arial Narrow"/>
          <w:bCs/>
          <w:noProof/>
          <w:snapToGrid w:val="0"/>
          <w:lang w:val="cs-CZ"/>
        </w:rPr>
      </w:pPr>
    </w:p>
    <w:p w:rsidR="00341017" w:rsidRPr="00341017" w:rsidRDefault="00341017" w:rsidP="00341017">
      <w:pPr>
        <w:spacing w:before="60" w:after="60" w:line="280" w:lineRule="exact"/>
        <w:rPr>
          <w:rFonts w:ascii="Arial Narrow" w:hAnsi="Arial Narrow" w:cs="Arial"/>
        </w:rPr>
      </w:pPr>
      <w:r w:rsidRPr="00341017">
        <w:rPr>
          <w:rFonts w:ascii="Arial Narrow" w:hAnsi="Arial Narrow" w:cs="Arial"/>
        </w:rPr>
        <w:t>Kelt:</w:t>
      </w:r>
    </w:p>
    <w:p w:rsidR="00341017" w:rsidRPr="00341017" w:rsidRDefault="00341017" w:rsidP="00341017">
      <w:pPr>
        <w:spacing w:before="60" w:after="60" w:line="280" w:lineRule="exact"/>
        <w:rPr>
          <w:rFonts w:ascii="Arial Narrow" w:hAnsi="Arial Narrow" w:cs="Arial"/>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41017" w:rsidRPr="00341017" w:rsidTr="004043B7">
        <w:tc>
          <w:tcPr>
            <w:tcW w:w="4819" w:type="dxa"/>
          </w:tcPr>
          <w:p w:rsidR="00341017" w:rsidRPr="00341017" w:rsidRDefault="00341017" w:rsidP="004043B7">
            <w:pPr>
              <w:spacing w:before="60" w:after="60" w:line="280" w:lineRule="exact"/>
              <w:jc w:val="center"/>
              <w:rPr>
                <w:rFonts w:ascii="Arial Narrow" w:hAnsi="Arial Narrow" w:cs="Arial"/>
              </w:rPr>
            </w:pPr>
            <w:r w:rsidRPr="00341017">
              <w:rPr>
                <w:rFonts w:ascii="Arial Narrow" w:hAnsi="Arial Narrow" w:cs="Arial"/>
              </w:rPr>
              <w:t>………………………………</w:t>
            </w:r>
          </w:p>
        </w:tc>
      </w:tr>
      <w:tr w:rsidR="00341017" w:rsidRPr="00341017" w:rsidTr="004043B7">
        <w:tc>
          <w:tcPr>
            <w:tcW w:w="4819" w:type="dxa"/>
          </w:tcPr>
          <w:p w:rsidR="00341017" w:rsidRPr="00341017" w:rsidRDefault="00341017" w:rsidP="004043B7">
            <w:pPr>
              <w:spacing w:before="60" w:after="60" w:line="280" w:lineRule="exact"/>
              <w:jc w:val="center"/>
              <w:rPr>
                <w:rFonts w:ascii="Arial Narrow" w:hAnsi="Arial Narrow" w:cs="Arial"/>
              </w:rPr>
            </w:pPr>
            <w:r w:rsidRPr="00341017">
              <w:rPr>
                <w:rFonts w:ascii="Arial Narrow" w:hAnsi="Arial Narrow" w:cs="Arial"/>
              </w:rPr>
              <w:t>cégszerű aláírás</w:t>
            </w:r>
          </w:p>
        </w:tc>
      </w:tr>
    </w:tbl>
    <w:p w:rsidR="00341017" w:rsidRPr="00341017" w:rsidRDefault="00341017" w:rsidP="00341017">
      <w:pPr>
        <w:autoSpaceDE w:val="0"/>
        <w:autoSpaceDN w:val="0"/>
        <w:adjustRightInd w:val="0"/>
        <w:spacing w:line="360" w:lineRule="auto"/>
        <w:jc w:val="center"/>
        <w:rPr>
          <w:rFonts w:ascii="Arial Narrow" w:hAnsi="Arial Narrow"/>
          <w:b/>
          <w:bCs/>
        </w:rPr>
      </w:pPr>
      <w:r>
        <w:rPr>
          <w:rFonts w:ascii="Arial Narrow" w:hAnsi="Arial Narrow"/>
          <w:b/>
          <w:bCs/>
        </w:rPr>
        <w:br w:type="page"/>
      </w:r>
      <w:r w:rsidRPr="00341017">
        <w:rPr>
          <w:rFonts w:ascii="Arial Narrow" w:hAnsi="Arial Narrow"/>
          <w:b/>
          <w:bCs/>
        </w:rPr>
        <w:lastRenderedPageBreak/>
        <w:t>4.2. TÁJÉKOZTATÓ MENNYISÉGEK</w:t>
      </w:r>
    </w:p>
    <w:p w:rsidR="00341017" w:rsidRPr="00341017" w:rsidRDefault="00C8103D" w:rsidP="00341017">
      <w:pPr>
        <w:pStyle w:val="NormlWeb"/>
        <w:spacing w:line="280" w:lineRule="exact"/>
        <w:jc w:val="both"/>
        <w:rPr>
          <w:rFonts w:ascii="Arial Narrow" w:hAnsi="Arial Narrow"/>
        </w:rPr>
      </w:pPr>
      <w:r w:rsidRPr="00341017">
        <w:rPr>
          <w:rFonts w:ascii="Arial Narrow" w:hAnsi="Arial Narrow"/>
        </w:rPr>
        <w:t xml:space="preserve">A Munkák tájékoztató mennyiségei </w:t>
      </w:r>
      <w:r>
        <w:rPr>
          <w:rFonts w:ascii="Arial Narrow" w:hAnsi="Arial Narrow"/>
        </w:rPr>
        <w:t xml:space="preserve">(5. kötet) </w:t>
      </w:r>
      <w:r w:rsidRPr="00341017">
        <w:rPr>
          <w:rFonts w:ascii="Arial Narrow" w:hAnsi="Arial Narrow"/>
        </w:rPr>
        <w:t xml:space="preserve">a Szerződés teljesítésének egy lehetséges megoldásához lettek hozzárendelve és az egyedi műszaki követelmények műszaki leírásában (3. </w:t>
      </w:r>
      <w:r>
        <w:rPr>
          <w:rFonts w:ascii="Arial Narrow" w:hAnsi="Arial Narrow"/>
        </w:rPr>
        <w:t>kötet</w:t>
      </w:r>
      <w:r w:rsidRPr="00341017">
        <w:rPr>
          <w:rFonts w:ascii="Arial Narrow" w:hAnsi="Arial Narrow"/>
        </w:rPr>
        <w:t>) foglaltakkal összhangban lettek megadva.</w:t>
      </w:r>
    </w:p>
    <w:p w:rsidR="00341017" w:rsidRPr="00341017" w:rsidRDefault="00341017" w:rsidP="00341017">
      <w:pPr>
        <w:pStyle w:val="NormlWeb"/>
        <w:spacing w:line="280" w:lineRule="exact"/>
        <w:jc w:val="both"/>
        <w:rPr>
          <w:rFonts w:ascii="Arial Narrow" w:hAnsi="Arial Narrow"/>
        </w:rPr>
      </w:pPr>
    </w:p>
    <w:p w:rsidR="00341017" w:rsidRPr="00341017" w:rsidRDefault="00341017" w:rsidP="00341017">
      <w:pPr>
        <w:pStyle w:val="NormlWeb"/>
        <w:spacing w:line="280" w:lineRule="exact"/>
        <w:jc w:val="both"/>
        <w:rPr>
          <w:rFonts w:ascii="Arial Narrow" w:hAnsi="Arial Narrow"/>
        </w:rPr>
      </w:pPr>
      <w:r w:rsidRPr="00341017">
        <w:rPr>
          <w:rFonts w:ascii="Arial Narrow" w:hAnsi="Arial Narrow"/>
        </w:rPr>
        <w:t>Az ott felsorolt munkamennyiségek csupán az Ajánlattevők tájékoztatásául szolgálnak a munka nagyságrendjére vonatkozóan, és nem tekintendők a ténylegesen elvégzendő Munkák mennyiségi kimutatásának. Az elvégzendő munkák és a beépítendő anyagok pontos és részletes mennyiségének meghatározása az Ajánlattevők feladata. Ajánlattevőknek az Ajánlatkérési Dokumentáció teljes anyagát részletesen át kell tanulmányozniuk annak érdekében, hogy az elvégzendő munkák és a beépítendő anyagok pontos mennyiségét kiszámolják és Ajánlatukat ennek alapján teljes felelősséggel tehessék meg. Sem az ajánlattétel folyamán, sem pedig a későbbiekben a kivitelezés alatt, az Ajánlattevő, illetve a nyertes Vállalkozó semmilyen formában nem hivatkozhat a tájékoztató mennyiségekkel kapcsolatos félreértésre vagy tévedésre.</w:t>
      </w:r>
      <w:bookmarkStart w:id="2" w:name="_GoBack"/>
      <w:bookmarkEnd w:id="2"/>
    </w:p>
    <w:sectPr w:rsidR="00341017" w:rsidRPr="00341017" w:rsidSect="00180CE3">
      <w:headerReference w:type="default" r:id="rId8"/>
      <w:footerReference w:type="default" r:id="rId9"/>
      <w:headerReference w:type="first" r:id="rId10"/>
      <w:pgSz w:w="11906" w:h="16838"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30" w:rsidRDefault="00202430">
      <w:r>
        <w:separator/>
      </w:r>
    </w:p>
  </w:endnote>
  <w:endnote w:type="continuationSeparator" w:id="0">
    <w:p w:rsidR="00202430" w:rsidRDefault="0020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30" w:rsidRPr="00350442" w:rsidRDefault="00202430" w:rsidP="006F7FCB">
    <w:pPr>
      <w:pStyle w:val="llb"/>
      <w:ind w:right="360"/>
      <w:jc w:val="right"/>
      <w:rPr>
        <w:rFonts w:ascii="Arial Narrow" w:hAnsi="Arial Narrow"/>
      </w:rPr>
    </w:pPr>
    <w:r w:rsidRPr="00350442">
      <w:rPr>
        <w:rStyle w:val="Oldalszm"/>
        <w:rFonts w:ascii="Arial Narrow" w:hAnsi="Arial Narrow"/>
      </w:rPr>
      <w:fldChar w:fldCharType="begin"/>
    </w:r>
    <w:r w:rsidRPr="00350442">
      <w:rPr>
        <w:rStyle w:val="Oldalszm"/>
        <w:rFonts w:ascii="Arial Narrow" w:hAnsi="Arial Narrow"/>
      </w:rPr>
      <w:instrText xml:space="preserve"> PAGE </w:instrText>
    </w:r>
    <w:r w:rsidRPr="00350442">
      <w:rPr>
        <w:rStyle w:val="Oldalszm"/>
        <w:rFonts w:ascii="Arial Narrow" w:hAnsi="Arial Narrow"/>
      </w:rPr>
      <w:fldChar w:fldCharType="separate"/>
    </w:r>
    <w:r w:rsidR="00C337D9">
      <w:rPr>
        <w:rStyle w:val="Oldalszm"/>
        <w:rFonts w:ascii="Arial Narrow" w:hAnsi="Arial Narrow"/>
        <w:noProof/>
      </w:rPr>
      <w:t>6</w:t>
    </w:r>
    <w:r w:rsidRPr="00350442">
      <w:rPr>
        <w:rStyle w:val="Oldalszm"/>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30" w:rsidRDefault="00202430">
      <w:r>
        <w:separator/>
      </w:r>
    </w:p>
  </w:footnote>
  <w:footnote w:type="continuationSeparator" w:id="0">
    <w:p w:rsidR="00202430" w:rsidRDefault="00202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30" w:rsidRDefault="00202430">
    <w:pPr>
      <w:pStyle w:val="lfej"/>
    </w:pPr>
  </w:p>
  <w:p w:rsidR="00202430" w:rsidRDefault="0020243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Ind w:w="-177" w:type="dxa"/>
      <w:tblBorders>
        <w:bottom w:val="single" w:sz="4" w:space="0" w:color="auto"/>
      </w:tblBorders>
      <w:tblLayout w:type="fixed"/>
      <w:tblLook w:val="0000" w:firstRow="0" w:lastRow="0" w:firstColumn="0" w:lastColumn="0" w:noHBand="0" w:noVBand="0"/>
    </w:tblPr>
    <w:tblGrid>
      <w:gridCol w:w="1986"/>
      <w:gridCol w:w="5928"/>
      <w:gridCol w:w="1965"/>
    </w:tblGrid>
    <w:tr w:rsidR="00202430" w:rsidTr="00DB7E52">
      <w:trPr>
        <w:cantSplit/>
        <w:trHeight w:val="287"/>
      </w:trPr>
      <w:tc>
        <w:tcPr>
          <w:tcW w:w="1986" w:type="dxa"/>
          <w:vMerge w:val="restart"/>
          <w:tcBorders>
            <w:bottom w:val="nil"/>
          </w:tcBorders>
        </w:tcPr>
        <w:p w:rsidR="00202430" w:rsidRDefault="00C337D9" w:rsidP="00DB7E5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pt;margin-top:16.35pt;width:89.6pt;height:57.75pt;z-index:251659264" fillcolor="window">
                <v:imagedata r:id="rId1" o:title=""/>
              </v:shape>
              <o:OLEObject Type="Embed" ProgID="Word.Picture.8" ShapeID="_x0000_s2049" DrawAspect="Content" ObjectID="_1573476480" r:id="rId2"/>
            </w:pict>
          </w:r>
          <w:r w:rsidR="00202430">
            <w:br w:type="page"/>
          </w:r>
        </w:p>
      </w:tc>
      <w:tc>
        <w:tcPr>
          <w:tcW w:w="5928" w:type="dxa"/>
          <w:tcBorders>
            <w:bottom w:val="single" w:sz="4" w:space="0" w:color="auto"/>
          </w:tcBorders>
        </w:tcPr>
        <w:p w:rsidR="00202430" w:rsidRDefault="00202430" w:rsidP="00DB7E52"/>
      </w:tc>
      <w:tc>
        <w:tcPr>
          <w:tcW w:w="1965" w:type="dxa"/>
          <w:vMerge w:val="restart"/>
          <w:tcBorders>
            <w:bottom w:val="nil"/>
          </w:tcBorders>
        </w:tcPr>
        <w:p w:rsidR="00202430" w:rsidRDefault="00202430" w:rsidP="00DB7E52">
          <w:r>
            <w:rPr>
              <w:noProof/>
            </w:rPr>
            <w:drawing>
              <wp:anchor distT="0" distB="0" distL="114300" distR="114300" simplePos="0" relativeHeight="251660288" behindDoc="0" locked="0" layoutInCell="1" allowOverlap="1">
                <wp:simplePos x="0" y="0"/>
                <wp:positionH relativeFrom="column">
                  <wp:posOffset>-10795</wp:posOffset>
                </wp:positionH>
                <wp:positionV relativeFrom="paragraph">
                  <wp:posOffset>207645</wp:posOffset>
                </wp:positionV>
                <wp:extent cx="1148080" cy="733425"/>
                <wp:effectExtent l="0" t="0" r="0" b="0"/>
                <wp:wrapNone/>
                <wp:docPr id="1" name="Kép 1" descr="C:\WINNT\Profiles\toncsi\Desktop\europeunionlg.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WINNT\Profiles\toncsi\Desktop\europeunionlg.gif"/>
                        <pic:cNvPicPr>
                          <a:picLocks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48080" cy="733425"/>
                        </a:xfrm>
                        <a:prstGeom prst="rect">
                          <a:avLst/>
                        </a:prstGeom>
                        <a:noFill/>
                        <a:ln>
                          <a:noFill/>
                        </a:ln>
                      </pic:spPr>
                    </pic:pic>
                  </a:graphicData>
                </a:graphic>
              </wp:anchor>
            </w:drawing>
          </w:r>
        </w:p>
      </w:tc>
    </w:tr>
    <w:tr w:rsidR="00202430" w:rsidTr="00DB7E52">
      <w:trPr>
        <w:cantSplit/>
        <w:trHeight w:val="878"/>
      </w:trPr>
      <w:tc>
        <w:tcPr>
          <w:tcW w:w="1986" w:type="dxa"/>
          <w:vMerge/>
          <w:tcBorders>
            <w:top w:val="nil"/>
            <w:bottom w:val="nil"/>
          </w:tcBorders>
        </w:tcPr>
        <w:p w:rsidR="00202430" w:rsidRDefault="00202430" w:rsidP="00DB7E52"/>
      </w:tc>
      <w:tc>
        <w:tcPr>
          <w:tcW w:w="5928" w:type="dxa"/>
          <w:tcBorders>
            <w:top w:val="single" w:sz="4" w:space="0" w:color="auto"/>
            <w:bottom w:val="nil"/>
          </w:tcBorders>
        </w:tcPr>
        <w:p w:rsidR="00202430" w:rsidRPr="00180CE3" w:rsidRDefault="00202430" w:rsidP="00DB7E52">
          <w:pPr>
            <w:jc w:val="center"/>
            <w:rPr>
              <w:b/>
              <w:sz w:val="20"/>
              <w:szCs w:val="20"/>
            </w:rPr>
          </w:pPr>
          <w:r w:rsidRPr="00180CE3">
            <w:rPr>
              <w:b/>
              <w:sz w:val="20"/>
              <w:szCs w:val="20"/>
            </w:rPr>
            <w:t>Országos Vízügyi Főigazgatóság</w:t>
          </w:r>
        </w:p>
        <w:p w:rsidR="00202430" w:rsidRPr="00180CE3" w:rsidRDefault="00202430" w:rsidP="00DB7E52">
          <w:pPr>
            <w:jc w:val="center"/>
            <w:rPr>
              <w:sz w:val="20"/>
              <w:szCs w:val="20"/>
            </w:rPr>
          </w:pPr>
          <w:r w:rsidRPr="00180CE3">
            <w:rPr>
              <w:sz w:val="20"/>
              <w:szCs w:val="20"/>
            </w:rPr>
            <w:t>Cím:1012 Budapest, Márvány utca 1/d.</w:t>
          </w:r>
        </w:p>
        <w:p w:rsidR="00202430" w:rsidRPr="00180CE3" w:rsidRDefault="00202430" w:rsidP="00DB7E52">
          <w:pPr>
            <w:jc w:val="center"/>
            <w:rPr>
              <w:sz w:val="20"/>
              <w:szCs w:val="20"/>
            </w:rPr>
          </w:pPr>
          <w:r w:rsidRPr="00180CE3">
            <w:rPr>
              <w:sz w:val="20"/>
              <w:szCs w:val="20"/>
            </w:rPr>
            <w:t>Tel: +36-1-225-44-00</w:t>
          </w:r>
        </w:p>
        <w:p w:rsidR="00202430" w:rsidRPr="00180CE3" w:rsidRDefault="00202430" w:rsidP="00DB7E52">
          <w:pPr>
            <w:jc w:val="center"/>
            <w:rPr>
              <w:sz w:val="20"/>
              <w:szCs w:val="20"/>
            </w:rPr>
          </w:pPr>
          <w:r w:rsidRPr="00180CE3">
            <w:rPr>
              <w:sz w:val="20"/>
              <w:szCs w:val="20"/>
            </w:rPr>
            <w:t>Fax: +36-1-212-07-73</w:t>
          </w:r>
        </w:p>
        <w:p w:rsidR="00202430" w:rsidRDefault="00202430" w:rsidP="00DB7E52">
          <w:pPr>
            <w:spacing w:before="60"/>
            <w:jc w:val="center"/>
            <w:rPr>
              <w:rFonts w:ascii="Arial" w:hAnsi="Arial" w:cs="Arial"/>
              <w:sz w:val="16"/>
              <w:szCs w:val="16"/>
            </w:rPr>
          </w:pPr>
          <w:r w:rsidRPr="00180CE3">
            <w:rPr>
              <w:sz w:val="20"/>
              <w:szCs w:val="20"/>
            </w:rPr>
            <w:t>E-mail:</w:t>
          </w:r>
          <w:r w:rsidRPr="00180CE3">
            <w:rPr>
              <w:rStyle w:val="Cmsor1Char"/>
              <w:sz w:val="20"/>
              <w:szCs w:val="20"/>
            </w:rPr>
            <w:t xml:space="preserve"> </w:t>
          </w:r>
          <w:hyperlink r:id="rId5" w:history="1">
            <w:r w:rsidRPr="00180CE3">
              <w:rPr>
                <w:rStyle w:val="Hiperhivatkozs"/>
                <w:sz w:val="20"/>
                <w:szCs w:val="20"/>
              </w:rPr>
              <w:t>ovf@ovf.hu</w:t>
            </w:r>
          </w:hyperlink>
        </w:p>
      </w:tc>
      <w:tc>
        <w:tcPr>
          <w:tcW w:w="1965" w:type="dxa"/>
          <w:vMerge/>
          <w:tcBorders>
            <w:top w:val="nil"/>
            <w:bottom w:val="nil"/>
          </w:tcBorders>
        </w:tcPr>
        <w:p w:rsidR="00202430" w:rsidRDefault="00202430" w:rsidP="00DB7E52"/>
      </w:tc>
    </w:tr>
  </w:tbl>
  <w:p w:rsidR="00202430" w:rsidRDefault="0020243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B2F12AC"/>
    <w:multiLevelType w:val="hybridMultilevel"/>
    <w:tmpl w:val="56125C2A"/>
    <w:lvl w:ilvl="0" w:tplc="4C16651C">
      <w:start w:val="4"/>
      <w:numFmt w:val="decimal"/>
      <w:lvlText w:val="%1."/>
      <w:lvlJc w:val="left"/>
      <w:pPr>
        <w:ind w:left="4472" w:hanging="360"/>
      </w:pPr>
      <w:rPr>
        <w:rFonts w:hint="default"/>
      </w:rPr>
    </w:lvl>
    <w:lvl w:ilvl="1" w:tplc="040E0019" w:tentative="1">
      <w:start w:val="1"/>
      <w:numFmt w:val="lowerLetter"/>
      <w:lvlText w:val="%2."/>
      <w:lvlJc w:val="left"/>
      <w:pPr>
        <w:ind w:left="5192" w:hanging="360"/>
      </w:pPr>
    </w:lvl>
    <w:lvl w:ilvl="2" w:tplc="040E001B" w:tentative="1">
      <w:start w:val="1"/>
      <w:numFmt w:val="lowerRoman"/>
      <w:lvlText w:val="%3."/>
      <w:lvlJc w:val="right"/>
      <w:pPr>
        <w:ind w:left="5912" w:hanging="180"/>
      </w:pPr>
    </w:lvl>
    <w:lvl w:ilvl="3" w:tplc="040E000F" w:tentative="1">
      <w:start w:val="1"/>
      <w:numFmt w:val="decimal"/>
      <w:lvlText w:val="%4."/>
      <w:lvlJc w:val="left"/>
      <w:pPr>
        <w:ind w:left="6632" w:hanging="360"/>
      </w:pPr>
    </w:lvl>
    <w:lvl w:ilvl="4" w:tplc="040E0019" w:tentative="1">
      <w:start w:val="1"/>
      <w:numFmt w:val="lowerLetter"/>
      <w:lvlText w:val="%5."/>
      <w:lvlJc w:val="left"/>
      <w:pPr>
        <w:ind w:left="7352" w:hanging="360"/>
      </w:pPr>
    </w:lvl>
    <w:lvl w:ilvl="5" w:tplc="040E001B" w:tentative="1">
      <w:start w:val="1"/>
      <w:numFmt w:val="lowerRoman"/>
      <w:lvlText w:val="%6."/>
      <w:lvlJc w:val="right"/>
      <w:pPr>
        <w:ind w:left="8072" w:hanging="180"/>
      </w:pPr>
    </w:lvl>
    <w:lvl w:ilvl="6" w:tplc="040E000F" w:tentative="1">
      <w:start w:val="1"/>
      <w:numFmt w:val="decimal"/>
      <w:lvlText w:val="%7."/>
      <w:lvlJc w:val="left"/>
      <w:pPr>
        <w:ind w:left="8792" w:hanging="360"/>
      </w:pPr>
    </w:lvl>
    <w:lvl w:ilvl="7" w:tplc="040E0019" w:tentative="1">
      <w:start w:val="1"/>
      <w:numFmt w:val="lowerLetter"/>
      <w:lvlText w:val="%8."/>
      <w:lvlJc w:val="left"/>
      <w:pPr>
        <w:ind w:left="9512" w:hanging="360"/>
      </w:pPr>
    </w:lvl>
    <w:lvl w:ilvl="8" w:tplc="040E001B" w:tentative="1">
      <w:start w:val="1"/>
      <w:numFmt w:val="lowerRoman"/>
      <w:lvlText w:val="%9."/>
      <w:lvlJc w:val="right"/>
      <w:pPr>
        <w:ind w:left="10232" w:hanging="180"/>
      </w:pPr>
    </w:lvl>
  </w:abstractNum>
  <w:abstractNum w:abstractNumId="4">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16E09FE"/>
    <w:multiLevelType w:val="hybridMultilevel"/>
    <w:tmpl w:val="0474258E"/>
    <w:lvl w:ilvl="0" w:tplc="8DD83DB2">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6">
    <w:nsid w:val="31CD3CFD"/>
    <w:multiLevelType w:val="hybridMultilevel"/>
    <w:tmpl w:val="0AD02D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38F3731"/>
    <w:multiLevelType w:val="multilevel"/>
    <w:tmpl w:val="7826F074"/>
    <w:lvl w:ilvl="0">
      <w:start w:val="1"/>
      <w:numFmt w:val="decimal"/>
      <w:pStyle w:val="cmsor1"/>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8">
    <w:nsid w:val="4A783208"/>
    <w:multiLevelType w:val="hybridMultilevel"/>
    <w:tmpl w:val="6220EFC8"/>
    <w:lvl w:ilvl="0" w:tplc="040E000F">
      <w:start w:val="1"/>
      <w:numFmt w:val="decimal"/>
      <w:lvlText w:val="%1."/>
      <w:lvlJc w:val="left"/>
      <w:pPr>
        <w:ind w:left="4472" w:hanging="360"/>
      </w:pPr>
      <w:rPr>
        <w:rFonts w:hint="default"/>
      </w:rPr>
    </w:lvl>
    <w:lvl w:ilvl="1" w:tplc="040E0019" w:tentative="1">
      <w:start w:val="1"/>
      <w:numFmt w:val="lowerLetter"/>
      <w:lvlText w:val="%2."/>
      <w:lvlJc w:val="left"/>
      <w:pPr>
        <w:ind w:left="5192" w:hanging="360"/>
      </w:pPr>
    </w:lvl>
    <w:lvl w:ilvl="2" w:tplc="040E001B" w:tentative="1">
      <w:start w:val="1"/>
      <w:numFmt w:val="lowerRoman"/>
      <w:lvlText w:val="%3."/>
      <w:lvlJc w:val="right"/>
      <w:pPr>
        <w:ind w:left="5912" w:hanging="180"/>
      </w:pPr>
    </w:lvl>
    <w:lvl w:ilvl="3" w:tplc="040E000F" w:tentative="1">
      <w:start w:val="1"/>
      <w:numFmt w:val="decimal"/>
      <w:lvlText w:val="%4."/>
      <w:lvlJc w:val="left"/>
      <w:pPr>
        <w:ind w:left="6632" w:hanging="360"/>
      </w:pPr>
    </w:lvl>
    <w:lvl w:ilvl="4" w:tplc="040E0019" w:tentative="1">
      <w:start w:val="1"/>
      <w:numFmt w:val="lowerLetter"/>
      <w:lvlText w:val="%5."/>
      <w:lvlJc w:val="left"/>
      <w:pPr>
        <w:ind w:left="7352" w:hanging="360"/>
      </w:pPr>
    </w:lvl>
    <w:lvl w:ilvl="5" w:tplc="040E001B" w:tentative="1">
      <w:start w:val="1"/>
      <w:numFmt w:val="lowerRoman"/>
      <w:lvlText w:val="%6."/>
      <w:lvlJc w:val="right"/>
      <w:pPr>
        <w:ind w:left="8072" w:hanging="180"/>
      </w:pPr>
    </w:lvl>
    <w:lvl w:ilvl="6" w:tplc="040E000F" w:tentative="1">
      <w:start w:val="1"/>
      <w:numFmt w:val="decimal"/>
      <w:lvlText w:val="%7."/>
      <w:lvlJc w:val="left"/>
      <w:pPr>
        <w:ind w:left="8792" w:hanging="360"/>
      </w:pPr>
    </w:lvl>
    <w:lvl w:ilvl="7" w:tplc="040E0019" w:tentative="1">
      <w:start w:val="1"/>
      <w:numFmt w:val="lowerLetter"/>
      <w:lvlText w:val="%8."/>
      <w:lvlJc w:val="left"/>
      <w:pPr>
        <w:ind w:left="9512" w:hanging="360"/>
      </w:pPr>
    </w:lvl>
    <w:lvl w:ilvl="8" w:tplc="040E001B" w:tentative="1">
      <w:start w:val="1"/>
      <w:numFmt w:val="lowerRoman"/>
      <w:lvlText w:val="%9."/>
      <w:lvlJc w:val="right"/>
      <w:pPr>
        <w:ind w:left="10232" w:hanging="180"/>
      </w:pPr>
    </w:lvl>
  </w:abstractNum>
  <w:abstractNum w:abstractNumId="9">
    <w:nsid w:val="4B292C05"/>
    <w:multiLevelType w:val="hybridMultilevel"/>
    <w:tmpl w:val="34E6CA2E"/>
    <w:lvl w:ilvl="0" w:tplc="2E20CD2A">
      <w:start w:val="1"/>
      <w:numFmt w:val="decimal"/>
      <w:lvlText w:val="%1."/>
      <w:lvlJc w:val="left"/>
      <w:pPr>
        <w:ind w:left="720" w:hanging="360"/>
      </w:pPr>
      <w:rPr>
        <w:rFonts w:ascii="Calibri" w:hAnsi="Calibri"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75B5A4A"/>
    <w:multiLevelType w:val="hybridMultilevel"/>
    <w:tmpl w:val="BA78354C"/>
    <w:lvl w:ilvl="0" w:tplc="DA687308">
      <w:start w:val="1"/>
      <w:numFmt w:val="decimal"/>
      <w:pStyle w:val="Tblzatcm"/>
      <w:lvlText w:val="%1. táblázat:"/>
      <w:lvlJc w:val="left"/>
      <w:pPr>
        <w:tabs>
          <w:tab w:val="num" w:pos="360"/>
        </w:tabs>
        <w:ind w:left="360" w:hanging="360"/>
      </w:pPr>
      <w:rPr>
        <w:rFonts w:hint="default"/>
      </w:rPr>
    </w:lvl>
    <w:lvl w:ilvl="1" w:tplc="9A02BC14">
      <w:start w:val="1"/>
      <w:numFmt w:val="bullet"/>
      <w:lvlText w:val="o"/>
      <w:lvlJc w:val="left"/>
      <w:pPr>
        <w:ind w:left="1440" w:hanging="360"/>
      </w:pPr>
      <w:rPr>
        <w:rFonts w:ascii="Courier New" w:hAnsi="Courier New" w:hint="default"/>
      </w:rPr>
    </w:lvl>
    <w:lvl w:ilvl="2" w:tplc="DDD856CC" w:tentative="1">
      <w:start w:val="1"/>
      <w:numFmt w:val="bullet"/>
      <w:lvlText w:val=""/>
      <w:lvlJc w:val="left"/>
      <w:pPr>
        <w:ind w:left="2160" w:hanging="360"/>
      </w:pPr>
      <w:rPr>
        <w:rFonts w:ascii="Wingdings" w:hAnsi="Wingdings" w:hint="default"/>
      </w:rPr>
    </w:lvl>
    <w:lvl w:ilvl="3" w:tplc="2ED02F12" w:tentative="1">
      <w:start w:val="1"/>
      <w:numFmt w:val="bullet"/>
      <w:lvlText w:val=""/>
      <w:lvlJc w:val="left"/>
      <w:pPr>
        <w:ind w:left="2880" w:hanging="360"/>
      </w:pPr>
      <w:rPr>
        <w:rFonts w:ascii="Symbol" w:hAnsi="Symbol" w:hint="default"/>
      </w:rPr>
    </w:lvl>
    <w:lvl w:ilvl="4" w:tplc="4F26FCE4" w:tentative="1">
      <w:start w:val="1"/>
      <w:numFmt w:val="bullet"/>
      <w:lvlText w:val="o"/>
      <w:lvlJc w:val="left"/>
      <w:pPr>
        <w:ind w:left="3600" w:hanging="360"/>
      </w:pPr>
      <w:rPr>
        <w:rFonts w:ascii="Courier New" w:hAnsi="Courier New" w:hint="default"/>
      </w:rPr>
    </w:lvl>
    <w:lvl w:ilvl="5" w:tplc="393C2930" w:tentative="1">
      <w:start w:val="1"/>
      <w:numFmt w:val="bullet"/>
      <w:lvlText w:val=""/>
      <w:lvlJc w:val="left"/>
      <w:pPr>
        <w:ind w:left="4320" w:hanging="360"/>
      </w:pPr>
      <w:rPr>
        <w:rFonts w:ascii="Wingdings" w:hAnsi="Wingdings" w:hint="default"/>
      </w:rPr>
    </w:lvl>
    <w:lvl w:ilvl="6" w:tplc="8F540446" w:tentative="1">
      <w:start w:val="1"/>
      <w:numFmt w:val="bullet"/>
      <w:lvlText w:val=""/>
      <w:lvlJc w:val="left"/>
      <w:pPr>
        <w:ind w:left="5040" w:hanging="360"/>
      </w:pPr>
      <w:rPr>
        <w:rFonts w:ascii="Symbol" w:hAnsi="Symbol" w:hint="default"/>
      </w:rPr>
    </w:lvl>
    <w:lvl w:ilvl="7" w:tplc="33C21F6E" w:tentative="1">
      <w:start w:val="1"/>
      <w:numFmt w:val="bullet"/>
      <w:lvlText w:val="o"/>
      <w:lvlJc w:val="left"/>
      <w:pPr>
        <w:ind w:left="5760" w:hanging="360"/>
      </w:pPr>
      <w:rPr>
        <w:rFonts w:ascii="Courier New" w:hAnsi="Courier New" w:hint="default"/>
      </w:rPr>
    </w:lvl>
    <w:lvl w:ilvl="8" w:tplc="4274E3D4" w:tentative="1">
      <w:start w:val="1"/>
      <w:numFmt w:val="bullet"/>
      <w:lvlText w:val=""/>
      <w:lvlJc w:val="left"/>
      <w:pPr>
        <w:ind w:left="6480" w:hanging="360"/>
      </w:pPr>
      <w:rPr>
        <w:rFonts w:ascii="Wingdings" w:hAnsi="Wingdings" w:hint="default"/>
      </w:rPr>
    </w:lvl>
  </w:abstractNum>
  <w:abstractNum w:abstractNumId="11">
    <w:nsid w:val="68166F4D"/>
    <w:multiLevelType w:val="hybridMultilevel"/>
    <w:tmpl w:val="512A3F4E"/>
    <w:styleLink w:val="Egyszerfelsorols7"/>
    <w:lvl w:ilvl="0" w:tplc="FFFFFFFF">
      <w:start w:val="1"/>
      <w:numFmt w:val="bullet"/>
      <w:lvlText w:val="o"/>
      <w:lvlJc w:val="left"/>
      <w:pPr>
        <w:ind w:left="1776" w:hanging="360"/>
      </w:pPr>
      <w:rPr>
        <w:rFonts w:ascii="Courier New" w:hAnsi="Courier New" w:cs="Courier New" w:hint="default"/>
      </w:rPr>
    </w:lvl>
    <w:lvl w:ilvl="1" w:tplc="FFFFFFFF" w:tentative="1">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2">
    <w:nsid w:val="6AA03989"/>
    <w:multiLevelType w:val="hybridMultilevel"/>
    <w:tmpl w:val="CB88DFE0"/>
    <w:styleLink w:val="Egyszerfelsorols10"/>
    <w:lvl w:ilvl="0" w:tplc="040E0017">
      <w:start w:val="1"/>
      <w:numFmt w:val="lowerLetter"/>
      <w:lvlText w:val="%1)"/>
      <w:lvlJc w:val="left"/>
      <w:pPr>
        <w:tabs>
          <w:tab w:val="num" w:pos="567"/>
        </w:tabs>
        <w:ind w:left="567" w:hanging="397"/>
      </w:pPr>
      <w:rPr>
        <w:rFonts w:ascii="Arial" w:hAnsi="Arial" w:hint="default"/>
        <w:b w:val="0"/>
        <w:i w:val="0"/>
        <w:sz w:val="22"/>
      </w:rPr>
    </w:lvl>
    <w:lvl w:ilvl="1" w:tplc="040E0001"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3">
    <w:nsid w:val="6C3F7484"/>
    <w:multiLevelType w:val="singleLevel"/>
    <w:tmpl w:val="5A002294"/>
    <w:lvl w:ilvl="0">
      <w:start w:val="1"/>
      <w:numFmt w:val="bullet"/>
      <w:pStyle w:val="felsorols"/>
      <w:lvlText w:val=""/>
      <w:lvlJc w:val="left"/>
      <w:pPr>
        <w:tabs>
          <w:tab w:val="num" w:pos="1134"/>
        </w:tabs>
        <w:ind w:left="1134" w:hanging="1134"/>
      </w:pPr>
      <w:rPr>
        <w:rFonts w:ascii="Symbol" w:hAnsi="Symbol" w:hint="default"/>
      </w:rPr>
    </w:lvl>
  </w:abstractNum>
  <w:abstractNum w:abstractNumId="14">
    <w:nsid w:val="73D86BDC"/>
    <w:multiLevelType w:val="multilevel"/>
    <w:tmpl w:val="F1E47492"/>
    <w:lvl w:ilvl="0">
      <w:start w:val="1"/>
      <w:numFmt w:val="decimal"/>
      <w:pStyle w:val="Cmsor10"/>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3"/>
  </w:num>
  <w:num w:numId="2">
    <w:abstractNumId w:val="7"/>
  </w:num>
  <w:num w:numId="3">
    <w:abstractNumId w:val="7"/>
  </w:num>
  <w:num w:numId="4">
    <w:abstractNumId w:val="7"/>
  </w:num>
  <w:num w:numId="5">
    <w:abstractNumId w:val="6"/>
  </w:num>
  <w:num w:numId="6">
    <w:abstractNumId w:val="9"/>
  </w:num>
  <w:num w:numId="7">
    <w:abstractNumId w:val="4"/>
  </w:num>
  <w:num w:numId="8">
    <w:abstractNumId w:val="14"/>
  </w:num>
  <w:num w:numId="9">
    <w:abstractNumId w:val="12"/>
  </w:num>
  <w:num w:numId="10">
    <w:abstractNumId w:val="2"/>
  </w:num>
  <w:num w:numId="11">
    <w:abstractNumId w:val="11"/>
  </w:num>
  <w:num w:numId="12">
    <w:abstractNumId w:val="0"/>
  </w:num>
  <w:num w:numId="13">
    <w:abstractNumId w:val="10"/>
  </w:num>
  <w:num w:numId="14">
    <w:abstractNumId w:val="5"/>
  </w:num>
  <w:num w:numId="15">
    <w:abstractNumId w:val="8"/>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A6"/>
    <w:rsid w:val="00002F2F"/>
    <w:rsid w:val="000200EA"/>
    <w:rsid w:val="00024221"/>
    <w:rsid w:val="00024BE2"/>
    <w:rsid w:val="000336A1"/>
    <w:rsid w:val="0003428A"/>
    <w:rsid w:val="00035E1A"/>
    <w:rsid w:val="00043F89"/>
    <w:rsid w:val="0004513C"/>
    <w:rsid w:val="00046D15"/>
    <w:rsid w:val="00055F9F"/>
    <w:rsid w:val="000750E5"/>
    <w:rsid w:val="00085B85"/>
    <w:rsid w:val="000A1E00"/>
    <w:rsid w:val="000C7002"/>
    <w:rsid w:val="000D6863"/>
    <w:rsid w:val="000E1592"/>
    <w:rsid w:val="00104EF2"/>
    <w:rsid w:val="00111A53"/>
    <w:rsid w:val="001229AE"/>
    <w:rsid w:val="0013735E"/>
    <w:rsid w:val="00140964"/>
    <w:rsid w:val="00150413"/>
    <w:rsid w:val="00162620"/>
    <w:rsid w:val="00173F38"/>
    <w:rsid w:val="00180CE3"/>
    <w:rsid w:val="00196465"/>
    <w:rsid w:val="001A0EB6"/>
    <w:rsid w:val="001A3C0F"/>
    <w:rsid w:val="001C3008"/>
    <w:rsid w:val="001C6382"/>
    <w:rsid w:val="001D2FBB"/>
    <w:rsid w:val="001D30DB"/>
    <w:rsid w:val="001D48F1"/>
    <w:rsid w:val="001F61C8"/>
    <w:rsid w:val="00202430"/>
    <w:rsid w:val="002110DA"/>
    <w:rsid w:val="0021294E"/>
    <w:rsid w:val="00216022"/>
    <w:rsid w:val="00245517"/>
    <w:rsid w:val="002A0BA6"/>
    <w:rsid w:val="002D0015"/>
    <w:rsid w:val="002D7763"/>
    <w:rsid w:val="002E39CE"/>
    <w:rsid w:val="002E7D90"/>
    <w:rsid w:val="002F0CBE"/>
    <w:rsid w:val="002F283C"/>
    <w:rsid w:val="00305B69"/>
    <w:rsid w:val="003367ED"/>
    <w:rsid w:val="00337D07"/>
    <w:rsid w:val="00341017"/>
    <w:rsid w:val="00343102"/>
    <w:rsid w:val="00350442"/>
    <w:rsid w:val="003508ED"/>
    <w:rsid w:val="00352764"/>
    <w:rsid w:val="003633E9"/>
    <w:rsid w:val="00375A1B"/>
    <w:rsid w:val="00380358"/>
    <w:rsid w:val="0038321E"/>
    <w:rsid w:val="00393257"/>
    <w:rsid w:val="003A7C03"/>
    <w:rsid w:val="003D6B04"/>
    <w:rsid w:val="003F2C5D"/>
    <w:rsid w:val="004043B7"/>
    <w:rsid w:val="00407721"/>
    <w:rsid w:val="0041094D"/>
    <w:rsid w:val="00410B1E"/>
    <w:rsid w:val="00434C48"/>
    <w:rsid w:val="00446072"/>
    <w:rsid w:val="00447822"/>
    <w:rsid w:val="004744C9"/>
    <w:rsid w:val="00475918"/>
    <w:rsid w:val="0047696D"/>
    <w:rsid w:val="00487608"/>
    <w:rsid w:val="004958F3"/>
    <w:rsid w:val="004B7A09"/>
    <w:rsid w:val="004C1B0E"/>
    <w:rsid w:val="004C25BD"/>
    <w:rsid w:val="004C4343"/>
    <w:rsid w:val="004D5F76"/>
    <w:rsid w:val="00512723"/>
    <w:rsid w:val="00527C09"/>
    <w:rsid w:val="00537527"/>
    <w:rsid w:val="00557744"/>
    <w:rsid w:val="00557EC3"/>
    <w:rsid w:val="00562317"/>
    <w:rsid w:val="00570C42"/>
    <w:rsid w:val="00591B27"/>
    <w:rsid w:val="005943B0"/>
    <w:rsid w:val="00595A2E"/>
    <w:rsid w:val="005C5EF7"/>
    <w:rsid w:val="005C75C1"/>
    <w:rsid w:val="005D322D"/>
    <w:rsid w:val="005E1EA0"/>
    <w:rsid w:val="005E23B6"/>
    <w:rsid w:val="005E3E86"/>
    <w:rsid w:val="005F77AF"/>
    <w:rsid w:val="006008A7"/>
    <w:rsid w:val="006013FF"/>
    <w:rsid w:val="00603197"/>
    <w:rsid w:val="0063162B"/>
    <w:rsid w:val="006922D5"/>
    <w:rsid w:val="006939FC"/>
    <w:rsid w:val="006A4338"/>
    <w:rsid w:val="006A6BB8"/>
    <w:rsid w:val="006A6D71"/>
    <w:rsid w:val="006D3646"/>
    <w:rsid w:val="006E5708"/>
    <w:rsid w:val="006F7FCB"/>
    <w:rsid w:val="0070084A"/>
    <w:rsid w:val="00703137"/>
    <w:rsid w:val="0071424A"/>
    <w:rsid w:val="00756FE6"/>
    <w:rsid w:val="0078202C"/>
    <w:rsid w:val="007C4C5B"/>
    <w:rsid w:val="007E580E"/>
    <w:rsid w:val="00814C68"/>
    <w:rsid w:val="00826730"/>
    <w:rsid w:val="00827ED2"/>
    <w:rsid w:val="00843F11"/>
    <w:rsid w:val="00867ECC"/>
    <w:rsid w:val="00873797"/>
    <w:rsid w:val="008849AF"/>
    <w:rsid w:val="008910E7"/>
    <w:rsid w:val="00894FBA"/>
    <w:rsid w:val="008C7C9E"/>
    <w:rsid w:val="009277E4"/>
    <w:rsid w:val="0093357A"/>
    <w:rsid w:val="009410BD"/>
    <w:rsid w:val="00952175"/>
    <w:rsid w:val="00955612"/>
    <w:rsid w:val="00957930"/>
    <w:rsid w:val="0097123B"/>
    <w:rsid w:val="00983A05"/>
    <w:rsid w:val="009B553B"/>
    <w:rsid w:val="009C13A0"/>
    <w:rsid w:val="009C34B5"/>
    <w:rsid w:val="009C4EBF"/>
    <w:rsid w:val="009D395C"/>
    <w:rsid w:val="009D5282"/>
    <w:rsid w:val="009E0D2F"/>
    <w:rsid w:val="009F66C5"/>
    <w:rsid w:val="00A106B8"/>
    <w:rsid w:val="00A150E2"/>
    <w:rsid w:val="00A348A8"/>
    <w:rsid w:val="00A736FA"/>
    <w:rsid w:val="00A771FC"/>
    <w:rsid w:val="00A80A45"/>
    <w:rsid w:val="00A83928"/>
    <w:rsid w:val="00A91FAA"/>
    <w:rsid w:val="00AB70FE"/>
    <w:rsid w:val="00AC4358"/>
    <w:rsid w:val="00AC59E2"/>
    <w:rsid w:val="00B40561"/>
    <w:rsid w:val="00B72BDA"/>
    <w:rsid w:val="00B75D77"/>
    <w:rsid w:val="00B81AC0"/>
    <w:rsid w:val="00B83FD3"/>
    <w:rsid w:val="00B97FFA"/>
    <w:rsid w:val="00BA0959"/>
    <w:rsid w:val="00BA5993"/>
    <w:rsid w:val="00BB799E"/>
    <w:rsid w:val="00BC5F82"/>
    <w:rsid w:val="00BD0379"/>
    <w:rsid w:val="00BF0E40"/>
    <w:rsid w:val="00BF517A"/>
    <w:rsid w:val="00BF54C8"/>
    <w:rsid w:val="00C07B60"/>
    <w:rsid w:val="00C15786"/>
    <w:rsid w:val="00C3379D"/>
    <w:rsid w:val="00C337D9"/>
    <w:rsid w:val="00C44342"/>
    <w:rsid w:val="00C45E45"/>
    <w:rsid w:val="00C62A49"/>
    <w:rsid w:val="00C71A69"/>
    <w:rsid w:val="00C74C45"/>
    <w:rsid w:val="00C8103D"/>
    <w:rsid w:val="00C9074A"/>
    <w:rsid w:val="00CB0453"/>
    <w:rsid w:val="00CE44CD"/>
    <w:rsid w:val="00CE5884"/>
    <w:rsid w:val="00D134CA"/>
    <w:rsid w:val="00D30169"/>
    <w:rsid w:val="00D35F8F"/>
    <w:rsid w:val="00D44D67"/>
    <w:rsid w:val="00D612A6"/>
    <w:rsid w:val="00D722B2"/>
    <w:rsid w:val="00D751A9"/>
    <w:rsid w:val="00DB7E52"/>
    <w:rsid w:val="00DC516E"/>
    <w:rsid w:val="00DD29AC"/>
    <w:rsid w:val="00DF62C8"/>
    <w:rsid w:val="00E04C39"/>
    <w:rsid w:val="00E12F7E"/>
    <w:rsid w:val="00E13EBF"/>
    <w:rsid w:val="00E174B9"/>
    <w:rsid w:val="00E45C76"/>
    <w:rsid w:val="00E741A2"/>
    <w:rsid w:val="00E80BB5"/>
    <w:rsid w:val="00E84693"/>
    <w:rsid w:val="00E94B4B"/>
    <w:rsid w:val="00EA4955"/>
    <w:rsid w:val="00EA53B5"/>
    <w:rsid w:val="00EC28CA"/>
    <w:rsid w:val="00ED2DDC"/>
    <w:rsid w:val="00EE6D09"/>
    <w:rsid w:val="00F217BC"/>
    <w:rsid w:val="00F35031"/>
    <w:rsid w:val="00F50C7A"/>
    <w:rsid w:val="00F51051"/>
    <w:rsid w:val="00FC01DC"/>
    <w:rsid w:val="00FD2B5B"/>
    <w:rsid w:val="00FD472A"/>
    <w:rsid w:val="00FE171A"/>
    <w:rsid w:val="00FE1C90"/>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1592"/>
    <w:rPr>
      <w:sz w:val="24"/>
      <w:szCs w:val="24"/>
    </w:rPr>
  </w:style>
  <w:style w:type="paragraph" w:styleId="Cmsor10">
    <w:name w:val="heading 1"/>
    <w:aliases w:val="Okean Címsor 1,leap1cim,1.0  Heading 1,Okean1,Címsor 1 Kb"/>
    <w:basedOn w:val="Norml"/>
    <w:next w:val="Norml"/>
    <w:link w:val="Cmsor1Char"/>
    <w:uiPriority w:val="1"/>
    <w:qFormat/>
    <w:rsid w:val="001C3008"/>
    <w:pPr>
      <w:keepNext/>
      <w:numPr>
        <w:numId w:val="8"/>
      </w:numPr>
      <w:spacing w:before="360" w:after="200"/>
      <w:jc w:val="both"/>
      <w:outlineLvl w:val="0"/>
    </w:pPr>
    <w:rPr>
      <w:rFonts w:ascii="Arial Narrow" w:hAnsi="Arial Narrow"/>
      <w:b/>
      <w:bCs/>
      <w:caps/>
      <w:kern w:val="32"/>
      <w:szCs w:val="32"/>
    </w:rPr>
  </w:style>
  <w:style w:type="paragraph" w:styleId="Cmsor20">
    <w:name w:val="heading 2"/>
    <w:aliases w:val="Okean2,_NFÜ, Char,Heading 2 Char,2.1 Heading"/>
    <w:basedOn w:val="Norml"/>
    <w:next w:val="Norml"/>
    <w:link w:val="Cmsor2Char"/>
    <w:uiPriority w:val="1"/>
    <w:qFormat/>
    <w:rsid w:val="001C3008"/>
    <w:pPr>
      <w:keepNext/>
      <w:numPr>
        <w:ilvl w:val="1"/>
        <w:numId w:val="8"/>
      </w:numPr>
      <w:spacing w:before="280" w:after="160"/>
      <w:jc w:val="both"/>
      <w:outlineLvl w:val="1"/>
    </w:pPr>
    <w:rPr>
      <w:rFonts w:ascii="Arial Narrow" w:hAnsi="Arial Narrow"/>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basedOn w:val="Norml"/>
    <w:uiPriority w:val="1"/>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Címsor 1 Kb Char"/>
    <w:link w:val="Cmsor10"/>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lang w:eastAsia="zh-CN"/>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1592"/>
    <w:rPr>
      <w:sz w:val="24"/>
      <w:szCs w:val="24"/>
    </w:rPr>
  </w:style>
  <w:style w:type="paragraph" w:styleId="Cmsor10">
    <w:name w:val="heading 1"/>
    <w:aliases w:val="Okean Címsor 1,leap1cim,1.0  Heading 1,Okean1,Címsor 1 Kb"/>
    <w:basedOn w:val="Norml"/>
    <w:next w:val="Norml"/>
    <w:link w:val="Cmsor1Char"/>
    <w:uiPriority w:val="1"/>
    <w:qFormat/>
    <w:rsid w:val="001C3008"/>
    <w:pPr>
      <w:keepNext/>
      <w:numPr>
        <w:numId w:val="8"/>
      </w:numPr>
      <w:spacing w:before="360" w:after="200"/>
      <w:jc w:val="both"/>
      <w:outlineLvl w:val="0"/>
    </w:pPr>
    <w:rPr>
      <w:rFonts w:ascii="Arial Narrow" w:hAnsi="Arial Narrow"/>
      <w:b/>
      <w:bCs/>
      <w:caps/>
      <w:kern w:val="32"/>
      <w:szCs w:val="32"/>
    </w:rPr>
  </w:style>
  <w:style w:type="paragraph" w:styleId="Cmsor20">
    <w:name w:val="heading 2"/>
    <w:aliases w:val="Okean2,_NFÜ, Char,Heading 2 Char,2.1 Heading"/>
    <w:basedOn w:val="Norml"/>
    <w:next w:val="Norml"/>
    <w:link w:val="Cmsor2Char"/>
    <w:uiPriority w:val="1"/>
    <w:qFormat/>
    <w:rsid w:val="001C3008"/>
    <w:pPr>
      <w:keepNext/>
      <w:numPr>
        <w:ilvl w:val="1"/>
        <w:numId w:val="8"/>
      </w:numPr>
      <w:spacing w:before="280" w:after="160"/>
      <w:jc w:val="both"/>
      <w:outlineLvl w:val="1"/>
    </w:pPr>
    <w:rPr>
      <w:rFonts w:ascii="Arial Narrow" w:hAnsi="Arial Narrow"/>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basedOn w:val="Norml"/>
    <w:uiPriority w:val="1"/>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Címsor 1 Kb Char"/>
    <w:link w:val="Cmsor10"/>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lang w:eastAsia="zh-CN"/>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8390">
      <w:bodyDiv w:val="1"/>
      <w:marLeft w:val="0"/>
      <w:marRight w:val="0"/>
      <w:marTop w:val="0"/>
      <w:marBottom w:val="0"/>
      <w:divBdr>
        <w:top w:val="none" w:sz="0" w:space="0" w:color="auto"/>
        <w:left w:val="none" w:sz="0" w:space="0" w:color="auto"/>
        <w:bottom w:val="none" w:sz="0" w:space="0" w:color="auto"/>
        <w:right w:val="none" w:sz="0" w:space="0" w:color="auto"/>
      </w:divBdr>
    </w:div>
    <w:div w:id="270629894">
      <w:bodyDiv w:val="1"/>
      <w:marLeft w:val="0"/>
      <w:marRight w:val="0"/>
      <w:marTop w:val="0"/>
      <w:marBottom w:val="0"/>
      <w:divBdr>
        <w:top w:val="none" w:sz="0" w:space="0" w:color="auto"/>
        <w:left w:val="none" w:sz="0" w:space="0" w:color="auto"/>
        <w:bottom w:val="none" w:sz="0" w:space="0" w:color="auto"/>
        <w:right w:val="none" w:sz="0" w:space="0" w:color="auto"/>
      </w:divBdr>
    </w:div>
    <w:div w:id="358358095">
      <w:bodyDiv w:val="1"/>
      <w:marLeft w:val="0"/>
      <w:marRight w:val="0"/>
      <w:marTop w:val="0"/>
      <w:marBottom w:val="0"/>
      <w:divBdr>
        <w:top w:val="none" w:sz="0" w:space="0" w:color="auto"/>
        <w:left w:val="none" w:sz="0" w:space="0" w:color="auto"/>
        <w:bottom w:val="none" w:sz="0" w:space="0" w:color="auto"/>
        <w:right w:val="none" w:sz="0" w:space="0" w:color="auto"/>
      </w:divBdr>
    </w:div>
    <w:div w:id="388383322">
      <w:bodyDiv w:val="1"/>
      <w:marLeft w:val="0"/>
      <w:marRight w:val="0"/>
      <w:marTop w:val="0"/>
      <w:marBottom w:val="0"/>
      <w:divBdr>
        <w:top w:val="none" w:sz="0" w:space="0" w:color="auto"/>
        <w:left w:val="none" w:sz="0" w:space="0" w:color="auto"/>
        <w:bottom w:val="none" w:sz="0" w:space="0" w:color="auto"/>
        <w:right w:val="none" w:sz="0" w:space="0" w:color="auto"/>
      </w:divBdr>
    </w:div>
    <w:div w:id="554312960">
      <w:bodyDiv w:val="1"/>
      <w:marLeft w:val="0"/>
      <w:marRight w:val="0"/>
      <w:marTop w:val="0"/>
      <w:marBottom w:val="0"/>
      <w:divBdr>
        <w:top w:val="none" w:sz="0" w:space="0" w:color="auto"/>
        <w:left w:val="none" w:sz="0" w:space="0" w:color="auto"/>
        <w:bottom w:val="none" w:sz="0" w:space="0" w:color="auto"/>
        <w:right w:val="none" w:sz="0" w:space="0" w:color="auto"/>
      </w:divBdr>
    </w:div>
    <w:div w:id="569586153">
      <w:bodyDiv w:val="1"/>
      <w:marLeft w:val="0"/>
      <w:marRight w:val="0"/>
      <w:marTop w:val="0"/>
      <w:marBottom w:val="0"/>
      <w:divBdr>
        <w:top w:val="none" w:sz="0" w:space="0" w:color="auto"/>
        <w:left w:val="none" w:sz="0" w:space="0" w:color="auto"/>
        <w:bottom w:val="none" w:sz="0" w:space="0" w:color="auto"/>
        <w:right w:val="none" w:sz="0" w:space="0" w:color="auto"/>
      </w:divBdr>
    </w:div>
    <w:div w:id="812260659">
      <w:bodyDiv w:val="1"/>
      <w:marLeft w:val="0"/>
      <w:marRight w:val="0"/>
      <w:marTop w:val="0"/>
      <w:marBottom w:val="0"/>
      <w:divBdr>
        <w:top w:val="none" w:sz="0" w:space="0" w:color="auto"/>
        <w:left w:val="none" w:sz="0" w:space="0" w:color="auto"/>
        <w:bottom w:val="none" w:sz="0" w:space="0" w:color="auto"/>
        <w:right w:val="none" w:sz="0" w:space="0" w:color="auto"/>
      </w:divBdr>
    </w:div>
    <w:div w:id="981928998">
      <w:bodyDiv w:val="1"/>
      <w:marLeft w:val="0"/>
      <w:marRight w:val="0"/>
      <w:marTop w:val="0"/>
      <w:marBottom w:val="0"/>
      <w:divBdr>
        <w:top w:val="none" w:sz="0" w:space="0" w:color="auto"/>
        <w:left w:val="none" w:sz="0" w:space="0" w:color="auto"/>
        <w:bottom w:val="none" w:sz="0" w:space="0" w:color="auto"/>
        <w:right w:val="none" w:sz="0" w:space="0" w:color="auto"/>
      </w:divBdr>
    </w:div>
    <w:div w:id="1119108824">
      <w:bodyDiv w:val="1"/>
      <w:marLeft w:val="0"/>
      <w:marRight w:val="0"/>
      <w:marTop w:val="0"/>
      <w:marBottom w:val="0"/>
      <w:divBdr>
        <w:top w:val="none" w:sz="0" w:space="0" w:color="auto"/>
        <w:left w:val="none" w:sz="0" w:space="0" w:color="auto"/>
        <w:bottom w:val="none" w:sz="0" w:space="0" w:color="auto"/>
        <w:right w:val="none" w:sz="0" w:space="0" w:color="auto"/>
      </w:divBdr>
    </w:div>
    <w:div w:id="1164200871">
      <w:bodyDiv w:val="1"/>
      <w:marLeft w:val="0"/>
      <w:marRight w:val="0"/>
      <w:marTop w:val="0"/>
      <w:marBottom w:val="0"/>
      <w:divBdr>
        <w:top w:val="none" w:sz="0" w:space="0" w:color="auto"/>
        <w:left w:val="none" w:sz="0" w:space="0" w:color="auto"/>
        <w:bottom w:val="none" w:sz="0" w:space="0" w:color="auto"/>
        <w:right w:val="none" w:sz="0" w:space="0" w:color="auto"/>
      </w:divBdr>
    </w:div>
    <w:div w:id="1214610334">
      <w:bodyDiv w:val="1"/>
      <w:marLeft w:val="0"/>
      <w:marRight w:val="0"/>
      <w:marTop w:val="0"/>
      <w:marBottom w:val="0"/>
      <w:divBdr>
        <w:top w:val="none" w:sz="0" w:space="0" w:color="auto"/>
        <w:left w:val="none" w:sz="0" w:space="0" w:color="auto"/>
        <w:bottom w:val="none" w:sz="0" w:space="0" w:color="auto"/>
        <w:right w:val="none" w:sz="0" w:space="0" w:color="auto"/>
      </w:divBdr>
    </w:div>
    <w:div w:id="1370107488">
      <w:bodyDiv w:val="1"/>
      <w:marLeft w:val="0"/>
      <w:marRight w:val="0"/>
      <w:marTop w:val="0"/>
      <w:marBottom w:val="0"/>
      <w:divBdr>
        <w:top w:val="none" w:sz="0" w:space="0" w:color="auto"/>
        <w:left w:val="none" w:sz="0" w:space="0" w:color="auto"/>
        <w:bottom w:val="none" w:sz="0" w:space="0" w:color="auto"/>
        <w:right w:val="none" w:sz="0" w:space="0" w:color="auto"/>
      </w:divBdr>
    </w:div>
    <w:div w:id="1695838510">
      <w:bodyDiv w:val="1"/>
      <w:marLeft w:val="0"/>
      <w:marRight w:val="0"/>
      <w:marTop w:val="0"/>
      <w:marBottom w:val="0"/>
      <w:divBdr>
        <w:top w:val="none" w:sz="0" w:space="0" w:color="auto"/>
        <w:left w:val="none" w:sz="0" w:space="0" w:color="auto"/>
        <w:bottom w:val="none" w:sz="0" w:space="0" w:color="auto"/>
        <w:right w:val="none" w:sz="0" w:space="0" w:color="auto"/>
      </w:divBdr>
    </w:div>
    <w:div w:id="19755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mailto:ovf@ovf.hu" TargetMode="External"/><Relationship Id="rId4" Type="http://schemas.openxmlformats.org/officeDocument/2006/relationships/image" Target="file:///C:\WINNT\Profiles\toncsi\Desktop\europeunionlg.gi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899</Words>
  <Characters>6711</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2017-11-23T09:52:00Z</dcterms:created>
  <dcterms:modified xsi:type="dcterms:W3CDTF">2017-11-29T15:01:00Z</dcterms:modified>
</cp:coreProperties>
</file>