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18" w:rsidRPr="00856618" w:rsidRDefault="00856618">
      <w:pPr>
        <w:rPr>
          <w:sz w:val="40"/>
          <w:szCs w:val="40"/>
        </w:rPr>
      </w:pPr>
      <w:bookmarkStart w:id="0" w:name="_GoBack"/>
      <w:bookmarkEnd w:id="0"/>
      <w:r w:rsidRPr="00856618">
        <w:rPr>
          <w:sz w:val="40"/>
          <w:szCs w:val="40"/>
        </w:rPr>
        <w:t xml:space="preserve">SAJTÓKÖZLEMÉNY </w:t>
      </w:r>
    </w:p>
    <w:p w:rsidR="00856618" w:rsidRPr="00856618" w:rsidRDefault="00856618">
      <w:pPr>
        <w:rPr>
          <w:sz w:val="30"/>
          <w:szCs w:val="30"/>
        </w:rPr>
      </w:pPr>
      <w:r w:rsidRPr="00856618">
        <w:rPr>
          <w:sz w:val="30"/>
          <w:szCs w:val="30"/>
        </w:rPr>
        <w:t>Kislődi-tározó</w:t>
      </w:r>
      <w:r w:rsidR="00827BC1">
        <w:rPr>
          <w:sz w:val="30"/>
          <w:szCs w:val="30"/>
        </w:rPr>
        <w:t xml:space="preserve"> ünnepélyes avatása </w:t>
      </w:r>
    </w:p>
    <w:p w:rsidR="00856618" w:rsidRPr="00856618" w:rsidRDefault="00856618">
      <w:pPr>
        <w:rPr>
          <w:sz w:val="30"/>
          <w:szCs w:val="3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4917" wp14:editId="4756B6BF">
                <wp:simplePos x="0" y="0"/>
                <wp:positionH relativeFrom="column">
                  <wp:posOffset>-2868</wp:posOffset>
                </wp:positionH>
                <wp:positionV relativeFrom="paragraph">
                  <wp:posOffset>370560</wp:posOffset>
                </wp:positionV>
                <wp:extent cx="6291350" cy="1930679"/>
                <wp:effectExtent l="0" t="0" r="14605" b="1270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350" cy="1930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326" w:rsidRDefault="004E16A2" w:rsidP="00EB73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2010-es év árvíz és helyi vízkár eseményei, és az azt megelőző aszályos időszak </w:t>
                            </w:r>
                            <w:r w:rsidR="001C72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felhívta a figyelmet, hogy vizsgáljuk</w:t>
                            </w:r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meg a sík és dombvidéki </w:t>
                            </w:r>
                            <w:proofErr w:type="spellStart"/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tározás</w:t>
                            </w:r>
                            <w:proofErr w:type="spellEnd"/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lehetőségeit. 2012 októberében kormány-előterjesztés készült a sík- és dombvidéki tározók megvalósításáról. Az aszályos területek elhelyezkedésének figyelembevételével </w:t>
                            </w:r>
                            <w:r w:rsidR="00EB73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020-ig megvalósítható tározók: síkvidéki 26 db 32,9 millió m</w:t>
                            </w:r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proofErr w:type="spellStart"/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tározási</w:t>
                            </w:r>
                            <w:proofErr w:type="spellEnd"/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kapacitással, dombvidéki: 94 db 114 millió m</w:t>
                            </w:r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tározási</w:t>
                            </w:r>
                            <w:proofErr w:type="spellEnd"/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lehetőséggel. Ezek közül a </w:t>
                            </w:r>
                            <w:r w:rsidRPr="00EB73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2014-ig</w:t>
                            </w:r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megvalósítható tározók is meghatározásra kerültek úgy, hogy minden tározó esetében megvizsgálásra került az öntözési lehetőség is</w:t>
                            </w:r>
                            <w:r w:rsidR="00EB73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56618" w:rsidRDefault="004E16A2" w:rsidP="00EB73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Kormány kiemelt jelentőségű üggyé nyilvánította (12/2013. (I.22.) Korm. rend.) az aszály kezelését szolgáló sík- és dombvidéki tározók létesítését és rekonstrukcióját. A rendelet 1. sz. mellékletében </w:t>
                            </w:r>
                            <w:r w:rsidRPr="00EB73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 db tározó került megnevezésre, ezek közül a Közép-dunántúli Vízügyi Igazgatóság működési területét érintően, Veszprém megyében Kislőd településen az un. Kislődi-tározó.</w:t>
                            </w:r>
                            <w:r w:rsidR="00EB73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1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tározó építése a közfoglalkoztatási m</w:t>
                            </w:r>
                            <w:r w:rsidR="001241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intaprogram keretében a Start munkaprogramon belül valósult meg. </w:t>
                            </w:r>
                            <w:r w:rsidR="00124184" w:rsidRPr="001241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 projekt megvalósítása két ütemben - 2013.április 24.–</w:t>
                            </w:r>
                            <w:proofErr w:type="gramStart"/>
                            <w:r w:rsidR="00124184" w:rsidRPr="001241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2014. októbere</w:t>
                            </w:r>
                            <w:proofErr w:type="gramEnd"/>
                            <w:r w:rsidR="00124184" w:rsidRPr="001241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9. között - a közfoglalkoztatottak folyamatos foglalkoztatásával történt.</w:t>
                            </w:r>
                            <w:r w:rsidR="001241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4184" w:rsidRPr="00EB7326" w:rsidRDefault="00124184" w:rsidP="00EB732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25pt;margin-top:29.2pt;width:495.4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">
                <v:textbox>
                  <w:txbxContent>
                    <w:p w:rsidR="00EB7326" w:rsidRDefault="004E16A2" w:rsidP="00EB73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2010-es év árvíz és helyi vízkár eseményei, és az azt megelőző aszályos időszak </w:t>
                      </w:r>
                      <w:r w:rsidR="001C72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felhívta a figyelmet, hogy vizsgáljuk</w:t>
                      </w:r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meg a sík és dombvidéki </w:t>
                      </w:r>
                      <w:proofErr w:type="spellStart"/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tározás</w:t>
                      </w:r>
                      <w:proofErr w:type="spellEnd"/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lehetőségeit. 2012 októberében kormány-előterjesztés készült a sík- és dombvidéki tározók megvalósításáról. Az aszályos területek elhelyezkedésének figyelembevételével </w:t>
                      </w:r>
                      <w:r w:rsidR="00EB73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020-ig megvalósítható tározók: síkvidéki 26 db 32,9 millió m</w:t>
                      </w:r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proofErr w:type="spellStart"/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tározási</w:t>
                      </w:r>
                      <w:proofErr w:type="spellEnd"/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kapacitással, dombvidéki: 94 db 114 millió m</w:t>
                      </w:r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tározási</w:t>
                      </w:r>
                      <w:proofErr w:type="spellEnd"/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lehetőséggel. Ezek közül a </w:t>
                      </w:r>
                      <w:r w:rsidRPr="00EB73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2014-ig</w:t>
                      </w:r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megvalósítható tározók is meghatározásra kerültek úgy, hogy minden tározó esetében megvizsgálásra került az öntözési lehetőség is</w:t>
                      </w:r>
                      <w:r w:rsidR="00EB73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56618" w:rsidRDefault="004E16A2" w:rsidP="00EB73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Kormány kiemelt jelentőségű üggyé nyilvánította (12/2013. (I.22.) Korm. rend.) az aszály kezelését szolgáló sík- és dombvidéki tározók létesítését és rekonstrukcióját. A rendelet 1. sz. mellékletében </w:t>
                      </w:r>
                      <w:r w:rsidRPr="00EB73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 db tározó került megnevezésre, ezek közül a Közép-dunántúli Vízügyi Igazgatóság működési területét érintően, Veszprém megyében Kislőd településen az un. Kislődi-tározó.</w:t>
                      </w:r>
                      <w:r w:rsidR="00EB73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E1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tározó építése a közfoglalkoztatási m</w:t>
                      </w:r>
                      <w:r w:rsidR="001241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intaprogram keretében a Start munkaprogramon belül valósult meg. </w:t>
                      </w:r>
                      <w:r w:rsidR="00124184" w:rsidRPr="001241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 projekt megvalósítása két ütemben - 2013.április 24.–</w:t>
                      </w:r>
                      <w:proofErr w:type="gramStart"/>
                      <w:r w:rsidR="00124184" w:rsidRPr="001241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2014. októbere</w:t>
                      </w:r>
                      <w:proofErr w:type="gramEnd"/>
                      <w:r w:rsidR="00124184" w:rsidRPr="001241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9. között - a közfoglalkoztatottak folyamatos foglalkoztatásával történt.</w:t>
                      </w:r>
                      <w:r w:rsidR="001241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24184" w:rsidRPr="00EB7326" w:rsidRDefault="00124184" w:rsidP="00EB732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618">
        <w:rPr>
          <w:sz w:val="30"/>
          <w:szCs w:val="30"/>
        </w:rPr>
        <w:t xml:space="preserve">2014.OKTÓBER 1. </w:t>
      </w:r>
    </w:p>
    <w:p w:rsidR="00856618" w:rsidRDefault="00856618"/>
    <w:p w:rsidR="00856618" w:rsidRDefault="00856618"/>
    <w:p w:rsidR="00856618" w:rsidRDefault="00856618"/>
    <w:p w:rsidR="00856618" w:rsidRDefault="00856618"/>
    <w:p w:rsidR="00E53D66" w:rsidRDefault="00E53D66"/>
    <w:p w:rsidR="00124184" w:rsidRDefault="00124184" w:rsidP="00E53D66">
      <w:pPr>
        <w:spacing w:after="0" w:line="240" w:lineRule="auto"/>
        <w:rPr>
          <w:b/>
          <w:sz w:val="20"/>
          <w:szCs w:val="20"/>
        </w:rPr>
      </w:pPr>
    </w:p>
    <w:p w:rsidR="00124184" w:rsidRDefault="00124184" w:rsidP="00E53D66">
      <w:pPr>
        <w:spacing w:after="0" w:line="240" w:lineRule="auto"/>
        <w:rPr>
          <w:b/>
          <w:sz w:val="20"/>
          <w:szCs w:val="20"/>
        </w:rPr>
      </w:pPr>
    </w:p>
    <w:p w:rsidR="0044206B" w:rsidRDefault="0044206B" w:rsidP="00E53D66">
      <w:pPr>
        <w:spacing w:after="0" w:line="240" w:lineRule="auto"/>
        <w:rPr>
          <w:b/>
          <w:sz w:val="20"/>
          <w:szCs w:val="20"/>
        </w:rPr>
      </w:pPr>
    </w:p>
    <w:p w:rsidR="00E53D66" w:rsidRPr="00E53D66" w:rsidRDefault="00E53D66" w:rsidP="00E53D66">
      <w:pPr>
        <w:spacing w:after="0" w:line="240" w:lineRule="auto"/>
        <w:rPr>
          <w:b/>
          <w:sz w:val="20"/>
          <w:szCs w:val="20"/>
        </w:rPr>
      </w:pPr>
      <w:r w:rsidRPr="00E53D66">
        <w:rPr>
          <w:b/>
          <w:sz w:val="20"/>
          <w:szCs w:val="20"/>
        </w:rPr>
        <w:t xml:space="preserve">Történeti áttekintés </w:t>
      </w:r>
    </w:p>
    <w:p w:rsidR="00E53D66" w:rsidRPr="00D7601E" w:rsidRDefault="00E53D66" w:rsidP="00E53D66">
      <w:pPr>
        <w:spacing w:after="0" w:line="240" w:lineRule="auto"/>
        <w:rPr>
          <w:sz w:val="4"/>
          <w:szCs w:val="4"/>
        </w:rPr>
      </w:pPr>
    </w:p>
    <w:p w:rsidR="00E53D66" w:rsidRDefault="00E53D66" w:rsidP="00E53D6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53D66">
        <w:rPr>
          <w:rFonts w:cs="Times New Roman"/>
          <w:sz w:val="20"/>
          <w:szCs w:val="20"/>
        </w:rPr>
        <w:t xml:space="preserve">A tározó területén már az 1960-as évek végén működött egy kisméretű tározó, amely meliorációs célzattal létesült, emellett horgász-tóként, hordalékfogó és árvízcsúcs-csökkentő funkciót is betöltött. A tározó gátja egy nagy csapadékot követően átszakadt, helyreállítására nem került sor, azóta is problémát jelent a </w:t>
      </w:r>
      <w:proofErr w:type="gramStart"/>
      <w:r w:rsidRPr="00E53D66">
        <w:rPr>
          <w:rFonts w:cs="Times New Roman"/>
          <w:sz w:val="20"/>
          <w:szCs w:val="20"/>
        </w:rPr>
        <w:t xml:space="preserve">településnek </w:t>
      </w:r>
      <w:r w:rsidR="00CE427A">
        <w:rPr>
          <w:rFonts w:cs="Times New Roman"/>
          <w:sz w:val="20"/>
          <w:szCs w:val="20"/>
        </w:rPr>
        <w:t xml:space="preserve">       </w:t>
      </w:r>
      <w:r w:rsidRPr="00E53D66">
        <w:rPr>
          <w:rFonts w:cs="Times New Roman"/>
          <w:sz w:val="20"/>
          <w:szCs w:val="20"/>
        </w:rPr>
        <w:t>Kis</w:t>
      </w:r>
      <w:r w:rsidR="00304888">
        <w:rPr>
          <w:rFonts w:cs="Times New Roman"/>
          <w:sz w:val="20"/>
          <w:szCs w:val="20"/>
        </w:rPr>
        <w:t>–</w:t>
      </w:r>
      <w:r w:rsidR="00CE427A">
        <w:rPr>
          <w:rFonts w:cs="Times New Roman"/>
          <w:sz w:val="20"/>
          <w:szCs w:val="20"/>
        </w:rPr>
        <w:t>Torna-</w:t>
      </w:r>
      <w:r w:rsidRPr="00E53D66">
        <w:rPr>
          <w:rFonts w:cs="Times New Roman"/>
          <w:sz w:val="20"/>
          <w:szCs w:val="20"/>
        </w:rPr>
        <w:t>patakon</w:t>
      </w:r>
      <w:proofErr w:type="gramEnd"/>
      <w:r w:rsidRPr="00E53D66">
        <w:rPr>
          <w:rFonts w:cs="Times New Roman"/>
          <w:sz w:val="20"/>
          <w:szCs w:val="20"/>
        </w:rPr>
        <w:t xml:space="preserve"> levonuló árhu</w:t>
      </w:r>
      <w:r w:rsidR="00CE427A">
        <w:rPr>
          <w:rFonts w:cs="Times New Roman"/>
          <w:sz w:val="20"/>
          <w:szCs w:val="20"/>
        </w:rPr>
        <w:t>llám és a vele érkező bemosódó hordalék</w:t>
      </w:r>
      <w:r w:rsidRPr="00E53D66">
        <w:rPr>
          <w:rFonts w:cs="Times New Roman"/>
          <w:sz w:val="20"/>
          <w:szCs w:val="20"/>
        </w:rPr>
        <w:t xml:space="preserve">. A problémára megoldást egy tározó építése jelentheti, ezért Kislőd Polgármesteri Hivatala 2003-ban készíttetett egy engedélyezési tervet. A vízjogi létesítési engedélyt megszerezték, </w:t>
      </w:r>
      <w:r w:rsidR="00CE427A">
        <w:rPr>
          <w:rFonts w:cs="Times New Roman"/>
          <w:sz w:val="20"/>
          <w:szCs w:val="20"/>
        </w:rPr>
        <w:t xml:space="preserve">de </w:t>
      </w:r>
      <w:r w:rsidRPr="00E53D66">
        <w:rPr>
          <w:rFonts w:cs="Times New Roman"/>
          <w:sz w:val="20"/>
          <w:szCs w:val="20"/>
        </w:rPr>
        <w:t>forráshiány miatt a tározó ez idáig nem került megépítésre.</w:t>
      </w:r>
    </w:p>
    <w:p w:rsidR="00F22292" w:rsidRDefault="00F22292" w:rsidP="00E53D6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22292" w:rsidRPr="00F22292" w:rsidRDefault="00F22292" w:rsidP="00F22292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22292">
        <w:rPr>
          <w:rFonts w:cs="Times New Roman"/>
          <w:b/>
          <w:sz w:val="20"/>
          <w:szCs w:val="20"/>
        </w:rPr>
        <w:t>A tározó fontosabb jellemzői:</w:t>
      </w:r>
    </w:p>
    <w:p w:rsidR="00F22292" w:rsidRPr="00D7601E" w:rsidRDefault="00F22292" w:rsidP="00F22292">
      <w:pPr>
        <w:spacing w:after="0" w:line="240" w:lineRule="auto"/>
        <w:jc w:val="both"/>
        <w:rPr>
          <w:rFonts w:cs="Times New Roman"/>
          <w:i/>
          <w:sz w:val="4"/>
          <w:szCs w:val="4"/>
          <w:u w:val="single"/>
        </w:rPr>
      </w:pPr>
    </w:p>
    <w:p w:rsidR="00F22292" w:rsidRPr="00F22292" w:rsidRDefault="00F22292" w:rsidP="00F22292">
      <w:pPr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D7601E">
        <w:rPr>
          <w:rFonts w:eastAsia="Calibri" w:cs="Times New Roman"/>
          <w:i/>
          <w:color w:val="000000"/>
          <w:sz w:val="20"/>
          <w:szCs w:val="20"/>
        </w:rPr>
        <w:t>Létesítésének célja:</w:t>
      </w:r>
      <w:r w:rsidR="00304888">
        <w:rPr>
          <w:rFonts w:eastAsia="Calibri" w:cs="Times New Roman"/>
          <w:color w:val="000000"/>
          <w:sz w:val="20"/>
          <w:szCs w:val="20"/>
        </w:rPr>
        <w:t xml:space="preserve"> Kislőd település védelme, </w:t>
      </w:r>
      <w:proofErr w:type="gramStart"/>
      <w:r w:rsidR="00304888">
        <w:rPr>
          <w:rFonts w:eastAsia="Calibri" w:cs="Times New Roman"/>
          <w:color w:val="000000"/>
          <w:sz w:val="20"/>
          <w:szCs w:val="20"/>
        </w:rPr>
        <w:t xml:space="preserve">a   </w:t>
      </w:r>
      <w:r w:rsidRPr="00F22292">
        <w:rPr>
          <w:rFonts w:eastAsia="Calibri" w:cs="Times New Roman"/>
          <w:color w:val="000000"/>
          <w:sz w:val="20"/>
          <w:szCs w:val="20"/>
        </w:rPr>
        <w:t xml:space="preserve"> </w:t>
      </w:r>
      <w:r w:rsidR="00304888">
        <w:rPr>
          <w:rFonts w:cs="Times New Roman"/>
          <w:sz w:val="20"/>
          <w:szCs w:val="20"/>
        </w:rPr>
        <w:t>Kis–Torna-</w:t>
      </w:r>
      <w:r w:rsidR="00304888" w:rsidRPr="00E53D66">
        <w:rPr>
          <w:rFonts w:cs="Times New Roman"/>
          <w:sz w:val="20"/>
          <w:szCs w:val="20"/>
        </w:rPr>
        <w:t>patak</w:t>
      </w:r>
      <w:r w:rsidRPr="00F22292">
        <w:rPr>
          <w:rFonts w:eastAsia="Calibri" w:cs="Times New Roman"/>
          <w:color w:val="000000"/>
          <w:sz w:val="20"/>
          <w:szCs w:val="20"/>
        </w:rPr>
        <w:t>on</w:t>
      </w:r>
      <w:proofErr w:type="gramEnd"/>
      <w:r w:rsidRPr="00F22292">
        <w:rPr>
          <w:rFonts w:eastAsia="Calibri" w:cs="Times New Roman"/>
          <w:color w:val="000000"/>
          <w:sz w:val="20"/>
          <w:szCs w:val="20"/>
        </w:rPr>
        <w:t xml:space="preserve"> levonuló árhullám-csúcsok csökkentése,</w:t>
      </w:r>
      <w:r w:rsidR="00304888">
        <w:rPr>
          <w:rFonts w:eastAsia="Calibri" w:cs="Times New Roman"/>
          <w:color w:val="000000"/>
          <w:sz w:val="20"/>
          <w:szCs w:val="20"/>
        </w:rPr>
        <w:t xml:space="preserve"> </w:t>
      </w:r>
      <w:r w:rsidRPr="00F22292">
        <w:rPr>
          <w:rFonts w:eastAsia="Calibri" w:cs="Times New Roman"/>
          <w:color w:val="000000"/>
          <w:sz w:val="20"/>
          <w:szCs w:val="20"/>
        </w:rPr>
        <w:t>a vízgyűjtő területről a vízzel bemosott hordalék visszatartása, és a tározó környékén fekvő termőföldek öntözése.</w:t>
      </w:r>
    </w:p>
    <w:p w:rsidR="00F22292" w:rsidRPr="00F22292" w:rsidRDefault="00F22292" w:rsidP="00F22292">
      <w:pPr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D7601E">
        <w:rPr>
          <w:rFonts w:eastAsia="Calibri" w:cs="Times New Roman"/>
          <w:i/>
          <w:color w:val="000000"/>
          <w:sz w:val="20"/>
          <w:szCs w:val="20"/>
        </w:rPr>
        <w:t>Típusa:</w:t>
      </w:r>
      <w:r w:rsidRPr="00F22292">
        <w:rPr>
          <w:rFonts w:eastAsia="Calibri" w:cs="Times New Roman"/>
          <w:color w:val="000000"/>
          <w:sz w:val="20"/>
          <w:szCs w:val="20"/>
        </w:rPr>
        <w:t xml:space="preserve"> völgyzárógátas, többfunkciós tározó.</w:t>
      </w:r>
    </w:p>
    <w:p w:rsidR="00F22292" w:rsidRPr="00F22292" w:rsidRDefault="00F22292" w:rsidP="00F22292">
      <w:pPr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D7601E">
        <w:rPr>
          <w:rFonts w:eastAsia="Calibri" w:cs="Times New Roman"/>
          <w:i/>
          <w:color w:val="000000"/>
          <w:sz w:val="20"/>
          <w:szCs w:val="20"/>
        </w:rPr>
        <w:t>Műszaki paraméterei:</w:t>
      </w:r>
      <w:r w:rsidRPr="00F22292">
        <w:rPr>
          <w:rFonts w:eastAsia="Calibri" w:cs="Times New Roman"/>
          <w:color w:val="000000"/>
          <w:sz w:val="20"/>
          <w:szCs w:val="20"/>
        </w:rPr>
        <w:t xml:space="preserve"> Felülete üzemvízszinten 2,4 ha, mértékadó árvízszinten 2,8 ha. Tározótérfogat üzemvízszinten 53 000 m</w:t>
      </w:r>
      <w:r w:rsidRPr="00F22292">
        <w:rPr>
          <w:rFonts w:eastAsia="Calibri" w:cs="Times New Roman"/>
          <w:color w:val="000000"/>
          <w:sz w:val="20"/>
          <w:szCs w:val="20"/>
          <w:vertAlign w:val="superscript"/>
        </w:rPr>
        <w:t>3</w:t>
      </w:r>
      <w:r w:rsidRPr="00F22292">
        <w:rPr>
          <w:rFonts w:eastAsia="Calibri" w:cs="Times New Roman"/>
          <w:color w:val="000000"/>
          <w:sz w:val="20"/>
          <w:szCs w:val="20"/>
        </w:rPr>
        <w:t>, árvízszinten 74 000 m</w:t>
      </w:r>
      <w:r w:rsidRPr="00F22292">
        <w:rPr>
          <w:rFonts w:eastAsia="Calibri" w:cs="Times New Roman"/>
          <w:color w:val="000000"/>
          <w:sz w:val="20"/>
          <w:szCs w:val="20"/>
          <w:vertAlign w:val="superscript"/>
        </w:rPr>
        <w:t>3</w:t>
      </w:r>
      <w:r w:rsidRPr="00F22292">
        <w:rPr>
          <w:rFonts w:eastAsia="Calibri" w:cs="Times New Roman"/>
          <w:color w:val="000000"/>
          <w:sz w:val="20"/>
          <w:szCs w:val="20"/>
        </w:rPr>
        <w:t>, a völgyzárógát hossza 140 m, gát korona szélessége 4,0 m, gátmagasság 4,5 m. Hordalék visszatartására alkalmas térfogat 22 000 m</w:t>
      </w:r>
      <w:r w:rsidRPr="00F22292">
        <w:rPr>
          <w:rFonts w:eastAsia="Calibri" w:cs="Times New Roman"/>
          <w:color w:val="000000"/>
          <w:sz w:val="20"/>
          <w:szCs w:val="20"/>
          <w:vertAlign w:val="superscript"/>
        </w:rPr>
        <w:t>3</w:t>
      </w:r>
      <w:r w:rsidRPr="00F22292">
        <w:rPr>
          <w:rFonts w:eastAsia="Calibri" w:cs="Times New Roman"/>
          <w:color w:val="000000"/>
          <w:sz w:val="20"/>
          <w:szCs w:val="20"/>
        </w:rPr>
        <w:t>. Öntözésre rendelkezésre álló vízmennyiség 250 000 m</w:t>
      </w:r>
      <w:r w:rsidRPr="00F22292">
        <w:rPr>
          <w:rFonts w:eastAsia="Calibri" w:cs="Times New Roman"/>
          <w:color w:val="000000"/>
          <w:sz w:val="20"/>
          <w:szCs w:val="20"/>
          <w:vertAlign w:val="superscript"/>
        </w:rPr>
        <w:t>3</w:t>
      </w:r>
      <w:r w:rsidRPr="00F22292">
        <w:rPr>
          <w:rFonts w:eastAsia="Calibri" w:cs="Times New Roman"/>
          <w:color w:val="000000"/>
          <w:sz w:val="20"/>
          <w:szCs w:val="20"/>
        </w:rPr>
        <w:t>/év.</w:t>
      </w: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22292" w:rsidRPr="00F22292" w:rsidRDefault="002F0D3E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22292">
        <w:rPr>
          <w:rFonts w:cs="Times New Roman"/>
          <w:sz w:val="20"/>
          <w:szCs w:val="20"/>
        </w:rPr>
        <w:t xml:space="preserve">A központi műtárgy biztosítja a patak vizének továbbengedését, az árvizek levezetését és a </w:t>
      </w:r>
      <w:r w:rsidR="00F22292" w:rsidRPr="00F22292">
        <w:rPr>
          <w:rFonts w:cs="Times New Roman"/>
          <w:sz w:val="20"/>
          <w:szCs w:val="20"/>
        </w:rPr>
        <w:t xml:space="preserve">fenékleürítést. Árvíz esetén a kilépő víz energiáját a 10 m hosszú energiatörő medence csillapítja. </w:t>
      </w:r>
    </w:p>
    <w:p w:rsidR="00DA79AC" w:rsidRDefault="00DA79AC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22292" w:rsidRPr="00F22292" w:rsidRDefault="00F22292" w:rsidP="00F2229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22292">
        <w:rPr>
          <w:rFonts w:cs="Times New Roman"/>
          <w:sz w:val="20"/>
          <w:szCs w:val="20"/>
        </w:rPr>
        <w:t>A gát földanyag szükséglete mintegy 14 000 m</w:t>
      </w:r>
      <w:r w:rsidRPr="00CE427A">
        <w:rPr>
          <w:rFonts w:cs="Times New Roman"/>
          <w:sz w:val="20"/>
          <w:szCs w:val="20"/>
          <w:vertAlign w:val="superscript"/>
        </w:rPr>
        <w:t>3</w:t>
      </w:r>
      <w:r w:rsidRPr="00F22292">
        <w:rPr>
          <w:rFonts w:cs="Times New Roman"/>
          <w:sz w:val="20"/>
          <w:szCs w:val="20"/>
        </w:rPr>
        <w:t>, a központi műtárgy 173 m</w:t>
      </w:r>
      <w:r w:rsidRPr="00CE427A">
        <w:rPr>
          <w:rFonts w:cs="Times New Roman"/>
          <w:sz w:val="20"/>
          <w:szCs w:val="20"/>
          <w:vertAlign w:val="superscript"/>
        </w:rPr>
        <w:t>3</w:t>
      </w:r>
      <w:r w:rsidRPr="00F22292">
        <w:rPr>
          <w:rFonts w:cs="Times New Roman"/>
          <w:sz w:val="20"/>
          <w:szCs w:val="20"/>
        </w:rPr>
        <w:t xml:space="preserve"> vasbeton, betonba rakott terméskő burkolat 51 m</w:t>
      </w:r>
      <w:r w:rsidRPr="00CE427A">
        <w:rPr>
          <w:rFonts w:cs="Times New Roman"/>
          <w:sz w:val="20"/>
          <w:szCs w:val="20"/>
          <w:vertAlign w:val="superscript"/>
        </w:rPr>
        <w:t>3</w:t>
      </w:r>
      <w:r w:rsidRPr="00F22292">
        <w:rPr>
          <w:rFonts w:cs="Times New Roman"/>
          <w:sz w:val="20"/>
          <w:szCs w:val="20"/>
        </w:rPr>
        <w:t>, 11 db Ø 1650 mm-es ROCLA</w:t>
      </w:r>
      <w:r w:rsidR="002F0D3E">
        <w:rPr>
          <w:rFonts w:cs="Times New Roman"/>
          <w:sz w:val="20"/>
          <w:szCs w:val="20"/>
        </w:rPr>
        <w:t xml:space="preserve"> típusú előre gyártott vasbeton</w:t>
      </w:r>
      <w:r w:rsidRPr="00F22292">
        <w:rPr>
          <w:rFonts w:cs="Times New Roman"/>
          <w:sz w:val="20"/>
          <w:szCs w:val="20"/>
        </w:rPr>
        <w:t>cső.</w:t>
      </w:r>
    </w:p>
    <w:p w:rsidR="00F22292" w:rsidRDefault="00F22292" w:rsidP="00F22292">
      <w:pPr>
        <w:spacing w:after="0" w:line="240" w:lineRule="auto"/>
        <w:jc w:val="both"/>
        <w:rPr>
          <w:sz w:val="20"/>
          <w:szCs w:val="20"/>
        </w:rPr>
      </w:pPr>
    </w:p>
    <w:p w:rsidR="00F22292" w:rsidRPr="00F22292" w:rsidRDefault="00F22292" w:rsidP="00F22292">
      <w:pPr>
        <w:spacing w:after="0" w:line="240" w:lineRule="auto"/>
        <w:jc w:val="both"/>
        <w:rPr>
          <w:b/>
          <w:sz w:val="20"/>
          <w:szCs w:val="20"/>
        </w:rPr>
      </w:pPr>
      <w:r w:rsidRPr="00F22292">
        <w:rPr>
          <w:b/>
          <w:sz w:val="20"/>
          <w:szCs w:val="20"/>
        </w:rPr>
        <w:t>A beruházás er</w:t>
      </w:r>
      <w:r w:rsidR="000721B7">
        <w:rPr>
          <w:b/>
          <w:sz w:val="20"/>
          <w:szCs w:val="20"/>
        </w:rPr>
        <w:t>edményei:</w:t>
      </w:r>
    </w:p>
    <w:p w:rsidR="00F22292" w:rsidRPr="00D7601E" w:rsidRDefault="00F22292" w:rsidP="00F22292">
      <w:pPr>
        <w:spacing w:after="0" w:line="240" w:lineRule="auto"/>
        <w:jc w:val="both"/>
        <w:rPr>
          <w:sz w:val="4"/>
          <w:szCs w:val="4"/>
        </w:rPr>
      </w:pPr>
    </w:p>
    <w:p w:rsidR="00F22292" w:rsidRPr="00F22292" w:rsidRDefault="00F22292" w:rsidP="00F222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22292">
        <w:rPr>
          <w:rFonts w:cs="Times New Roman"/>
          <w:color w:val="000000"/>
          <w:sz w:val="20"/>
          <w:szCs w:val="20"/>
        </w:rPr>
        <w:t xml:space="preserve">A Balaton-felvidéki </w:t>
      </w:r>
      <w:proofErr w:type="spellStart"/>
      <w:r w:rsidRPr="00F22292">
        <w:rPr>
          <w:rFonts w:cs="Times New Roman"/>
          <w:color w:val="000000"/>
          <w:sz w:val="20"/>
          <w:szCs w:val="20"/>
        </w:rPr>
        <w:t>Vízitársulat</w:t>
      </w:r>
      <w:proofErr w:type="spellEnd"/>
      <w:r w:rsidRPr="00F22292">
        <w:rPr>
          <w:rFonts w:cs="Times New Roman"/>
          <w:color w:val="000000"/>
          <w:sz w:val="20"/>
          <w:szCs w:val="20"/>
        </w:rPr>
        <w:t xml:space="preserve"> - </w:t>
      </w:r>
      <w:proofErr w:type="spellStart"/>
      <w:r w:rsidRPr="00F22292">
        <w:rPr>
          <w:rFonts w:cs="Times New Roman"/>
          <w:color w:val="000000"/>
          <w:sz w:val="20"/>
          <w:szCs w:val="20"/>
        </w:rPr>
        <w:t>Hydrocomp</w:t>
      </w:r>
      <w:proofErr w:type="spellEnd"/>
      <w:r w:rsidRPr="00F22292">
        <w:rPr>
          <w:rFonts w:cs="Times New Roman"/>
          <w:color w:val="000000"/>
          <w:sz w:val="20"/>
          <w:szCs w:val="20"/>
        </w:rPr>
        <w:t xml:space="preserve"> Mélyépítő Kft. konzorcium 2014. augusztus 29-én jelentette készre </w:t>
      </w:r>
      <w:r w:rsidR="00D7601E">
        <w:rPr>
          <w:rFonts w:cs="Times New Roman"/>
          <w:color w:val="000000"/>
          <w:sz w:val="20"/>
          <w:szCs w:val="20"/>
        </w:rPr>
        <w:t>a k</w:t>
      </w:r>
      <w:r w:rsidRPr="00F22292">
        <w:rPr>
          <w:rFonts w:cs="Times New Roman"/>
          <w:color w:val="000000"/>
          <w:sz w:val="20"/>
          <w:szCs w:val="20"/>
        </w:rPr>
        <w:t xml:space="preserve">ivitelezési munkát. A műszaki átadás-átvétel 2014. szeptember 17-én sikeresen megtörtént. </w:t>
      </w:r>
    </w:p>
    <w:p w:rsidR="00D7601E" w:rsidRDefault="00F22292" w:rsidP="00F222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F22292">
        <w:rPr>
          <w:rFonts w:cs="Times New Roman"/>
          <w:color w:val="000000"/>
          <w:sz w:val="20"/>
          <w:szCs w:val="20"/>
        </w:rPr>
        <w:t>Az elmúlt két hónap rendkívüli csapadékos időjárása nagymértékben nehezítette az építési munkák</w:t>
      </w:r>
      <w:r w:rsidR="00E6477E">
        <w:rPr>
          <w:rFonts w:cs="Times New Roman"/>
          <w:color w:val="000000"/>
          <w:sz w:val="20"/>
          <w:szCs w:val="20"/>
        </w:rPr>
        <w:t xml:space="preserve">at. </w:t>
      </w:r>
    </w:p>
    <w:p w:rsidR="00F22292" w:rsidRDefault="00F22292" w:rsidP="00F222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F22292">
        <w:rPr>
          <w:rFonts w:cs="Times New Roman"/>
          <w:color w:val="000000"/>
          <w:sz w:val="20"/>
          <w:szCs w:val="20"/>
        </w:rPr>
        <w:t>Az időjárás még a</w:t>
      </w:r>
      <w:r w:rsidR="00CE427A">
        <w:rPr>
          <w:rFonts w:cs="Times New Roman"/>
          <w:color w:val="000000"/>
          <w:sz w:val="20"/>
          <w:szCs w:val="20"/>
        </w:rPr>
        <w:t xml:space="preserve"> kivitelezési</w:t>
      </w:r>
      <w:r w:rsidRPr="00F22292">
        <w:rPr>
          <w:rFonts w:cs="Times New Roman"/>
          <w:color w:val="000000"/>
          <w:sz w:val="20"/>
          <w:szCs w:val="20"/>
        </w:rPr>
        <w:t xml:space="preserve"> munkák végén sem volt kegyes, </w:t>
      </w:r>
      <w:r w:rsidR="00CE427A">
        <w:rPr>
          <w:rFonts w:cs="Times New Roman"/>
          <w:color w:val="000000"/>
          <w:sz w:val="20"/>
          <w:szCs w:val="20"/>
        </w:rPr>
        <w:t>mivel</w:t>
      </w:r>
      <w:r w:rsidRPr="00F22292">
        <w:rPr>
          <w:rFonts w:cs="Times New Roman"/>
          <w:color w:val="000000"/>
          <w:sz w:val="20"/>
          <w:szCs w:val="20"/>
        </w:rPr>
        <w:t xml:space="preserve"> szeptember 01– 02. között ismét nagy mennyiségű csapadék (82 mm) hullott a térségben. </w:t>
      </w:r>
      <w:r w:rsidRPr="00D7601E">
        <w:rPr>
          <w:rFonts w:cs="Times New Roman"/>
          <w:b/>
          <w:color w:val="000000"/>
          <w:sz w:val="20"/>
          <w:szCs w:val="20"/>
        </w:rPr>
        <w:t xml:space="preserve">A </w:t>
      </w:r>
      <w:r w:rsidR="00CE427A" w:rsidRPr="00D7601E">
        <w:rPr>
          <w:rFonts w:cs="Times New Roman"/>
          <w:b/>
          <w:color w:val="000000"/>
          <w:sz w:val="20"/>
          <w:szCs w:val="20"/>
        </w:rPr>
        <w:t>tározótér feléig feltöltődött</w:t>
      </w:r>
      <w:r w:rsidRPr="00D7601E">
        <w:rPr>
          <w:rFonts w:cs="Times New Roman"/>
          <w:b/>
          <w:color w:val="000000"/>
          <w:sz w:val="20"/>
          <w:szCs w:val="20"/>
        </w:rPr>
        <w:t xml:space="preserve"> </w:t>
      </w:r>
      <w:r w:rsidRPr="00D7601E">
        <w:rPr>
          <w:rFonts w:cs="Times New Roman"/>
          <w:b/>
          <w:color w:val="000000"/>
          <w:sz w:val="20"/>
          <w:szCs w:val="20"/>
        </w:rPr>
        <w:sym w:font="Symbol" w:char="F02D"/>
      </w:r>
      <w:r w:rsidRPr="00D7601E">
        <w:rPr>
          <w:rFonts w:cs="Times New Roman"/>
          <w:b/>
          <w:color w:val="000000"/>
          <w:sz w:val="20"/>
          <w:szCs w:val="20"/>
        </w:rPr>
        <w:t xml:space="preserve"> visszatartva a jelentkező </w:t>
      </w:r>
      <w:proofErr w:type="gramStart"/>
      <w:r w:rsidRPr="00D7601E">
        <w:rPr>
          <w:rFonts w:cs="Times New Roman"/>
          <w:b/>
          <w:color w:val="000000"/>
          <w:sz w:val="20"/>
          <w:szCs w:val="20"/>
        </w:rPr>
        <w:t xml:space="preserve">árhullámokat </w:t>
      </w:r>
      <w:r w:rsidRPr="00D7601E">
        <w:rPr>
          <w:rFonts w:cs="Times New Roman"/>
          <w:b/>
          <w:color w:val="000000"/>
          <w:sz w:val="20"/>
          <w:szCs w:val="20"/>
        </w:rPr>
        <w:sym w:font="Symbol" w:char="F02D"/>
      </w:r>
      <w:r w:rsidRPr="00D7601E">
        <w:rPr>
          <w:rFonts w:cs="Times New Roman"/>
          <w:b/>
          <w:color w:val="000000"/>
          <w:sz w:val="20"/>
          <w:szCs w:val="20"/>
        </w:rPr>
        <w:t>,</w:t>
      </w:r>
      <w:proofErr w:type="gramEnd"/>
      <w:r w:rsidRPr="00D7601E">
        <w:rPr>
          <w:rFonts w:cs="Times New Roman"/>
          <w:b/>
          <w:color w:val="000000"/>
          <w:sz w:val="20"/>
          <w:szCs w:val="20"/>
        </w:rPr>
        <w:t xml:space="preserve"> </w:t>
      </w:r>
      <w:r w:rsidR="00CE427A">
        <w:rPr>
          <w:rFonts w:cs="Times New Roman"/>
          <w:b/>
          <w:color w:val="000000"/>
          <w:sz w:val="20"/>
          <w:szCs w:val="20"/>
        </w:rPr>
        <w:t xml:space="preserve">és ezzel </w:t>
      </w:r>
      <w:r w:rsidRPr="00D7601E">
        <w:rPr>
          <w:rFonts w:cs="Times New Roman"/>
          <w:b/>
          <w:color w:val="000000"/>
          <w:sz w:val="20"/>
          <w:szCs w:val="20"/>
        </w:rPr>
        <w:t>megakadályozva Kislőd község részleges elöntését</w:t>
      </w:r>
      <w:r w:rsidR="00CE427A">
        <w:rPr>
          <w:rFonts w:cs="Times New Roman"/>
          <w:b/>
          <w:color w:val="000000"/>
          <w:sz w:val="20"/>
          <w:szCs w:val="20"/>
        </w:rPr>
        <w:t xml:space="preserve">. </w:t>
      </w:r>
    </w:p>
    <w:p w:rsidR="00CE427A" w:rsidRPr="00D7601E" w:rsidRDefault="00CE427A" w:rsidP="00F222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:rsidR="00F22292" w:rsidRPr="00D7601E" w:rsidRDefault="00F22292" w:rsidP="00F222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D7601E">
        <w:rPr>
          <w:rFonts w:cs="Times New Roman"/>
          <w:b/>
          <w:color w:val="000000"/>
          <w:sz w:val="20"/>
          <w:szCs w:val="20"/>
        </w:rPr>
        <w:t>Megállapítható, hogy az új, próbaüzem előtt álló tá</w:t>
      </w:r>
      <w:r w:rsidR="00E6477E">
        <w:rPr>
          <w:rFonts w:cs="Times New Roman"/>
          <w:b/>
          <w:color w:val="000000"/>
          <w:sz w:val="20"/>
          <w:szCs w:val="20"/>
        </w:rPr>
        <w:t xml:space="preserve">rozó bizonyította indokoltságát, megfelelő védelmet biztosít Kislőd védelmére. </w:t>
      </w:r>
    </w:p>
    <w:sectPr w:rsidR="00F22292" w:rsidRPr="00D7601E" w:rsidSect="00E53D66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11" w:rsidRDefault="00F23B11" w:rsidP="00856618">
      <w:pPr>
        <w:spacing w:after="0" w:line="240" w:lineRule="auto"/>
      </w:pPr>
      <w:r>
        <w:separator/>
      </w:r>
    </w:p>
  </w:endnote>
  <w:endnote w:type="continuationSeparator" w:id="0">
    <w:p w:rsidR="00F23B11" w:rsidRDefault="00F23B11" w:rsidP="0085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11" w:rsidRDefault="00F23B11" w:rsidP="00856618">
      <w:pPr>
        <w:spacing w:after="0" w:line="240" w:lineRule="auto"/>
      </w:pPr>
      <w:r>
        <w:separator/>
      </w:r>
    </w:p>
  </w:footnote>
  <w:footnote w:type="continuationSeparator" w:id="0">
    <w:p w:rsidR="00F23B11" w:rsidRDefault="00F23B11" w:rsidP="0085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"/>
      <w:gridCol w:w="8614"/>
    </w:tblGrid>
    <w:tr w:rsidR="00856618">
      <w:tc>
        <w:tcPr>
          <w:tcW w:w="1025" w:type="dxa"/>
          <w:tcBorders>
            <w:right w:val="nil"/>
          </w:tcBorders>
        </w:tcPr>
        <w:p w:rsidR="00856618" w:rsidRDefault="00856618">
          <w:pPr>
            <w:pStyle w:val="lfej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  <w:lang w:eastAsia="hu-HU"/>
            </w:rPr>
            <w:drawing>
              <wp:anchor distT="0" distB="0" distL="114300" distR="114300" simplePos="0" relativeHeight="251659264" behindDoc="0" locked="0" layoutInCell="0" allowOverlap="1" wp14:anchorId="45890BD3" wp14:editId="35976822">
                <wp:simplePos x="0" y="0"/>
                <wp:positionH relativeFrom="column">
                  <wp:posOffset>573405</wp:posOffset>
                </wp:positionH>
                <wp:positionV relativeFrom="paragraph">
                  <wp:posOffset>-3810</wp:posOffset>
                </wp:positionV>
                <wp:extent cx="762000" cy="730250"/>
                <wp:effectExtent l="0" t="0" r="0" b="0"/>
                <wp:wrapTopAndBottom/>
                <wp:docPr id="3" name="Kép 3" descr="viz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iz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14" w:type="dxa"/>
          <w:tcBorders>
            <w:left w:val="nil"/>
            <w:bottom w:val="nil"/>
          </w:tcBorders>
        </w:tcPr>
        <w:p w:rsidR="00856618" w:rsidRDefault="00856618" w:rsidP="00856618">
          <w:pPr>
            <w:pStyle w:val="lfej"/>
            <w:jc w:val="right"/>
            <w:rPr>
              <w:b/>
              <w:sz w:val="40"/>
            </w:rPr>
          </w:pPr>
          <w:r>
            <w:rPr>
              <w:b/>
              <w:noProof/>
              <w:sz w:val="40"/>
              <w:lang w:eastAsia="hu-HU"/>
            </w:rPr>
            <w:drawing>
              <wp:inline distT="0" distB="0" distL="0" distR="0" wp14:anchorId="0C82A8F6" wp14:editId="0B989939">
                <wp:extent cx="787664" cy="832355"/>
                <wp:effectExtent l="0" t="0" r="0" b="635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ziguj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956" cy="832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56618" w:rsidRPr="000721B7">
      <w:tc>
        <w:tcPr>
          <w:tcW w:w="9639" w:type="dxa"/>
          <w:gridSpan w:val="2"/>
        </w:tcPr>
        <w:p w:rsidR="00856618" w:rsidRPr="000721B7" w:rsidRDefault="00856618" w:rsidP="000721B7">
          <w:pPr>
            <w:pStyle w:val="lfej"/>
            <w:rPr>
              <w:b/>
              <w:sz w:val="4"/>
              <w:szCs w:val="4"/>
            </w:rPr>
          </w:pPr>
        </w:p>
      </w:tc>
    </w:tr>
  </w:tbl>
  <w:p w:rsidR="00856618" w:rsidRPr="000721B7" w:rsidRDefault="00856618" w:rsidP="00856618">
    <w:pPr>
      <w:pStyle w:val="lfej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18"/>
    <w:rsid w:val="000721B7"/>
    <w:rsid w:val="00124184"/>
    <w:rsid w:val="001C7293"/>
    <w:rsid w:val="002F0D3E"/>
    <w:rsid w:val="00304888"/>
    <w:rsid w:val="00397EA5"/>
    <w:rsid w:val="003A44FA"/>
    <w:rsid w:val="003A6CB1"/>
    <w:rsid w:val="0044206B"/>
    <w:rsid w:val="00455DED"/>
    <w:rsid w:val="004E16A2"/>
    <w:rsid w:val="00827BC1"/>
    <w:rsid w:val="00856618"/>
    <w:rsid w:val="00CE427A"/>
    <w:rsid w:val="00D7601E"/>
    <w:rsid w:val="00DA79AC"/>
    <w:rsid w:val="00E53D66"/>
    <w:rsid w:val="00E6477E"/>
    <w:rsid w:val="00EB7326"/>
    <w:rsid w:val="00F22292"/>
    <w:rsid w:val="00F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61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85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56618"/>
  </w:style>
  <w:style w:type="paragraph" w:styleId="llb">
    <w:name w:val="footer"/>
    <w:basedOn w:val="Norml"/>
    <w:link w:val="llbChar"/>
    <w:uiPriority w:val="99"/>
    <w:unhideWhenUsed/>
    <w:rsid w:val="0085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61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85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56618"/>
  </w:style>
  <w:style w:type="paragraph" w:styleId="llb">
    <w:name w:val="footer"/>
    <w:basedOn w:val="Norml"/>
    <w:link w:val="llbChar"/>
    <w:uiPriority w:val="99"/>
    <w:unhideWhenUsed/>
    <w:rsid w:val="0085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BB77-69C2-4BDA-A9F9-86A701A5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Kriston Renáta</dc:creator>
  <cp:lastModifiedBy>Zsoldos Andrea</cp:lastModifiedBy>
  <cp:revision>2</cp:revision>
  <dcterms:created xsi:type="dcterms:W3CDTF">2014-09-29T11:06:00Z</dcterms:created>
  <dcterms:modified xsi:type="dcterms:W3CDTF">2014-09-29T11:06:00Z</dcterms:modified>
</cp:coreProperties>
</file>