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Default="00ED2C64" w:rsidP="006A7021">
      <w:pPr>
        <w:widowControl w:val="0"/>
        <w:autoSpaceDE w:val="0"/>
        <w:jc w:val="center"/>
        <w:rPr>
          <w:rFonts w:ascii="Times New Roman" w:hAnsi="Times New Roman" w:cs="Times New Roman"/>
        </w:rPr>
      </w:pPr>
    </w:p>
    <w:p w14:paraId="4EA68724" w14:textId="4C76515A" w:rsidR="004D0DF5" w:rsidRDefault="00BE2BB1" w:rsidP="004D0DF5">
      <w:pPr>
        <w:widowControl w:val="0"/>
        <w:autoSpaceDE w:val="0"/>
        <w:jc w:val="center"/>
        <w:rPr>
          <w:rFonts w:ascii="Times New Roman" w:hAnsi="Times New Roman" w:cs="Times New Roman"/>
        </w:rPr>
      </w:pPr>
      <w:r>
        <w:rPr>
          <w:rFonts w:ascii="Times New Roman" w:hAnsi="Times New Roman" w:cs="Times New Roman"/>
        </w:rPr>
        <w:t>I</w:t>
      </w:r>
      <w:r w:rsidR="004D0DF5" w:rsidRPr="004D0DF5">
        <w:rPr>
          <w:rFonts w:ascii="Times New Roman" w:hAnsi="Times New Roman" w:cs="Times New Roman"/>
        </w:rPr>
        <w:t>.</w:t>
      </w:r>
      <w:r w:rsidR="004D0DF5">
        <w:rPr>
          <w:rFonts w:ascii="Times New Roman" w:hAnsi="Times New Roman" w:cs="Times New Roman"/>
        </w:rPr>
        <w:t xml:space="preserve"> </w:t>
      </w:r>
      <w:r w:rsidR="004D0DF5" w:rsidRPr="004D0DF5">
        <w:rPr>
          <w:rFonts w:ascii="Times New Roman" w:hAnsi="Times New Roman" w:cs="Times New Roman"/>
        </w:rPr>
        <w:t>köt</w:t>
      </w:r>
      <w:r w:rsidR="004D0DF5">
        <w:rPr>
          <w:rFonts w:ascii="Times New Roman" w:hAnsi="Times New Roman" w:cs="Times New Roman"/>
        </w:rPr>
        <w:t xml:space="preserve">et </w:t>
      </w:r>
    </w:p>
    <w:p w14:paraId="0BC9FF1D" w14:textId="77777777" w:rsidR="004D0DF5" w:rsidRPr="004D0DF5" w:rsidRDefault="004D0DF5" w:rsidP="004D0DF5">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682C5DB1"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CA0144">
        <w:rPr>
          <w:rFonts w:ascii="Times New Roman" w:hAnsi="Times New Roman" w:cs="Times New Roman"/>
          <w:b/>
        </w:rPr>
        <w:t>M</w:t>
      </w:r>
      <w:r w:rsidR="009F2E66">
        <w:rPr>
          <w:rFonts w:ascii="Times New Roman" w:hAnsi="Times New Roman" w:cs="Times New Roman"/>
          <w:b/>
          <w:bCs/>
        </w:rPr>
        <w:t>egbízási szerződés keretében a „</w:t>
      </w:r>
      <w:r w:rsidR="004312FA">
        <w:rPr>
          <w:rFonts w:ascii="Times New Roman" w:hAnsi="Times New Roman" w:cs="Times New Roman"/>
          <w:b/>
          <w:bCs/>
        </w:rPr>
        <w:t>Mosoni-Duna torkolati szakaszának vízszint rehabilitációja</w:t>
      </w:r>
      <w:r w:rsidR="009F2E66">
        <w:rPr>
          <w:rFonts w:ascii="Times New Roman" w:hAnsi="Times New Roman" w:cs="Times New Roman"/>
          <w:b/>
          <w:bCs/>
        </w:rPr>
        <w:t xml:space="preserve">” című, </w:t>
      </w:r>
      <w:r w:rsidR="004312FA">
        <w:rPr>
          <w:rFonts w:ascii="Times New Roman" w:hAnsi="Times New Roman" w:cs="Times New Roman"/>
          <w:b/>
          <w:bCs/>
        </w:rPr>
        <w:t>KEHOP-1.3.0-15-2016-00012</w:t>
      </w:r>
      <w:r w:rsidR="00A814C6">
        <w:rPr>
          <w:rFonts w:ascii="Times New Roman" w:hAnsi="Times New Roman" w:cs="Times New Roman"/>
          <w:b/>
          <w:bCs/>
        </w:rPr>
        <w:t xml:space="preserve"> </w:t>
      </w:r>
      <w:r w:rsidR="009F2E66">
        <w:rPr>
          <w:rFonts w:ascii="Times New Roman" w:hAnsi="Times New Roman" w:cs="Times New Roman"/>
          <w:b/>
          <w:bCs/>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rPr>
        <w:t xml:space="preserve">és műszaki ellenőrzési </w:t>
      </w:r>
      <w:r w:rsidR="00134A57" w:rsidRPr="00134A57">
        <w:rPr>
          <w:rFonts w:ascii="Times New Roman" w:hAnsi="Times New Roman" w:cs="Times New Roman"/>
          <w:b/>
          <w:bCs/>
        </w:rPr>
        <w:t>feladatainak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F9950EA" w:rsidR="006A7021" w:rsidRPr="005F03C1" w:rsidRDefault="006A7021" w:rsidP="006A7021">
      <w:pPr>
        <w:jc w:val="center"/>
        <w:rPr>
          <w:rFonts w:ascii="Times New Roman" w:hAnsi="Times New Roman" w:cs="Times New Roman"/>
          <w:b/>
        </w:rPr>
      </w:pPr>
      <w:bookmarkStart w:id="0" w:name="_GoBack"/>
      <w:bookmarkEnd w:id="0"/>
    </w:p>
    <w:p w14:paraId="771CF9DD" w14:textId="77777777" w:rsidR="006A7021" w:rsidRPr="005F03C1" w:rsidRDefault="006A7021" w:rsidP="006A7021">
      <w:pPr>
        <w:jc w:val="center"/>
        <w:rPr>
          <w:rFonts w:ascii="Times New Roman" w:hAnsi="Times New Roman" w:cs="Times New Roman"/>
          <w:b/>
        </w:rPr>
      </w:pPr>
    </w:p>
    <w:p w14:paraId="46644615" w14:textId="68867465" w:rsidR="003A312A" w:rsidRDefault="00F52B1D" w:rsidP="007674FD">
      <w:pPr>
        <w:pStyle w:val="TJ1"/>
        <w:jc w:val="center"/>
        <w:rPr>
          <w:noProof/>
        </w:rPr>
      </w:pPr>
      <w:r w:rsidRPr="005F03C1">
        <w:rPr>
          <w:noProof/>
        </w:rPr>
        <w:drawing>
          <wp:anchor distT="0" distB="0" distL="114300" distR="114300" simplePos="0" relativeHeight="251658240" behindDoc="0" locked="0" layoutInCell="1" allowOverlap="1" wp14:anchorId="7C226359" wp14:editId="092C470C">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00166167" w:rsidRPr="005F03C1">
        <w:rPr>
          <w:sz w:val="24"/>
          <w:szCs w:val="24"/>
        </w:rPr>
        <w:br w:type="page"/>
      </w:r>
      <w:r w:rsidR="00215995" w:rsidRPr="005F03C1">
        <w:rPr>
          <w:sz w:val="24"/>
          <w:szCs w:val="24"/>
        </w:rPr>
        <w:fldChar w:fldCharType="begin"/>
      </w:r>
      <w:r w:rsidR="00166167" w:rsidRPr="005F03C1">
        <w:rPr>
          <w:sz w:val="24"/>
          <w:szCs w:val="24"/>
        </w:rPr>
        <w:instrText xml:space="preserve"> TOC \o "1-3" \h \z \u  \* MERGEFORMAT </w:instrText>
      </w:r>
      <w:r w:rsidR="00215995" w:rsidRPr="005F03C1">
        <w:rPr>
          <w:sz w:val="24"/>
          <w:szCs w:val="24"/>
        </w:rPr>
        <w:fldChar w:fldCharType="separate"/>
      </w:r>
    </w:p>
    <w:p w14:paraId="0FE172A4" w14:textId="77777777" w:rsidR="003A312A" w:rsidRDefault="007B78C3" w:rsidP="00AA24CA">
      <w:pPr>
        <w:pStyle w:val="TJ3"/>
        <w:rPr>
          <w:rFonts w:asciiTheme="minorHAnsi" w:eastAsiaTheme="minorEastAsia" w:hAnsiTheme="minorHAnsi" w:cstheme="minorBidi"/>
          <w:sz w:val="22"/>
          <w:szCs w:val="22"/>
        </w:rPr>
      </w:pPr>
      <w:hyperlink w:anchor="_Toc447893462" w:history="1">
        <w:r w:rsidR="003A312A" w:rsidRPr="000E77AB">
          <w:rPr>
            <w:rStyle w:val="Hiperhivatkozs"/>
          </w:rPr>
          <w:t>1.</w:t>
        </w:r>
        <w:r w:rsidR="003A312A">
          <w:rPr>
            <w:rFonts w:asciiTheme="minorHAnsi" w:eastAsiaTheme="minorEastAsia" w:hAnsiTheme="minorHAnsi" w:cstheme="minorBidi"/>
            <w:sz w:val="22"/>
            <w:szCs w:val="22"/>
          </w:rPr>
          <w:tab/>
        </w:r>
        <w:r w:rsidR="003A312A" w:rsidRPr="000E77AB">
          <w:rPr>
            <w:rStyle w:val="Hiperhivatkozs"/>
          </w:rPr>
          <w:t>ÁLTALÁNOS TUDNIVALÓK</w:t>
        </w:r>
        <w:r w:rsidR="003A312A">
          <w:rPr>
            <w:webHidden/>
          </w:rPr>
          <w:tab/>
        </w:r>
        <w:r w:rsidR="003A312A">
          <w:rPr>
            <w:webHidden/>
          </w:rPr>
          <w:fldChar w:fldCharType="begin"/>
        </w:r>
        <w:r w:rsidR="003A312A">
          <w:rPr>
            <w:webHidden/>
          </w:rPr>
          <w:instrText xml:space="preserve"> PAGEREF _Toc447893462 \h </w:instrText>
        </w:r>
        <w:r w:rsidR="003A312A">
          <w:rPr>
            <w:webHidden/>
          </w:rPr>
        </w:r>
        <w:r w:rsidR="003A312A">
          <w:rPr>
            <w:webHidden/>
          </w:rPr>
          <w:fldChar w:fldCharType="separate"/>
        </w:r>
        <w:r w:rsidR="00F34249">
          <w:rPr>
            <w:webHidden/>
          </w:rPr>
          <w:t>3</w:t>
        </w:r>
        <w:r w:rsidR="003A312A">
          <w:rPr>
            <w:webHidden/>
          </w:rPr>
          <w:fldChar w:fldCharType="end"/>
        </w:r>
      </w:hyperlink>
    </w:p>
    <w:p w14:paraId="56F7BD57" w14:textId="77777777" w:rsidR="003A312A" w:rsidRDefault="007B78C3" w:rsidP="00AA24CA">
      <w:pPr>
        <w:pStyle w:val="TJ3"/>
        <w:rPr>
          <w:rFonts w:asciiTheme="minorHAnsi" w:eastAsiaTheme="minorEastAsia" w:hAnsiTheme="minorHAnsi" w:cstheme="minorBidi"/>
          <w:sz w:val="22"/>
          <w:szCs w:val="22"/>
        </w:rPr>
      </w:pPr>
      <w:hyperlink w:anchor="_Toc447893463" w:history="1">
        <w:r w:rsidR="003A312A" w:rsidRPr="000E77AB">
          <w:rPr>
            <w:rStyle w:val="Hiperhivatkozs"/>
          </w:rPr>
          <w:t>2.</w:t>
        </w:r>
        <w:r w:rsidR="003A312A">
          <w:rPr>
            <w:rFonts w:asciiTheme="minorHAnsi" w:eastAsiaTheme="minorEastAsia" w:hAnsiTheme="minorHAnsi" w:cstheme="minorBidi"/>
            <w:sz w:val="22"/>
            <w:szCs w:val="22"/>
          </w:rPr>
          <w:tab/>
        </w:r>
        <w:r w:rsidR="003A312A" w:rsidRPr="000E77AB">
          <w:rPr>
            <w:rStyle w:val="Hiperhivatkozs"/>
          </w:rPr>
          <w:t>A KÖZBESZERZÉSI ELJÁRÁS ISMERTETÉSE</w:t>
        </w:r>
        <w:r w:rsidR="003A312A">
          <w:rPr>
            <w:webHidden/>
          </w:rPr>
          <w:tab/>
        </w:r>
        <w:r w:rsidR="003A312A">
          <w:rPr>
            <w:webHidden/>
          </w:rPr>
          <w:fldChar w:fldCharType="begin"/>
        </w:r>
        <w:r w:rsidR="003A312A">
          <w:rPr>
            <w:webHidden/>
          </w:rPr>
          <w:instrText xml:space="preserve"> PAGEREF _Toc447893463 \h </w:instrText>
        </w:r>
        <w:r w:rsidR="003A312A">
          <w:rPr>
            <w:webHidden/>
          </w:rPr>
        </w:r>
        <w:r w:rsidR="003A312A">
          <w:rPr>
            <w:webHidden/>
          </w:rPr>
          <w:fldChar w:fldCharType="separate"/>
        </w:r>
        <w:r w:rsidR="00F34249">
          <w:rPr>
            <w:webHidden/>
          </w:rPr>
          <w:t>4</w:t>
        </w:r>
        <w:r w:rsidR="003A312A">
          <w:rPr>
            <w:webHidden/>
          </w:rPr>
          <w:fldChar w:fldCharType="end"/>
        </w:r>
      </w:hyperlink>
    </w:p>
    <w:p w14:paraId="7927A28C" w14:textId="77777777" w:rsidR="003A312A" w:rsidRDefault="007B78C3" w:rsidP="00AA24CA">
      <w:pPr>
        <w:pStyle w:val="TJ3"/>
        <w:rPr>
          <w:rFonts w:asciiTheme="minorHAnsi" w:eastAsiaTheme="minorEastAsia" w:hAnsiTheme="minorHAnsi" w:cstheme="minorBidi"/>
          <w:sz w:val="22"/>
          <w:szCs w:val="22"/>
        </w:rPr>
      </w:pPr>
      <w:hyperlink w:anchor="_Toc447893464" w:history="1">
        <w:r w:rsidR="003A312A" w:rsidRPr="000E77AB">
          <w:rPr>
            <w:rStyle w:val="Hiperhivatkozs"/>
          </w:rPr>
          <w:t>3.</w:t>
        </w:r>
        <w:r w:rsidR="003A312A">
          <w:rPr>
            <w:rFonts w:asciiTheme="minorHAnsi" w:eastAsiaTheme="minorEastAsia" w:hAnsiTheme="minorHAnsi" w:cstheme="minorBidi"/>
            <w:sz w:val="22"/>
            <w:szCs w:val="22"/>
          </w:rPr>
          <w:tab/>
        </w:r>
        <w:r w:rsidR="003A312A" w:rsidRPr="000E77AB">
          <w:rPr>
            <w:rStyle w:val="Hiperhivatkozs"/>
          </w:rPr>
          <w:t>AJÁNLATTEVŐ JOGAI ÉS KÖTELEZETTSÉGEI</w:t>
        </w:r>
        <w:r w:rsidR="003A312A">
          <w:rPr>
            <w:webHidden/>
          </w:rPr>
          <w:tab/>
        </w:r>
        <w:r w:rsidR="003A312A">
          <w:rPr>
            <w:webHidden/>
          </w:rPr>
          <w:fldChar w:fldCharType="begin"/>
        </w:r>
        <w:r w:rsidR="003A312A">
          <w:rPr>
            <w:webHidden/>
          </w:rPr>
          <w:instrText xml:space="preserve"> PAGEREF _Toc447893464 \h </w:instrText>
        </w:r>
        <w:r w:rsidR="003A312A">
          <w:rPr>
            <w:webHidden/>
          </w:rPr>
        </w:r>
        <w:r w:rsidR="003A312A">
          <w:rPr>
            <w:webHidden/>
          </w:rPr>
          <w:fldChar w:fldCharType="separate"/>
        </w:r>
        <w:r w:rsidR="00F34249">
          <w:rPr>
            <w:webHidden/>
          </w:rPr>
          <w:t>6</w:t>
        </w:r>
        <w:r w:rsidR="003A312A">
          <w:rPr>
            <w:webHidden/>
          </w:rPr>
          <w:fldChar w:fldCharType="end"/>
        </w:r>
      </w:hyperlink>
    </w:p>
    <w:p w14:paraId="0093BCF0" w14:textId="77777777" w:rsidR="003A312A" w:rsidRDefault="007B78C3" w:rsidP="00AA24CA">
      <w:pPr>
        <w:pStyle w:val="TJ3"/>
        <w:rPr>
          <w:rFonts w:asciiTheme="minorHAnsi" w:eastAsiaTheme="minorEastAsia" w:hAnsiTheme="minorHAnsi" w:cstheme="minorBidi"/>
          <w:sz w:val="22"/>
          <w:szCs w:val="22"/>
        </w:rPr>
      </w:pPr>
      <w:hyperlink w:anchor="_Toc447893465" w:history="1">
        <w:r w:rsidR="003A312A" w:rsidRPr="000E77AB">
          <w:rPr>
            <w:rStyle w:val="Hiperhivatkozs"/>
          </w:rPr>
          <w:t>4.</w:t>
        </w:r>
        <w:r w:rsidR="003A312A">
          <w:rPr>
            <w:rFonts w:asciiTheme="minorHAnsi" w:eastAsiaTheme="minorEastAsia" w:hAnsiTheme="minorHAnsi" w:cstheme="minorBidi"/>
            <w:sz w:val="22"/>
            <w:szCs w:val="22"/>
          </w:rPr>
          <w:tab/>
        </w:r>
        <w:r w:rsidR="003A312A" w:rsidRPr="000E77AB">
          <w:rPr>
            <w:rStyle w:val="Hiperhivatkozs"/>
          </w:rPr>
          <w:t>A DOKUMENTÁCIÓ TARTALMA</w:t>
        </w:r>
        <w:r w:rsidR="003A312A">
          <w:rPr>
            <w:webHidden/>
          </w:rPr>
          <w:tab/>
        </w:r>
        <w:r w:rsidR="003A312A">
          <w:rPr>
            <w:webHidden/>
          </w:rPr>
          <w:fldChar w:fldCharType="begin"/>
        </w:r>
        <w:r w:rsidR="003A312A">
          <w:rPr>
            <w:webHidden/>
          </w:rPr>
          <w:instrText xml:space="preserve"> PAGEREF _Toc447893465 \h </w:instrText>
        </w:r>
        <w:r w:rsidR="003A312A">
          <w:rPr>
            <w:webHidden/>
          </w:rPr>
        </w:r>
        <w:r w:rsidR="003A312A">
          <w:rPr>
            <w:webHidden/>
          </w:rPr>
          <w:fldChar w:fldCharType="separate"/>
        </w:r>
        <w:r w:rsidR="00F34249">
          <w:rPr>
            <w:webHidden/>
          </w:rPr>
          <w:t>8</w:t>
        </w:r>
        <w:r w:rsidR="003A312A">
          <w:rPr>
            <w:webHidden/>
          </w:rPr>
          <w:fldChar w:fldCharType="end"/>
        </w:r>
      </w:hyperlink>
    </w:p>
    <w:p w14:paraId="3EC40234" w14:textId="20873B61" w:rsidR="003A312A" w:rsidRDefault="007B78C3" w:rsidP="00AA24CA">
      <w:pPr>
        <w:pStyle w:val="TJ3"/>
        <w:rPr>
          <w:rFonts w:asciiTheme="minorHAnsi" w:eastAsiaTheme="minorEastAsia" w:hAnsiTheme="minorHAnsi" w:cstheme="minorBidi"/>
          <w:sz w:val="22"/>
          <w:szCs w:val="22"/>
        </w:rPr>
      </w:pPr>
      <w:hyperlink w:anchor="_Toc447893466" w:history="1">
        <w:r w:rsidR="003A312A" w:rsidRPr="000E77AB">
          <w:rPr>
            <w:rStyle w:val="Hiperhivatkozs"/>
          </w:rPr>
          <w:t>5.</w:t>
        </w:r>
        <w:r w:rsidR="003A312A">
          <w:rPr>
            <w:rFonts w:asciiTheme="minorHAnsi" w:eastAsiaTheme="minorEastAsia" w:hAnsiTheme="minorHAnsi" w:cstheme="minorBidi"/>
            <w:sz w:val="22"/>
            <w:szCs w:val="22"/>
          </w:rPr>
          <w:tab/>
        </w:r>
        <w:r w:rsidR="003A312A" w:rsidRPr="000E77AB">
          <w:rPr>
            <w:rStyle w:val="Hiperhivatkozs"/>
          </w:rPr>
          <w:t>AZ AJÁNLAT TARTALMA</w:t>
        </w:r>
        <w:r w:rsidR="003A312A">
          <w:rPr>
            <w:webHidden/>
          </w:rPr>
          <w:tab/>
        </w:r>
        <w:r w:rsidR="003A312A">
          <w:rPr>
            <w:webHidden/>
          </w:rPr>
          <w:fldChar w:fldCharType="begin"/>
        </w:r>
        <w:r w:rsidR="003A312A">
          <w:rPr>
            <w:webHidden/>
          </w:rPr>
          <w:instrText xml:space="preserve"> PAGEREF _Toc447893466 \h </w:instrText>
        </w:r>
        <w:r w:rsidR="003A312A">
          <w:rPr>
            <w:webHidden/>
          </w:rPr>
        </w:r>
        <w:r w:rsidR="003A312A">
          <w:rPr>
            <w:webHidden/>
          </w:rPr>
          <w:fldChar w:fldCharType="separate"/>
        </w:r>
        <w:r w:rsidR="00F34249">
          <w:rPr>
            <w:webHidden/>
          </w:rPr>
          <w:t>11</w:t>
        </w:r>
        <w:r w:rsidR="003A312A">
          <w:rPr>
            <w:webHidden/>
          </w:rPr>
          <w:fldChar w:fldCharType="end"/>
        </w:r>
      </w:hyperlink>
    </w:p>
    <w:p w14:paraId="00955585" w14:textId="20419765" w:rsidR="003A312A" w:rsidRDefault="007B78C3" w:rsidP="00AA24CA">
      <w:pPr>
        <w:pStyle w:val="TJ3"/>
        <w:rPr>
          <w:rFonts w:asciiTheme="minorHAnsi" w:eastAsiaTheme="minorEastAsia" w:hAnsiTheme="minorHAnsi" w:cstheme="minorBidi"/>
          <w:sz w:val="22"/>
          <w:szCs w:val="22"/>
        </w:rPr>
      </w:pPr>
      <w:hyperlink w:anchor="_Toc447893467" w:history="1">
        <w:r w:rsidR="003A312A" w:rsidRPr="000E77AB">
          <w:rPr>
            <w:rStyle w:val="Hiperhivatkozs"/>
          </w:rPr>
          <w:t>6.</w:t>
        </w:r>
        <w:r w:rsidR="003A312A">
          <w:rPr>
            <w:rFonts w:asciiTheme="minorHAnsi" w:eastAsiaTheme="minorEastAsia" w:hAnsiTheme="minorHAnsi" w:cstheme="minorBidi"/>
            <w:sz w:val="22"/>
            <w:szCs w:val="22"/>
          </w:rPr>
          <w:tab/>
        </w:r>
        <w:r w:rsidR="003A312A" w:rsidRPr="000E77AB">
          <w:rPr>
            <w:rStyle w:val="Hiperhivatkozs"/>
          </w:rPr>
          <w:t>AZ AJÁNLAT NYELVE</w:t>
        </w:r>
        <w:r w:rsidR="003A312A">
          <w:rPr>
            <w:webHidden/>
          </w:rPr>
          <w:tab/>
        </w:r>
        <w:r w:rsidR="003A312A">
          <w:rPr>
            <w:webHidden/>
          </w:rPr>
          <w:fldChar w:fldCharType="begin"/>
        </w:r>
        <w:r w:rsidR="003A312A">
          <w:rPr>
            <w:webHidden/>
          </w:rPr>
          <w:instrText xml:space="preserve"> PAGEREF _Toc447893467 \h </w:instrText>
        </w:r>
        <w:r w:rsidR="003A312A">
          <w:rPr>
            <w:webHidden/>
          </w:rPr>
        </w:r>
        <w:r w:rsidR="003A312A">
          <w:rPr>
            <w:webHidden/>
          </w:rPr>
          <w:fldChar w:fldCharType="separate"/>
        </w:r>
        <w:r w:rsidR="00F34249">
          <w:rPr>
            <w:webHidden/>
          </w:rPr>
          <w:t>13</w:t>
        </w:r>
        <w:r w:rsidR="003A312A">
          <w:rPr>
            <w:webHidden/>
          </w:rPr>
          <w:fldChar w:fldCharType="end"/>
        </w:r>
      </w:hyperlink>
    </w:p>
    <w:p w14:paraId="7BFE78F9" w14:textId="0F59C2A1" w:rsidR="003A312A" w:rsidRPr="005201D2" w:rsidRDefault="007B78C3" w:rsidP="00AA24CA">
      <w:pPr>
        <w:pStyle w:val="TJ3"/>
        <w:rPr>
          <w:rStyle w:val="Hiperhivatkozs"/>
          <w:b w:val="0"/>
          <w:bCs w:val="0"/>
          <w:smallCaps w:val="0"/>
        </w:rPr>
      </w:pPr>
      <w:hyperlink w:anchor="_Toc447893468" w:history="1">
        <w:r w:rsidR="003A312A" w:rsidRPr="000E77AB">
          <w:rPr>
            <w:rStyle w:val="Hiperhivatkozs"/>
          </w:rPr>
          <w:t>7.</w:t>
        </w:r>
        <w:r w:rsidR="003A312A" w:rsidRPr="005201D2">
          <w:rPr>
            <w:rStyle w:val="Hiperhivatkozs"/>
          </w:rPr>
          <w:tab/>
        </w:r>
        <w:r w:rsidR="003A312A" w:rsidRPr="000E77AB">
          <w:rPr>
            <w:rStyle w:val="Hiperhivatkozs"/>
          </w:rPr>
          <w:t>AZ ELJÁRÁSBAN VALÓ RÉSZVÉTEL FELTÉTELE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_Toc447893468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14</w:t>
        </w:r>
        <w:r w:rsidR="003A312A" w:rsidRPr="005201D2">
          <w:rPr>
            <w:rStyle w:val="Hiperhivatkozs"/>
            <w:b w:val="0"/>
            <w:bCs w:val="0"/>
            <w:smallCaps w:val="0"/>
            <w:webHidden/>
          </w:rPr>
          <w:fldChar w:fldCharType="end"/>
        </w:r>
      </w:hyperlink>
    </w:p>
    <w:p w14:paraId="6C73E85C" w14:textId="018C522A" w:rsidR="003A312A" w:rsidRPr="005201D2" w:rsidRDefault="007B78C3" w:rsidP="00AA24CA">
      <w:pPr>
        <w:pStyle w:val="TJ3"/>
        <w:rPr>
          <w:rStyle w:val="Hiperhivatkozs"/>
          <w:b w:val="0"/>
          <w:bCs w:val="0"/>
          <w:smallCaps w:val="0"/>
        </w:rPr>
      </w:pPr>
      <w:hyperlink w:anchor="_Toc447893469" w:history="1">
        <w:r w:rsidR="003A312A" w:rsidRPr="000E77AB">
          <w:rPr>
            <w:rStyle w:val="Hiperhivatkozs"/>
          </w:rPr>
          <w:t>8.</w:t>
        </w:r>
        <w:r w:rsidR="003A312A" w:rsidRPr="005201D2">
          <w:rPr>
            <w:rStyle w:val="Hiperhivatkozs"/>
          </w:rPr>
          <w:tab/>
        </w:r>
        <w:r w:rsidR="003A312A" w:rsidRPr="000E77AB">
          <w:rPr>
            <w:rStyle w:val="Hiperhivatkozs"/>
          </w:rPr>
          <w:t>KÖZÖS AJÁNLATTÉTEL</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_Toc447893469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14</w:t>
        </w:r>
        <w:r w:rsidR="003A312A" w:rsidRPr="005201D2">
          <w:rPr>
            <w:rStyle w:val="Hiperhivatkozs"/>
            <w:b w:val="0"/>
            <w:bCs w:val="0"/>
            <w:smallCaps w:val="0"/>
            <w:webHidden/>
          </w:rPr>
          <w:fldChar w:fldCharType="end"/>
        </w:r>
      </w:hyperlink>
    </w:p>
    <w:p w14:paraId="35A5F933" w14:textId="7F38C728" w:rsidR="003A312A" w:rsidRPr="005201D2" w:rsidRDefault="007B78C3" w:rsidP="00AA24CA">
      <w:pPr>
        <w:pStyle w:val="TJ3"/>
        <w:rPr>
          <w:rStyle w:val="Hiperhivatkozs"/>
          <w:b w:val="0"/>
          <w:bCs w:val="0"/>
          <w:smallCaps w:val="0"/>
        </w:rPr>
      </w:pPr>
      <w:hyperlink w:anchor="_Toc447893470" w:history="1">
        <w:r w:rsidR="003A312A" w:rsidRPr="000E77AB">
          <w:rPr>
            <w:rStyle w:val="Hiperhivatkozs"/>
          </w:rPr>
          <w:t>9.</w:t>
        </w:r>
        <w:r w:rsidR="003A312A" w:rsidRPr="005201D2">
          <w:rPr>
            <w:rStyle w:val="Hiperhivatkozs"/>
          </w:rPr>
          <w:tab/>
        </w:r>
        <w:r w:rsidR="003A312A" w:rsidRPr="000E77AB">
          <w:rPr>
            <w:rStyle w:val="Hiperhivatkozs"/>
          </w:rPr>
          <w:t>KIZÁRÓ OKOK ÉS A SZAKMAI ÉS CÉGNYILVÁNTARTÁSOKBA TÖRTÉNŐ BEJEGYZÉSRE VONATKOZÓ ALKALMASSÁG</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_Toc447893470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15</w:t>
        </w:r>
        <w:r w:rsidR="003A312A" w:rsidRPr="005201D2">
          <w:rPr>
            <w:rStyle w:val="Hiperhivatkozs"/>
            <w:b w:val="0"/>
            <w:bCs w:val="0"/>
            <w:smallCaps w:val="0"/>
            <w:webHidden/>
          </w:rPr>
          <w:fldChar w:fldCharType="end"/>
        </w:r>
      </w:hyperlink>
    </w:p>
    <w:p w14:paraId="3B55E308" w14:textId="403D48B0" w:rsidR="003A312A" w:rsidRPr="005201D2" w:rsidRDefault="007B78C3" w:rsidP="00AA24CA">
      <w:pPr>
        <w:pStyle w:val="TJ3"/>
        <w:rPr>
          <w:rStyle w:val="Hiperhivatkozs"/>
          <w:b w:val="0"/>
          <w:bCs w:val="0"/>
          <w:smallCaps w:val="0"/>
        </w:rPr>
      </w:pPr>
      <w:hyperlink w:anchor="_Toc447893471" w:history="1">
        <w:r w:rsidR="003A312A" w:rsidRPr="000E77AB">
          <w:rPr>
            <w:rStyle w:val="Hiperhivatkozs"/>
          </w:rPr>
          <w:t>10.</w:t>
        </w:r>
        <w:r w:rsidR="003A312A" w:rsidRPr="005201D2">
          <w:rPr>
            <w:rStyle w:val="Hiperhivatkozs"/>
          </w:rPr>
          <w:tab/>
        </w:r>
        <w:r w:rsidR="003A312A" w:rsidRPr="000E77AB">
          <w:rPr>
            <w:rStyle w:val="Hiperhivatkozs"/>
          </w:rPr>
          <w:t>AZ ALKALMASSÁGI KÖVETELMÉNYEKNEK VALÓ MEGFELELÉS IGAZOLÁSA</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_Toc447893471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17</w:t>
        </w:r>
        <w:r w:rsidR="003A312A" w:rsidRPr="005201D2">
          <w:rPr>
            <w:rStyle w:val="Hiperhivatkozs"/>
            <w:b w:val="0"/>
            <w:bCs w:val="0"/>
            <w:smallCaps w:val="0"/>
            <w:webHidden/>
          </w:rPr>
          <w:fldChar w:fldCharType="end"/>
        </w:r>
      </w:hyperlink>
    </w:p>
    <w:p w14:paraId="68F38B03" w14:textId="0A1A5066" w:rsidR="003A312A" w:rsidRPr="005201D2" w:rsidRDefault="007B78C3" w:rsidP="00AA24CA">
      <w:pPr>
        <w:pStyle w:val="TJ3"/>
        <w:rPr>
          <w:rStyle w:val="Hiperhivatkozs"/>
          <w:b w:val="0"/>
          <w:bCs w:val="0"/>
          <w:smallCaps w:val="0"/>
        </w:rPr>
      </w:pPr>
      <w:hyperlink w:anchor="_Toc447893472" w:history="1">
        <w:r w:rsidR="003A312A" w:rsidRPr="000E77AB">
          <w:rPr>
            <w:rStyle w:val="Hiperhivatkozs"/>
          </w:rPr>
          <w:t>11.</w:t>
        </w:r>
        <w:r w:rsidR="003A312A" w:rsidRPr="005201D2">
          <w:rPr>
            <w:rStyle w:val="Hiperhivatkozs"/>
          </w:rPr>
          <w:tab/>
        </w:r>
        <w:r w:rsidR="003A312A" w:rsidRPr="000E77AB">
          <w:rPr>
            <w:rStyle w:val="Hiperhivatkozs"/>
          </w:rPr>
          <w:t>AZ AJÁNLAT FORMÁJA</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_Toc447893472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25</w:t>
        </w:r>
        <w:r w:rsidR="003A312A" w:rsidRPr="005201D2">
          <w:rPr>
            <w:rStyle w:val="Hiperhivatkozs"/>
            <w:b w:val="0"/>
            <w:bCs w:val="0"/>
            <w:smallCaps w:val="0"/>
            <w:webHidden/>
          </w:rPr>
          <w:fldChar w:fldCharType="end"/>
        </w:r>
      </w:hyperlink>
    </w:p>
    <w:p w14:paraId="6228DB83" w14:textId="2E8AFEF8" w:rsidR="003A312A" w:rsidRPr="005201D2" w:rsidRDefault="007B78C3" w:rsidP="00AA24CA">
      <w:pPr>
        <w:pStyle w:val="TJ3"/>
        <w:rPr>
          <w:rStyle w:val="Hiperhivatkozs"/>
          <w:b w:val="0"/>
          <w:bCs w:val="0"/>
          <w:smallCaps w:val="0"/>
        </w:rPr>
      </w:pPr>
      <w:hyperlink w:anchor="_Toc447893473" w:history="1">
        <w:r w:rsidR="003A312A" w:rsidRPr="000E77AB">
          <w:rPr>
            <w:rStyle w:val="Hiperhivatkozs"/>
          </w:rPr>
          <w:t>12.</w:t>
        </w:r>
        <w:r w:rsidR="003A312A" w:rsidRPr="005201D2">
          <w:rPr>
            <w:rStyle w:val="Hiperhivatkozs"/>
          </w:rPr>
          <w:tab/>
        </w:r>
        <w:r w:rsidR="003A312A" w:rsidRPr="000E77AB">
          <w:rPr>
            <w:rStyle w:val="Hiperhivatkozs"/>
          </w:rPr>
          <w:t>AZ AJÁNLAT LEZÁRÁSA ÉS JELÖLÉSE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_Toc447893473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27</w:t>
        </w:r>
        <w:r w:rsidR="003A312A" w:rsidRPr="005201D2">
          <w:rPr>
            <w:rStyle w:val="Hiperhivatkozs"/>
            <w:b w:val="0"/>
            <w:bCs w:val="0"/>
            <w:smallCaps w:val="0"/>
            <w:webHidden/>
          </w:rPr>
          <w:fldChar w:fldCharType="end"/>
        </w:r>
      </w:hyperlink>
    </w:p>
    <w:p w14:paraId="547A203B" w14:textId="2564467D" w:rsidR="003A312A" w:rsidRPr="005201D2" w:rsidRDefault="007B78C3" w:rsidP="00AA24CA">
      <w:pPr>
        <w:pStyle w:val="TJ3"/>
        <w:rPr>
          <w:rStyle w:val="Hiperhivatkozs"/>
          <w:b w:val="0"/>
          <w:bCs w:val="0"/>
          <w:smallCaps w:val="0"/>
        </w:rPr>
      </w:pPr>
      <w:hyperlink w:anchor="_Toc447893474" w:history="1">
        <w:r w:rsidR="003A312A" w:rsidRPr="000E77AB">
          <w:rPr>
            <w:rStyle w:val="Hiperhivatkozs"/>
          </w:rPr>
          <w:t>13.</w:t>
        </w:r>
        <w:r w:rsidR="003A312A" w:rsidRPr="005201D2">
          <w:rPr>
            <w:rStyle w:val="Hiperhivatkozs"/>
          </w:rPr>
          <w:tab/>
        </w:r>
        <w:r w:rsidR="003A312A" w:rsidRPr="000E77AB">
          <w:rPr>
            <w:rStyle w:val="Hiperhivatkozs"/>
          </w:rPr>
          <w:t>AJÁNLATI BIZTOSÍTÉK</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_Toc447893474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27</w:t>
        </w:r>
        <w:r w:rsidR="003A312A" w:rsidRPr="005201D2">
          <w:rPr>
            <w:rStyle w:val="Hiperhivatkozs"/>
            <w:b w:val="0"/>
            <w:bCs w:val="0"/>
            <w:smallCaps w:val="0"/>
            <w:webHidden/>
          </w:rPr>
          <w:fldChar w:fldCharType="end"/>
        </w:r>
      </w:hyperlink>
    </w:p>
    <w:p w14:paraId="124C8712" w14:textId="1ED69B81" w:rsidR="00783367" w:rsidRPr="00AA24CA" w:rsidRDefault="001D2F1F" w:rsidP="00AA24CA">
      <w:pPr>
        <w:pStyle w:val="TJ3"/>
        <w:rPr>
          <w:rStyle w:val="Hiperhivatkozs"/>
          <w:b w:val="0"/>
          <w:bCs w:val="0"/>
          <w:smallCaps w:val="0"/>
          <w:color w:val="auto"/>
          <w:u w:val="none"/>
        </w:rPr>
      </w:pPr>
      <w:r w:rsidRPr="00AA24CA">
        <w:rPr>
          <w:rStyle w:val="Hiperhivatkozs"/>
          <w:color w:val="auto"/>
          <w:u w:val="none"/>
        </w:rPr>
        <w:t xml:space="preserve">14. </w:t>
      </w:r>
      <w:r w:rsidRPr="00AA24CA">
        <w:rPr>
          <w:rStyle w:val="Hiperhivatkozs"/>
          <w:color w:val="auto"/>
          <w:u w:val="none"/>
        </w:rPr>
        <w:tab/>
      </w:r>
      <w:r w:rsidR="00783367" w:rsidRPr="00AA24CA">
        <w:rPr>
          <w:rStyle w:val="Hiperhivatkozs"/>
          <w:color w:val="auto"/>
          <w:u w:val="none"/>
        </w:rPr>
        <w:t>BIZTOSÍTÉKOK</w:t>
      </w:r>
    </w:p>
    <w:p w14:paraId="6C3369FF" w14:textId="12F0ED73" w:rsidR="003A312A" w:rsidRPr="005201D2" w:rsidRDefault="007B78C3" w:rsidP="00AA24CA">
      <w:pPr>
        <w:pStyle w:val="TJ3"/>
        <w:rPr>
          <w:rStyle w:val="Hiperhivatkozs"/>
          <w:b w:val="0"/>
          <w:bCs w:val="0"/>
          <w:smallCaps w:val="0"/>
        </w:rPr>
      </w:pPr>
      <w:hyperlink w:anchor="_Toc447893475" w:history="1">
        <w:r w:rsidR="003A312A" w:rsidRPr="000E77AB">
          <w:rPr>
            <w:rStyle w:val="Hiperhivatkozs"/>
          </w:rPr>
          <w:t>1</w:t>
        </w:r>
        <w:r w:rsidR="001D2F1F">
          <w:rPr>
            <w:rStyle w:val="Hiperhivatkozs"/>
          </w:rPr>
          <w:t>5</w:t>
        </w:r>
        <w:r w:rsidR="003A312A" w:rsidRPr="000E77AB">
          <w:rPr>
            <w:rStyle w:val="Hiperhivatkozs"/>
          </w:rPr>
          <w:t>.</w:t>
        </w:r>
        <w:r w:rsidR="003A312A" w:rsidRPr="005201D2">
          <w:rPr>
            <w:rStyle w:val="Hiperhivatkozs"/>
          </w:rPr>
          <w:tab/>
        </w:r>
        <w:r w:rsidR="003A312A" w:rsidRPr="000E77AB">
          <w:rPr>
            <w:rStyle w:val="Hiperhivatkozs"/>
          </w:rPr>
          <w:t>AZ AJÁNLAT BENYÚJTÁSI HATÁRIDEJE ÉS HELYE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_Toc447893475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28</w:t>
        </w:r>
        <w:r w:rsidR="003A312A" w:rsidRPr="005201D2">
          <w:rPr>
            <w:rStyle w:val="Hiperhivatkozs"/>
            <w:b w:val="0"/>
            <w:bCs w:val="0"/>
            <w:smallCaps w:val="0"/>
            <w:webHidden/>
          </w:rPr>
          <w:fldChar w:fldCharType="end"/>
        </w:r>
      </w:hyperlink>
    </w:p>
    <w:p w14:paraId="0B76516D" w14:textId="3FD2058E" w:rsidR="003A312A" w:rsidRPr="005201D2" w:rsidRDefault="007B78C3" w:rsidP="00AA24CA">
      <w:pPr>
        <w:pStyle w:val="TJ3"/>
        <w:rPr>
          <w:rStyle w:val="Hiperhivatkozs"/>
          <w:b w:val="0"/>
          <w:bCs w:val="0"/>
          <w:smallCaps w:val="0"/>
        </w:rPr>
      </w:pPr>
      <w:hyperlink w:anchor="_Toc447893476" w:history="1">
        <w:r w:rsidR="003A312A" w:rsidRPr="000E77AB">
          <w:rPr>
            <w:rStyle w:val="Hiperhivatkozs"/>
          </w:rPr>
          <w:t>1</w:t>
        </w:r>
        <w:r w:rsidR="001D2F1F">
          <w:rPr>
            <w:rStyle w:val="Hiperhivatkozs"/>
          </w:rPr>
          <w:t>6</w:t>
        </w:r>
        <w:r w:rsidR="003A312A" w:rsidRPr="000E77AB">
          <w:rPr>
            <w:rStyle w:val="Hiperhivatkozs"/>
          </w:rPr>
          <w:t>.</w:t>
        </w:r>
        <w:r w:rsidR="003A312A" w:rsidRPr="005201D2">
          <w:rPr>
            <w:rStyle w:val="Hiperhivatkozs"/>
          </w:rPr>
          <w:tab/>
        </w:r>
        <w:r w:rsidR="003A312A" w:rsidRPr="000E77AB">
          <w:rPr>
            <w:rStyle w:val="Hiperhivatkozs"/>
          </w:rPr>
          <w:t>AZ AJÁNLAT VISSZAVONÁSA, AJÁNLATI KÖTÖTTSÉG</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_Toc447893476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29</w:t>
        </w:r>
        <w:r w:rsidR="003A312A" w:rsidRPr="005201D2">
          <w:rPr>
            <w:rStyle w:val="Hiperhivatkozs"/>
            <w:b w:val="0"/>
            <w:bCs w:val="0"/>
            <w:smallCaps w:val="0"/>
            <w:webHidden/>
          </w:rPr>
          <w:fldChar w:fldCharType="end"/>
        </w:r>
      </w:hyperlink>
    </w:p>
    <w:p w14:paraId="551E8AC1" w14:textId="772BFBF0" w:rsidR="003A312A" w:rsidRPr="005201D2" w:rsidRDefault="007B78C3" w:rsidP="00AA24CA">
      <w:pPr>
        <w:pStyle w:val="TJ3"/>
        <w:rPr>
          <w:rStyle w:val="Hiperhivatkozs"/>
          <w:b w:val="0"/>
          <w:bCs w:val="0"/>
          <w:smallCaps w:val="0"/>
        </w:rPr>
      </w:pPr>
      <w:hyperlink w:anchor="_Toc447893477" w:history="1">
        <w:r w:rsidR="003A312A" w:rsidRPr="000E77AB">
          <w:rPr>
            <w:rStyle w:val="Hiperhivatkozs"/>
          </w:rPr>
          <w:t>1</w:t>
        </w:r>
        <w:r w:rsidR="001D2F1F">
          <w:rPr>
            <w:rStyle w:val="Hiperhivatkozs"/>
          </w:rPr>
          <w:t>7</w:t>
        </w:r>
        <w:r w:rsidR="003A312A" w:rsidRPr="000E77AB">
          <w:rPr>
            <w:rStyle w:val="Hiperhivatkozs"/>
          </w:rPr>
          <w:t>.</w:t>
        </w:r>
        <w:r w:rsidR="003A312A" w:rsidRPr="005201D2">
          <w:rPr>
            <w:rStyle w:val="Hiperhivatkozs"/>
          </w:rPr>
          <w:tab/>
        </w:r>
        <w:r w:rsidR="003A312A" w:rsidRPr="000E77AB">
          <w:rPr>
            <w:rStyle w:val="Hiperhivatkozs"/>
          </w:rPr>
          <w:t>AZ AJÁNLATOK BONTÁSA</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_Toc447893477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29</w:t>
        </w:r>
        <w:r w:rsidR="003A312A" w:rsidRPr="005201D2">
          <w:rPr>
            <w:rStyle w:val="Hiperhivatkozs"/>
            <w:b w:val="0"/>
            <w:bCs w:val="0"/>
            <w:smallCaps w:val="0"/>
            <w:webHidden/>
          </w:rPr>
          <w:fldChar w:fldCharType="end"/>
        </w:r>
      </w:hyperlink>
    </w:p>
    <w:p w14:paraId="67676F95" w14:textId="308F405C" w:rsidR="00B23B18" w:rsidRPr="00AA24CA" w:rsidRDefault="001D2F1F" w:rsidP="00AA24CA">
      <w:pPr>
        <w:pStyle w:val="TJ3"/>
        <w:rPr>
          <w:rStyle w:val="Hiperhivatkozs"/>
          <w:b w:val="0"/>
          <w:bCs w:val="0"/>
          <w:smallCaps w:val="0"/>
          <w:color w:val="auto"/>
          <w:u w:val="none"/>
        </w:rPr>
      </w:pPr>
      <w:r w:rsidRPr="00AA24CA">
        <w:rPr>
          <w:rStyle w:val="Hiperhivatkozs"/>
          <w:color w:val="auto"/>
          <w:u w:val="none"/>
        </w:rPr>
        <w:t>18.</w:t>
      </w:r>
      <w:r w:rsidRPr="00AA24CA">
        <w:rPr>
          <w:rStyle w:val="Hiperhivatkozs"/>
          <w:color w:val="auto"/>
          <w:u w:val="none"/>
        </w:rPr>
        <w:tab/>
      </w:r>
      <w:r w:rsidR="00B23B18" w:rsidRPr="00AA24CA">
        <w:rPr>
          <w:rStyle w:val="Hiperhivatkozs"/>
          <w:color w:val="auto"/>
          <w:u w:val="none"/>
        </w:rPr>
        <w:t>AZ AJÁNLATOK ÉRTÉKELÉSÉNEK, ELBÍRÁLÁSÁNAK MENETE</w:t>
      </w:r>
    </w:p>
    <w:p w14:paraId="0FBDE4E2" w14:textId="6D6D20D8" w:rsidR="003A312A" w:rsidRPr="005201D2" w:rsidRDefault="007B78C3" w:rsidP="00AA24CA">
      <w:pPr>
        <w:pStyle w:val="TJ3"/>
        <w:rPr>
          <w:rStyle w:val="Hiperhivatkozs"/>
          <w:b w:val="0"/>
          <w:bCs w:val="0"/>
          <w:smallCaps w:val="0"/>
        </w:rPr>
      </w:pPr>
      <w:hyperlink w:anchor="_Toc447893478" w:history="1">
        <w:r w:rsidR="003A312A" w:rsidRPr="000E77AB">
          <w:rPr>
            <w:rStyle w:val="Hiperhivatkozs"/>
          </w:rPr>
          <w:t>1</w:t>
        </w:r>
        <w:r w:rsidR="001D2F1F">
          <w:rPr>
            <w:rStyle w:val="Hiperhivatkozs"/>
          </w:rPr>
          <w:t>9</w:t>
        </w:r>
        <w:r w:rsidR="003A312A" w:rsidRPr="000E77AB">
          <w:rPr>
            <w:rStyle w:val="Hiperhivatkozs"/>
          </w:rPr>
          <w:t>.</w:t>
        </w:r>
        <w:r w:rsidR="003A312A" w:rsidRPr="005201D2">
          <w:rPr>
            <w:rStyle w:val="Hiperhivatkozs"/>
          </w:rPr>
          <w:tab/>
        </w:r>
        <w:r w:rsidR="003A312A" w:rsidRPr="000E77AB">
          <w:rPr>
            <w:rStyle w:val="Hiperhivatkozs"/>
          </w:rPr>
          <w:t>HIÁNYPÓTLÁS, FELVILÁGOSÍTÁS KÉRÉSE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_Toc447893478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F34249">
          <w:rPr>
            <w:rStyle w:val="Hiperhivatkozs"/>
            <w:webHidden/>
          </w:rPr>
          <w:t>30</w:t>
        </w:r>
        <w:r w:rsidR="003A312A" w:rsidRPr="005201D2">
          <w:rPr>
            <w:rStyle w:val="Hiperhivatkozs"/>
            <w:b w:val="0"/>
            <w:bCs w:val="0"/>
            <w:smallCaps w:val="0"/>
            <w:webHidden/>
          </w:rPr>
          <w:fldChar w:fldCharType="end"/>
        </w:r>
      </w:hyperlink>
    </w:p>
    <w:p w14:paraId="0302729E" w14:textId="0E91E5A6" w:rsidR="003A312A" w:rsidRDefault="007B78C3" w:rsidP="00AA24CA">
      <w:pPr>
        <w:pStyle w:val="TJ3"/>
        <w:rPr>
          <w:rFonts w:asciiTheme="minorHAnsi" w:eastAsiaTheme="minorEastAsia" w:hAnsiTheme="minorHAnsi" w:cstheme="minorBidi"/>
          <w:sz w:val="22"/>
          <w:szCs w:val="22"/>
        </w:rPr>
      </w:pPr>
      <w:hyperlink w:anchor="_Toc447893479" w:history="1">
        <w:r w:rsidR="001D2F1F">
          <w:rPr>
            <w:rStyle w:val="Hiperhivatkozs"/>
          </w:rPr>
          <w:t>20</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ÉRTÉKELÉSI SZEMPONTRENDSZER</w:t>
        </w:r>
        <w:r w:rsidR="003A312A">
          <w:rPr>
            <w:webHidden/>
          </w:rPr>
          <w:tab/>
        </w:r>
        <w:r w:rsidR="003A312A">
          <w:rPr>
            <w:webHidden/>
          </w:rPr>
          <w:fldChar w:fldCharType="begin"/>
        </w:r>
        <w:r w:rsidR="003A312A">
          <w:rPr>
            <w:webHidden/>
          </w:rPr>
          <w:instrText xml:space="preserve"> PAGEREF _Toc447893479 \h </w:instrText>
        </w:r>
        <w:r w:rsidR="003A312A">
          <w:rPr>
            <w:webHidden/>
          </w:rPr>
        </w:r>
        <w:r w:rsidR="003A312A">
          <w:rPr>
            <w:webHidden/>
          </w:rPr>
          <w:fldChar w:fldCharType="separate"/>
        </w:r>
        <w:r w:rsidR="00F34249">
          <w:rPr>
            <w:webHidden/>
          </w:rPr>
          <w:t>31</w:t>
        </w:r>
        <w:r w:rsidR="003A312A">
          <w:rPr>
            <w:webHidden/>
          </w:rPr>
          <w:fldChar w:fldCharType="end"/>
        </w:r>
      </w:hyperlink>
    </w:p>
    <w:p w14:paraId="0FF3D9F0" w14:textId="0E23C96E" w:rsidR="003A312A" w:rsidRDefault="007B78C3" w:rsidP="00AA24CA">
      <w:pPr>
        <w:pStyle w:val="TJ3"/>
        <w:rPr>
          <w:rFonts w:asciiTheme="minorHAnsi" w:eastAsiaTheme="minorEastAsia" w:hAnsiTheme="minorHAnsi" w:cstheme="minorBidi"/>
          <w:sz w:val="22"/>
          <w:szCs w:val="22"/>
        </w:rPr>
      </w:pPr>
      <w:hyperlink w:anchor="_Toc447893480" w:history="1">
        <w:r w:rsidR="001D2F1F">
          <w:rPr>
            <w:rStyle w:val="Hiperhivatkozs"/>
          </w:rPr>
          <w:t>21</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TÁJÉKOZTATÁS AZ AJÁNLATKÉRŐ DÖNTÉSÉRŐL</w:t>
        </w:r>
        <w:r w:rsidR="003A312A">
          <w:rPr>
            <w:webHidden/>
          </w:rPr>
          <w:tab/>
        </w:r>
        <w:r w:rsidR="003A312A">
          <w:rPr>
            <w:webHidden/>
          </w:rPr>
          <w:fldChar w:fldCharType="begin"/>
        </w:r>
        <w:r w:rsidR="003A312A">
          <w:rPr>
            <w:webHidden/>
          </w:rPr>
          <w:instrText xml:space="preserve"> PAGEREF _Toc447893480 \h </w:instrText>
        </w:r>
        <w:r w:rsidR="003A312A">
          <w:rPr>
            <w:webHidden/>
          </w:rPr>
        </w:r>
        <w:r w:rsidR="003A312A">
          <w:rPr>
            <w:webHidden/>
          </w:rPr>
          <w:fldChar w:fldCharType="separate"/>
        </w:r>
        <w:r w:rsidR="00F34249">
          <w:rPr>
            <w:webHidden/>
          </w:rPr>
          <w:t>40</w:t>
        </w:r>
        <w:r w:rsidR="003A312A">
          <w:rPr>
            <w:webHidden/>
          </w:rPr>
          <w:fldChar w:fldCharType="end"/>
        </w:r>
      </w:hyperlink>
    </w:p>
    <w:p w14:paraId="18FC8B0F" w14:textId="0DF33650" w:rsidR="003A312A" w:rsidRDefault="007B78C3" w:rsidP="00AA24CA">
      <w:pPr>
        <w:pStyle w:val="TJ3"/>
        <w:rPr>
          <w:rFonts w:asciiTheme="minorHAnsi" w:eastAsiaTheme="minorEastAsia" w:hAnsiTheme="minorHAnsi" w:cstheme="minorBidi"/>
          <w:sz w:val="22"/>
          <w:szCs w:val="22"/>
        </w:rPr>
      </w:pPr>
      <w:hyperlink w:anchor="_Toc447893481" w:history="1">
        <w:r w:rsidR="003A312A" w:rsidRPr="000E77AB">
          <w:rPr>
            <w:rStyle w:val="Hiperhivatkozs"/>
          </w:rPr>
          <w:t>2</w:t>
        </w:r>
        <w:r w:rsidR="001D2F1F">
          <w:rPr>
            <w:rStyle w:val="Hiperhivatkozs"/>
          </w:rPr>
          <w:t>2</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A SZERZŐDÉS MEGKÖTÉSE</w:t>
        </w:r>
        <w:r w:rsidR="003A312A">
          <w:rPr>
            <w:webHidden/>
          </w:rPr>
          <w:tab/>
        </w:r>
        <w:r w:rsidR="003A312A">
          <w:rPr>
            <w:webHidden/>
          </w:rPr>
          <w:fldChar w:fldCharType="begin"/>
        </w:r>
        <w:r w:rsidR="003A312A">
          <w:rPr>
            <w:webHidden/>
          </w:rPr>
          <w:instrText xml:space="preserve"> PAGEREF _Toc447893481 \h </w:instrText>
        </w:r>
        <w:r w:rsidR="003A312A">
          <w:rPr>
            <w:webHidden/>
          </w:rPr>
        </w:r>
        <w:r w:rsidR="003A312A">
          <w:rPr>
            <w:webHidden/>
          </w:rPr>
          <w:fldChar w:fldCharType="separate"/>
        </w:r>
        <w:r w:rsidR="00F34249">
          <w:rPr>
            <w:webHidden/>
          </w:rPr>
          <w:t>41</w:t>
        </w:r>
        <w:r w:rsidR="003A312A">
          <w:rPr>
            <w:webHidden/>
          </w:rPr>
          <w:fldChar w:fldCharType="end"/>
        </w:r>
      </w:hyperlink>
    </w:p>
    <w:p w14:paraId="2B6F71C7" w14:textId="46775B20" w:rsidR="003A312A" w:rsidRDefault="007B78C3" w:rsidP="00AA24CA">
      <w:pPr>
        <w:pStyle w:val="TJ3"/>
        <w:rPr>
          <w:rFonts w:asciiTheme="minorHAnsi" w:eastAsiaTheme="minorEastAsia" w:hAnsiTheme="minorHAnsi" w:cstheme="minorBidi"/>
          <w:sz w:val="22"/>
          <w:szCs w:val="22"/>
        </w:rPr>
      </w:pPr>
      <w:hyperlink w:anchor="_Toc447893482" w:history="1">
        <w:r w:rsidR="003A312A" w:rsidRPr="000E77AB">
          <w:rPr>
            <w:rStyle w:val="Hiperhivatkozs"/>
          </w:rPr>
          <w:t>2</w:t>
        </w:r>
        <w:r w:rsidR="001D2F1F">
          <w:rPr>
            <w:rStyle w:val="Hiperhivatkozs"/>
          </w:rPr>
          <w:t>3</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EGYÉB INFORMÁCIÓK</w:t>
        </w:r>
        <w:r w:rsidR="003A312A">
          <w:rPr>
            <w:webHidden/>
          </w:rPr>
          <w:tab/>
        </w:r>
        <w:r w:rsidR="003A312A">
          <w:rPr>
            <w:webHidden/>
          </w:rPr>
          <w:fldChar w:fldCharType="begin"/>
        </w:r>
        <w:r w:rsidR="003A312A">
          <w:rPr>
            <w:webHidden/>
          </w:rPr>
          <w:instrText xml:space="preserve"> PAGEREF _Toc447893482 \h </w:instrText>
        </w:r>
        <w:r w:rsidR="003A312A">
          <w:rPr>
            <w:webHidden/>
          </w:rPr>
        </w:r>
        <w:r w:rsidR="003A312A">
          <w:rPr>
            <w:webHidden/>
          </w:rPr>
          <w:fldChar w:fldCharType="separate"/>
        </w:r>
        <w:r w:rsidR="00F34249">
          <w:rPr>
            <w:webHidden/>
          </w:rPr>
          <w:t>41</w:t>
        </w:r>
        <w:r w:rsidR="003A312A">
          <w:rPr>
            <w:webHidden/>
          </w:rPr>
          <w:fldChar w:fldCharType="end"/>
        </w:r>
      </w:hyperlink>
    </w:p>
    <w:p w14:paraId="1C20E4CB" w14:textId="059C1899" w:rsidR="006A335F" w:rsidRPr="005F03C1" w:rsidRDefault="00215995" w:rsidP="00185A2C">
      <w:pPr>
        <w:tabs>
          <w:tab w:val="left" w:pos="720"/>
          <w:tab w:val="right" w:leader="dot" w:pos="9344"/>
        </w:tabs>
        <w:spacing w:before="120" w:after="120"/>
        <w:rPr>
          <w:rFonts w:ascii="Times New Roman" w:hAnsi="Times New Roman" w:cs="Times New Roman"/>
        </w:rPr>
      </w:pPr>
      <w:r w:rsidRPr="005F03C1">
        <w:rPr>
          <w:rFonts w:ascii="Times New Roman" w:hAnsi="Times New Roman" w:cs="Times New Roman"/>
          <w:b/>
          <w:bCs/>
        </w:rPr>
        <w:fldChar w:fldCharType="end"/>
      </w: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r w:rsidR="006A335F" w:rsidRPr="005F03C1">
        <w:rPr>
          <w:rFonts w:ascii="Times New Roman" w:hAnsi="Times New Roman" w:cs="Times New Roman"/>
        </w:rPr>
        <w:br w:type="page"/>
      </w: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47893462"/>
      <w:r w:rsidRPr="005F03C1">
        <w:rPr>
          <w:rFonts w:ascii="Times New Roman" w:hAnsi="Times New Roman" w:cs="Times New Roman"/>
          <w:b/>
          <w:bCs/>
          <w:smallCaps/>
        </w:rPr>
        <w:lastRenderedPageBreak/>
        <w:t>ÁLTALÁNOS TUDNIVALÓK</w:t>
      </w:r>
      <w:bookmarkEnd w:id="7"/>
      <w:bookmarkEnd w:id="8"/>
      <w:bookmarkEnd w:id="9"/>
      <w:bookmarkEnd w:id="10"/>
      <w:bookmarkEnd w:id="11"/>
      <w:bookmarkEnd w:id="12"/>
      <w:bookmarkEnd w:id="13"/>
      <w:bookmarkEnd w:id="14"/>
      <w:bookmarkEnd w:id="15"/>
      <w:bookmarkEnd w:id="16"/>
      <w:bookmarkEnd w:id="17"/>
    </w:p>
    <w:p w14:paraId="43ED4470" w14:textId="7D1C6B4A"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9F2E66">
        <w:rPr>
          <w:rFonts w:ascii="Times New Roman" w:hAnsi="Times New Roman" w:cs="Times New Roman"/>
          <w:bCs/>
        </w:rPr>
        <w:t>Megbízási szerződés keretében a „</w:t>
      </w:r>
      <w:r w:rsidR="004312FA">
        <w:rPr>
          <w:rFonts w:ascii="Times New Roman" w:hAnsi="Times New Roman" w:cs="Times New Roman"/>
          <w:bCs/>
        </w:rPr>
        <w:t>Mosoni-Duna torkolati szakaszának vízszint rehabilitációja</w:t>
      </w:r>
      <w:r w:rsidR="009F2E66">
        <w:rPr>
          <w:rFonts w:ascii="Times New Roman" w:hAnsi="Times New Roman" w:cs="Times New Roman"/>
          <w:bCs/>
        </w:rPr>
        <w:t xml:space="preserve">” című, </w:t>
      </w:r>
      <w:r w:rsidR="004312FA">
        <w:rPr>
          <w:rFonts w:ascii="Times New Roman" w:hAnsi="Times New Roman" w:cs="Times New Roman"/>
          <w:bCs/>
        </w:rPr>
        <w:t>KEHOP-1.3.0-15-2016-00012</w:t>
      </w:r>
      <w:r w:rsidR="009F2E66">
        <w:rPr>
          <w:rFonts w:ascii="Times New Roman" w:hAnsi="Times New Roman" w:cs="Times New Roman"/>
          <w:bCs/>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Cs/>
        </w:rPr>
        <w:t xml:space="preserve">és műszaki ellenőrzési </w:t>
      </w:r>
      <w:r w:rsidR="00134A57" w:rsidRPr="00134A57">
        <w:rPr>
          <w:rFonts w:ascii="Times New Roman" w:hAnsi="Times New Roman" w:cs="Times New Roman"/>
          <w:bCs/>
        </w:rPr>
        <w:t>feladatainak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0379D38E" w14:textId="77777777" w:rsidR="00A070AC" w:rsidRDefault="00A070AC" w:rsidP="00A070AC">
      <w:pPr>
        <w:numPr>
          <w:ilvl w:val="1"/>
          <w:numId w:val="1"/>
        </w:numPr>
        <w:suppressAutoHyphens/>
        <w:jc w:val="both"/>
        <w:rPr>
          <w:rFonts w:ascii="Times New Roman" w:hAnsi="Times New Roman" w:cs="Times New Roman"/>
        </w:rPr>
      </w:pPr>
      <w:r w:rsidRPr="00020F11">
        <w:rPr>
          <w:rFonts w:ascii="Times New Roman" w:hAnsi="Times New Roman" w:cs="Times New Roman"/>
          <w:u w:val="single"/>
        </w:rPr>
        <w:t>Felelős akkreditált közbeszerzési szaktanácsadó</w:t>
      </w:r>
      <w:r>
        <w:rPr>
          <w:rFonts w:ascii="Times New Roman" w:hAnsi="Times New Roman" w:cs="Times New Roman"/>
        </w:rPr>
        <w:t>:</w:t>
      </w:r>
    </w:p>
    <w:p w14:paraId="73B5A79B" w14:textId="77777777" w:rsidR="00A070AC" w:rsidRDefault="00A070AC" w:rsidP="00A070AC">
      <w:pPr>
        <w:pStyle w:val="Listaszerbekezds"/>
        <w:rPr>
          <w:rFonts w:ascii="Times New Roman" w:hAnsi="Times New Roman" w:cs="Times New Roman"/>
        </w:rPr>
      </w:pPr>
    </w:p>
    <w:p w14:paraId="1AEBC7EB" w14:textId="77777777" w:rsidR="00A070AC" w:rsidRDefault="00A070AC" w:rsidP="00A070AC">
      <w:pPr>
        <w:suppressAutoHyphens/>
        <w:ind w:left="720"/>
        <w:jc w:val="both"/>
        <w:rPr>
          <w:rFonts w:ascii="Times New Roman" w:hAnsi="Times New Roman" w:cs="Times New Roman"/>
        </w:rPr>
      </w:pPr>
      <w:r>
        <w:rPr>
          <w:rFonts w:ascii="Times New Roman" w:hAnsi="Times New Roman" w:cs="Times New Roman"/>
        </w:rPr>
        <w:t xml:space="preserve">Neve: </w:t>
      </w:r>
      <w:r w:rsidRPr="007D5C02">
        <w:rPr>
          <w:rFonts w:ascii="Times New Roman" w:hAnsi="Times New Roman" w:cs="Times New Roman"/>
          <w:b/>
        </w:rPr>
        <w:t>dr. Benkó Ádám</w:t>
      </w:r>
      <w:r>
        <w:rPr>
          <w:rFonts w:ascii="Times New Roman" w:hAnsi="Times New Roman" w:cs="Times New Roman"/>
        </w:rPr>
        <w:t xml:space="preserve"> </w:t>
      </w:r>
    </w:p>
    <w:p w14:paraId="62613758" w14:textId="77777777" w:rsidR="00A070AC" w:rsidRDefault="00A070AC" w:rsidP="00A070AC">
      <w:pPr>
        <w:suppressAutoHyphens/>
        <w:ind w:left="720"/>
        <w:jc w:val="both"/>
        <w:rPr>
          <w:rFonts w:ascii="Times New Roman" w:hAnsi="Times New Roman" w:cs="Times New Roman"/>
        </w:rPr>
      </w:pPr>
      <w:r>
        <w:rPr>
          <w:rFonts w:ascii="Times New Roman" w:hAnsi="Times New Roman" w:cs="Times New Roman"/>
        </w:rPr>
        <w:t xml:space="preserve">Levelezési címe: 1061 Budapest, Andrássy út 10. 3. em. 308. </w:t>
      </w:r>
    </w:p>
    <w:p w14:paraId="469514EB" w14:textId="77777777" w:rsidR="00A070AC" w:rsidRPr="004C13A2" w:rsidRDefault="00A070AC" w:rsidP="00A070AC">
      <w:pPr>
        <w:suppressAutoHyphens/>
        <w:ind w:left="720"/>
        <w:jc w:val="both"/>
        <w:rPr>
          <w:rFonts w:ascii="Times New Roman" w:hAnsi="Times New Roman" w:cs="Times New Roman"/>
        </w:rPr>
      </w:pPr>
      <w:r>
        <w:rPr>
          <w:rFonts w:ascii="Times New Roman" w:hAnsi="Times New Roman" w:cs="Times New Roman"/>
        </w:rPr>
        <w:t xml:space="preserve">E-mail címe: </w:t>
      </w:r>
      <w:hyperlink r:id="rId11" w:history="1">
        <w:r w:rsidRPr="005B4987">
          <w:rPr>
            <w:rStyle w:val="Hiperhivatkozs"/>
            <w:rFonts w:ascii="Times New Roman" w:hAnsi="Times New Roman"/>
          </w:rPr>
          <w:t>benko.adam@tendersoft.hu</w:t>
        </w:r>
      </w:hyperlink>
      <w:r>
        <w:rPr>
          <w:rFonts w:ascii="Times New Roman" w:hAnsi="Times New Roman" w:cs="Times New Roman"/>
        </w:rPr>
        <w:t xml:space="preserve"> </w:t>
      </w:r>
    </w:p>
    <w:p w14:paraId="60504F10" w14:textId="77777777" w:rsidR="00A070AC" w:rsidRDefault="00A070AC" w:rsidP="00A070AC">
      <w:pPr>
        <w:suppressAutoHyphens/>
        <w:ind w:left="720"/>
        <w:jc w:val="both"/>
        <w:rPr>
          <w:rFonts w:ascii="Times New Roman" w:hAnsi="Times New Roman" w:cs="Times New Roman"/>
        </w:rPr>
      </w:pPr>
      <w:r>
        <w:rPr>
          <w:rFonts w:ascii="Times New Roman" w:hAnsi="Times New Roman" w:cs="Times New Roman"/>
        </w:rPr>
        <w:t>Lajstromszáma: 00078</w:t>
      </w:r>
    </w:p>
    <w:p w14:paraId="7EA46313" w14:textId="77777777" w:rsidR="00A070AC" w:rsidRDefault="00A070AC" w:rsidP="00A070AC">
      <w:pPr>
        <w:pStyle w:val="Listaszerbekezds"/>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proofErr w:type="gramStart"/>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w:t>
      </w:r>
      <w:proofErr w:type="spellStart"/>
      <w:r w:rsidR="009C0113" w:rsidRPr="00A82670">
        <w:rPr>
          <w:rFonts w:ascii="Times New Roman" w:hAnsi="Times New Roman" w:cs="Times New Roman"/>
          <w:color w:val="000000"/>
        </w:rPr>
        <w:t>TED-en</w:t>
      </w:r>
      <w:proofErr w:type="spellEnd"/>
      <w:r w:rsidR="009C0113" w:rsidRPr="00A82670">
        <w:rPr>
          <w:rFonts w:ascii="Times New Roman" w:hAnsi="Times New Roman" w:cs="Times New Roman"/>
          <w:color w:val="000000"/>
        </w:rPr>
        <w:t>, (</w:t>
      </w:r>
      <w:proofErr w:type="spellStart"/>
      <w:r w:rsidR="009C0113" w:rsidRPr="00A82670">
        <w:rPr>
          <w:rFonts w:ascii="Times New Roman" w:hAnsi="Times New Roman" w:cs="Times New Roman"/>
          <w:color w:val="000000"/>
        </w:rPr>
        <w:t>Tenders</w:t>
      </w:r>
      <w:proofErr w:type="spellEnd"/>
      <w:r w:rsidR="009C0113" w:rsidRPr="00A82670">
        <w:rPr>
          <w:rFonts w:ascii="Times New Roman" w:hAnsi="Times New Roman" w:cs="Times New Roman"/>
          <w:color w:val="000000"/>
        </w:rPr>
        <w:t xml:space="preserve"> </w:t>
      </w:r>
      <w:proofErr w:type="spellStart"/>
      <w:r w:rsidR="009C0113" w:rsidRPr="00A82670">
        <w:rPr>
          <w:rFonts w:ascii="Times New Roman" w:hAnsi="Times New Roman" w:cs="Times New Roman"/>
          <w:color w:val="000000"/>
        </w:rPr>
        <w:t>Electronic</w:t>
      </w:r>
      <w:proofErr w:type="spellEnd"/>
      <w:r w:rsidR="009C0113" w:rsidRPr="00A82670">
        <w:rPr>
          <w:rFonts w:ascii="Times New Roman" w:hAnsi="Times New Roman" w:cs="Times New Roman"/>
          <w:color w:val="000000"/>
        </w:rPr>
        <w:t xml:space="preserve">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proofErr w:type="gramEnd"/>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ajánlatkérő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Pr="005F03C1"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 xml:space="preserve">jánlatkérő feltételezi, hogy ajánlattevő ismeri a jelen közbeszerzési eljárásra vonatkozó hatályos magyar jogi előírásokat, továbbá a felhívásban és a dokumentációban megfogalmazott előírásokat. Az ajánlattevő ajánlatának </w:t>
      </w:r>
      <w:r w:rsidR="00E64945" w:rsidRPr="005F03C1">
        <w:rPr>
          <w:rFonts w:ascii="Times New Roman" w:hAnsi="Times New Roman" w:cs="Times New Roman"/>
        </w:rPr>
        <w:lastRenderedPageBreak/>
        <w:t>benyújtásával elismeri, hogy tisztában van a hatályos, valamint az ajánlat benyújtásakor ismert jogszabályokkal.</w:t>
      </w: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8" w:name="_Toc447893463"/>
      <w:r w:rsidRPr="005F03C1">
        <w:rPr>
          <w:rFonts w:ascii="Times New Roman" w:hAnsi="Times New Roman" w:cs="Times New Roman"/>
          <w:b/>
          <w:bCs/>
          <w:smallCaps/>
        </w:rPr>
        <w:t>A KÖZBESZERZÉSI ELJÁRÁS ISMERTETÉSE</w:t>
      </w:r>
      <w:bookmarkEnd w:id="18"/>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4D8C7699" w:rsidR="00F8739B" w:rsidRPr="005F03C1" w:rsidRDefault="009F2E66" w:rsidP="00F8739B">
      <w:pPr>
        <w:suppressAutoHyphens/>
        <w:ind w:left="705"/>
        <w:jc w:val="both"/>
        <w:rPr>
          <w:rFonts w:ascii="Times New Roman" w:hAnsi="Times New Roman" w:cs="Times New Roman"/>
        </w:rPr>
      </w:pPr>
      <w:r>
        <w:rPr>
          <w:rFonts w:ascii="Times New Roman" w:hAnsi="Times New Roman" w:cs="Times New Roman"/>
          <w:bCs/>
        </w:rPr>
        <w:t>Megbízási szerződés keretében a „</w:t>
      </w:r>
      <w:r w:rsidR="004312FA">
        <w:rPr>
          <w:rFonts w:ascii="Times New Roman" w:hAnsi="Times New Roman" w:cs="Times New Roman"/>
          <w:bCs/>
        </w:rPr>
        <w:t>Mosoni-Duna torkolati szakaszának vízszint rehabilitációja</w:t>
      </w:r>
      <w:r>
        <w:rPr>
          <w:rFonts w:ascii="Times New Roman" w:hAnsi="Times New Roman" w:cs="Times New Roman"/>
          <w:bCs/>
        </w:rPr>
        <w:t xml:space="preserve">” című, </w:t>
      </w:r>
      <w:r w:rsidR="004312FA">
        <w:rPr>
          <w:rFonts w:ascii="Times New Roman" w:hAnsi="Times New Roman" w:cs="Times New Roman"/>
          <w:bCs/>
        </w:rPr>
        <w:t>KEHOP-1.3.0-15-2016-00012</w:t>
      </w:r>
      <w:r w:rsidR="00AA24CA">
        <w:rPr>
          <w:rFonts w:ascii="Times New Roman" w:hAnsi="Times New Roman" w:cs="Times New Roman"/>
          <w:bCs/>
        </w:rPr>
        <w:t xml:space="preserve"> </w:t>
      </w:r>
      <w:r>
        <w:rPr>
          <w:rFonts w:ascii="Times New Roman" w:hAnsi="Times New Roman" w:cs="Times New Roman"/>
          <w:bCs/>
        </w:rPr>
        <w:t xml:space="preserve">azonosítószámú projektben tervezésre és kivitelezésre FIDIC Sárga Könyv szerint megkötésre kerülő szerződésben foglalt munkák FIDIC mérnöki, </w:t>
      </w:r>
      <w:r w:rsidR="00F16094" w:rsidRPr="00F16094">
        <w:rPr>
          <w:rFonts w:ascii="Times New Roman" w:hAnsi="Times New Roman" w:cs="Times New Roman"/>
          <w:bCs/>
        </w:rPr>
        <w:t xml:space="preserve">és műszaki ellenőrzési </w:t>
      </w:r>
      <w:r w:rsidR="00134A57" w:rsidRPr="00134A57">
        <w:rPr>
          <w:rFonts w:ascii="Times New Roman" w:hAnsi="Times New Roman" w:cs="Times New Roman"/>
          <w:bCs/>
        </w:rPr>
        <w:t>feladatainak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25AFD483"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00134A57" w:rsidRPr="00134A57">
        <w:rPr>
          <w:rFonts w:ascii="Times New Roman" w:hAnsi="Times New Roman" w:cs="Times New Roman"/>
          <w:bCs/>
        </w:rPr>
        <w:t>„</w:t>
      </w:r>
      <w:r w:rsidR="004312FA">
        <w:rPr>
          <w:rFonts w:ascii="Times New Roman" w:hAnsi="Times New Roman" w:cs="Times New Roman"/>
          <w:bCs/>
        </w:rPr>
        <w:t>Mosoni-Duna torkolati szakaszának vízszint rehabilitációja</w:t>
      </w:r>
      <w:r w:rsidR="00134A57" w:rsidRPr="00134A57">
        <w:rPr>
          <w:rFonts w:ascii="Times New Roman" w:hAnsi="Times New Roman" w:cs="Times New Roman"/>
          <w:bCs/>
        </w:rPr>
        <w:t xml:space="preserve">” című, </w:t>
      </w:r>
      <w:r w:rsidR="004312FA">
        <w:rPr>
          <w:rFonts w:ascii="Times New Roman" w:hAnsi="Times New Roman" w:cs="Times New Roman"/>
          <w:bCs/>
        </w:rPr>
        <w:t>KEHOP-1.3.0-15-2016-00012</w:t>
      </w:r>
      <w:r w:rsidR="00134A57" w:rsidRPr="00134A57">
        <w:rPr>
          <w:rFonts w:ascii="Times New Roman" w:hAnsi="Times New Roman" w:cs="Times New Roman"/>
          <w:bCs/>
        </w:rPr>
        <w:t xml:space="preserve"> </w:t>
      </w:r>
      <w:r w:rsidRPr="00AA24CA">
        <w:rPr>
          <w:rFonts w:ascii="Times New Roman" w:hAnsi="Times New Roman" w:cs="Times New Roman"/>
        </w:rPr>
        <w:t>azonosítószámú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354C6BE3"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 xml:space="preserve">formája </w:t>
      </w:r>
      <w:r w:rsidR="000A504E">
        <w:rPr>
          <w:rFonts w:ascii="Times New Roman" w:hAnsi="Times New Roman" w:cs="Times New Roman"/>
        </w:rPr>
        <w:t xml:space="preserve">szállítói </w:t>
      </w:r>
      <w:r w:rsidR="000A504E" w:rsidRPr="00E05A00">
        <w:rPr>
          <w:rFonts w:ascii="Times New Roman" w:hAnsi="Times New Roman" w:cs="Times New Roman"/>
        </w:rPr>
        <w:t>finanszírozás</w:t>
      </w:r>
      <w:r w:rsidRPr="00E05A00">
        <w:rPr>
          <w:rFonts w:ascii="Times New Roman" w:hAnsi="Times New Roman" w:cs="Times New Roman"/>
        </w:rPr>
        <w:t>.</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2"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w:t>
      </w:r>
      <w:proofErr w:type="gramStart"/>
      <w:r>
        <w:rPr>
          <w:rFonts w:ascii="Times New Roman" w:hAnsi="Times New Roman" w:cs="Times New Roman"/>
          <w:b/>
        </w:rPr>
        <w:t>A</w:t>
      </w:r>
      <w:proofErr w:type="gramEnd"/>
      <w:r>
        <w:rPr>
          <w:rFonts w:ascii="Times New Roman" w:hAnsi="Times New Roman" w:cs="Times New Roman"/>
          <w:b/>
        </w:rPr>
        <w:t xml:space="preserve"> szerződés teljesítésével kapcsolatos feltételek pontjában foglaltak részletes ismertetése:</w:t>
      </w:r>
    </w:p>
    <w:p w14:paraId="18C78E5E" w14:textId="6A0F3EBB"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ellenszolgáltatás kifizetése minden esetben a nyertes ajánlattevőként szerződő fél általi (rész</w:t>
      </w:r>
      <w:proofErr w:type="gramStart"/>
      <w:r>
        <w:rPr>
          <w:rFonts w:ascii="Times New Roman" w:hAnsi="Times New Roman" w:cs="Times New Roman"/>
          <w:color w:val="000000"/>
        </w:rPr>
        <w:t>)teljesítést</w:t>
      </w:r>
      <w:proofErr w:type="gramEnd"/>
      <w:r>
        <w:rPr>
          <w:rFonts w:ascii="Times New Roman" w:hAnsi="Times New Roman" w:cs="Times New Roman"/>
          <w:color w:val="000000"/>
        </w:rPr>
        <w:t xml:space="preserve">,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kézhezvételét követően, átutalással, forintban történik, a Ptk. 6:130. § (1)-(2) bekezdéseiben, a Kbt. 135. § (</w:t>
      </w:r>
      <w:r w:rsidR="00597F23">
        <w:rPr>
          <w:rFonts w:ascii="Times New Roman" w:hAnsi="Times New Roman" w:cs="Times New Roman"/>
          <w:color w:val="000000"/>
        </w:rPr>
        <w:t>4</w:t>
      </w:r>
      <w:r>
        <w:rPr>
          <w:rFonts w:ascii="Times New Roman" w:hAnsi="Times New Roman" w:cs="Times New Roman"/>
          <w:color w:val="000000"/>
        </w:rPr>
        <w:t xml:space="preserve">)-(6) bekezdéseiben, a 272/2014. (XI. 5.) Korm. </w:t>
      </w:r>
      <w:proofErr w:type="gramStart"/>
      <w:r>
        <w:rPr>
          <w:rFonts w:ascii="Times New Roman" w:hAnsi="Times New Roman" w:cs="Times New Roman"/>
          <w:color w:val="000000"/>
        </w:rPr>
        <w:t>rendelet vonatkozó</w:t>
      </w:r>
      <w:proofErr w:type="gramEnd"/>
      <w:r>
        <w:rPr>
          <w:rFonts w:ascii="Times New Roman" w:hAnsi="Times New Roman" w:cs="Times New Roman"/>
          <w:color w:val="000000"/>
        </w:rPr>
        <w:t xml:space="preserve">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w:t>
      </w:r>
      <w:proofErr w:type="gramStart"/>
      <w:r>
        <w:rPr>
          <w:rFonts w:ascii="Times New Roman" w:hAnsi="Times New Roman" w:cs="Times New Roman"/>
          <w:color w:val="000000"/>
        </w:rPr>
        <w:t>szerződés teljesítéshez</w:t>
      </w:r>
      <w:proofErr w:type="gramEnd"/>
      <w:r>
        <w:rPr>
          <w:rFonts w:ascii="Times New Roman" w:hAnsi="Times New Roman" w:cs="Times New Roman"/>
          <w:color w:val="000000"/>
        </w:rPr>
        <w:t xml:space="preserve"> alvállalkozót vesz igénybe, úgy a Kbt. 135. § (3) bekezdésében foglalt szabályok szerint történik a szerződésben foglalt ellenérték kifizetése.</w:t>
      </w: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7A588F00" w:rsidR="00397898" w:rsidRPr="00077D97" w:rsidRDefault="00397898" w:rsidP="00397898">
      <w:pPr>
        <w:ind w:left="709" w:hanging="1"/>
        <w:jc w:val="both"/>
        <w:rPr>
          <w:rFonts w:ascii="Times New Roman" w:hAnsi="Times New Roman" w:cs="Times New Roman"/>
          <w:color w:val="000000"/>
        </w:rPr>
      </w:pPr>
      <w:r w:rsidRPr="00077D97">
        <w:rPr>
          <w:rFonts w:ascii="Times New Roman" w:hAnsi="Times New Roman" w:cs="Times New Roman"/>
          <w:color w:val="000000"/>
        </w:rPr>
        <w:t xml:space="preserve">Ajánlatkérő a 272/2014. (XI. 5.) Korm. rendelet 119. </w:t>
      </w:r>
      <w:r w:rsidR="009F3624" w:rsidRPr="00077D97">
        <w:rPr>
          <w:rFonts w:ascii="Times New Roman" w:hAnsi="Times New Roman" w:cs="Times New Roman"/>
          <w:color w:val="000000"/>
        </w:rPr>
        <w:t>§ (1) bekezdése alapján köteles biztosítani a szállító (nyertes) részére a szerződés tartalékkeret nélküli elszámolható összege 50%-ának megfelelő mértékű szállítói előleg igénylésének lehetőségét.</w:t>
      </w:r>
    </w:p>
    <w:p w14:paraId="4AB060E2" w14:textId="6C26A3D2" w:rsidR="009F3624" w:rsidRPr="00077D97" w:rsidRDefault="009F3624" w:rsidP="00397898">
      <w:pPr>
        <w:ind w:left="709" w:hanging="1"/>
        <w:jc w:val="both"/>
        <w:rPr>
          <w:rFonts w:ascii="Times New Roman" w:hAnsi="Times New Roman" w:cs="Times New Roman"/>
          <w:color w:val="000000"/>
        </w:rPr>
      </w:pPr>
    </w:p>
    <w:p w14:paraId="7BE6BDB9" w14:textId="7FEB589B" w:rsidR="00C14AE0" w:rsidRPr="00077D97" w:rsidRDefault="00C14AE0" w:rsidP="00C14AE0">
      <w:pPr>
        <w:ind w:left="709" w:hanging="1"/>
        <w:jc w:val="both"/>
        <w:rPr>
          <w:rFonts w:ascii="Times New Roman" w:hAnsi="Times New Roman" w:cs="Times New Roman"/>
        </w:rPr>
      </w:pPr>
      <w:r w:rsidRPr="00077D97">
        <w:rPr>
          <w:rFonts w:ascii="Times New Roman" w:hAnsi="Times New Roman" w:cs="Times New Roman"/>
        </w:rPr>
        <w:t>A 272/2014. (XI. 5.) Korm. rendelet 118/</w:t>
      </w:r>
      <w:proofErr w:type="gramStart"/>
      <w:r w:rsidRPr="00077D97">
        <w:rPr>
          <w:rFonts w:ascii="Times New Roman" w:hAnsi="Times New Roman" w:cs="Times New Roman"/>
        </w:rPr>
        <w:t>A</w:t>
      </w:r>
      <w:proofErr w:type="gramEnd"/>
      <w:r w:rsidRPr="00077D97">
        <w:rPr>
          <w:rFonts w:ascii="Times New Roman" w:hAnsi="Times New Roman" w:cs="Times New Roman"/>
        </w:rPr>
        <w:t>. § (2a) bekezdése alapján a jelen eljárás eredményeként megkötésre kerülő szerződés alapján a szállító (nyertes) választása szerint</w:t>
      </w:r>
    </w:p>
    <w:p w14:paraId="128E9202" w14:textId="0D204344" w:rsidR="00C14AE0" w:rsidRPr="00077D97" w:rsidRDefault="00C14AE0" w:rsidP="00C14AE0">
      <w:pPr>
        <w:ind w:left="709" w:hanging="1"/>
        <w:jc w:val="both"/>
        <w:rPr>
          <w:rFonts w:ascii="Times New Roman" w:hAnsi="Times New Roman" w:cs="Times New Roman"/>
        </w:rPr>
      </w:pPr>
      <w:r w:rsidRPr="00077D97">
        <w:rPr>
          <w:rFonts w:ascii="Times New Roman" w:hAnsi="Times New Roman" w:cs="Times New Roman"/>
        </w:rPr>
        <w:t>a) biztosítékot nyújt a (2) bekezdés szerinti szerződés elszámolható összegének 10%-</w:t>
      </w:r>
      <w:proofErr w:type="gramStart"/>
      <w:r w:rsidRPr="00077D97">
        <w:rPr>
          <w:rFonts w:ascii="Times New Roman" w:hAnsi="Times New Roman" w:cs="Times New Roman"/>
        </w:rPr>
        <w:t>a</w:t>
      </w:r>
      <w:proofErr w:type="gramEnd"/>
      <w:r w:rsidRPr="00077D97">
        <w:rPr>
          <w:rFonts w:ascii="Times New Roman" w:hAnsi="Times New Roman" w:cs="Times New Roman"/>
        </w:rPr>
        <w:t xml:space="preserve"> és az igényelt szállítói előleg különbözetére jutó támogatás összegének megfelelő mértékben az irányító hatóság javára a Kbt. 134. § (6) bekezdése vagy a 83. § (1) bekezdése szerint, vagy</w:t>
      </w:r>
    </w:p>
    <w:p w14:paraId="445E977F" w14:textId="7738AC29" w:rsidR="00C14AE0" w:rsidRPr="00077D97" w:rsidRDefault="00C14AE0" w:rsidP="00C14AE0">
      <w:pPr>
        <w:ind w:left="709" w:hanging="1"/>
        <w:jc w:val="both"/>
        <w:rPr>
          <w:rFonts w:ascii="Times New Roman" w:hAnsi="Times New Roman" w:cs="Times New Roman"/>
        </w:rPr>
      </w:pPr>
      <w:r w:rsidRPr="00077D97">
        <w:rPr>
          <w:rFonts w:ascii="Times New Roman" w:hAnsi="Times New Roman" w:cs="Times New Roman"/>
        </w:rPr>
        <w:t>b) nem nyújt biztosítékot, ebben az esetben az 1. melléklet 134.4. pontja alkalmazandó.</w:t>
      </w:r>
    </w:p>
    <w:p w14:paraId="1D015027" w14:textId="5431A2AB" w:rsidR="00C14AE0" w:rsidRPr="00077D97" w:rsidRDefault="00C14AE0" w:rsidP="00C14AE0">
      <w:pPr>
        <w:ind w:left="709" w:hanging="1"/>
        <w:jc w:val="both"/>
        <w:rPr>
          <w:rFonts w:ascii="Times New Roman" w:hAnsi="Times New Roman" w:cs="Times New Roman"/>
          <w:color w:val="000000"/>
        </w:rPr>
      </w:pPr>
    </w:p>
    <w:p w14:paraId="5E9638EC" w14:textId="48824AD7" w:rsidR="006737BB" w:rsidRDefault="006737BB" w:rsidP="009F3624">
      <w:pPr>
        <w:ind w:left="709" w:hanging="1"/>
        <w:jc w:val="both"/>
        <w:rPr>
          <w:rFonts w:ascii="Times New Roman" w:hAnsi="Times New Roman" w:cs="Times New Roman"/>
          <w:color w:val="000000"/>
        </w:rPr>
      </w:pPr>
      <w:r w:rsidRPr="00077D97">
        <w:rPr>
          <w:rFonts w:ascii="Times New Roman" w:hAnsi="Times New Roman" w:cs="Times New Roman"/>
          <w:color w:val="000000"/>
        </w:rPr>
        <w:t xml:space="preserve">Ajánlatkérő felhívja a figyelmet a 272/2014. (XI. 5.) Korm. rendelet 1. melléklet </w:t>
      </w:r>
      <w:r w:rsidR="00957529" w:rsidRPr="00077D97">
        <w:rPr>
          <w:rFonts w:ascii="Times New Roman" w:hAnsi="Times New Roman" w:cs="Times New Roman"/>
          <w:color w:val="000000"/>
        </w:rPr>
        <w:t xml:space="preserve">alapján </w:t>
      </w:r>
      <w:r w:rsidRPr="00077D97">
        <w:rPr>
          <w:rFonts w:ascii="Times New Roman" w:hAnsi="Times New Roman" w:cs="Times New Roman"/>
          <w:color w:val="000000"/>
        </w:rPr>
        <w:t>alkalmazandó különös finanszírozási szabályo</w:t>
      </w:r>
      <w:r w:rsidR="00DC7756" w:rsidRPr="00077D97">
        <w:rPr>
          <w:rFonts w:ascii="Times New Roman" w:hAnsi="Times New Roman" w:cs="Times New Roman"/>
          <w:color w:val="000000"/>
        </w:rPr>
        <w:t>k</w:t>
      </w:r>
      <w:r w:rsidRPr="00077D97">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xml:space="preserve">, melyre vonatkozóan a 2014-2020 programozási időszakban az európai uniós támogatások felhasználásának rendjéről szóló </w:t>
      </w:r>
      <w:proofErr w:type="gramStart"/>
      <w:r>
        <w:rPr>
          <w:rFonts w:ascii="Times New Roman" w:hAnsi="Times New Roman" w:cs="Times New Roman"/>
          <w:color w:val="000000"/>
        </w:rPr>
        <w:t>jogszabály(</w:t>
      </w:r>
      <w:proofErr w:type="gramEnd"/>
      <w:r>
        <w:rPr>
          <w:rFonts w:ascii="Times New Roman" w:hAnsi="Times New Roman" w:cs="Times New Roman"/>
          <w:color w:val="000000"/>
        </w:rPr>
        <w:t>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az adózás rendjéről szóló 2003. évi XCII törvény 36/</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Pr="00BA68E2" w:rsidRDefault="00397898" w:rsidP="00397898">
      <w:pPr>
        <w:suppressAutoHyphens/>
        <w:ind w:left="705"/>
        <w:jc w:val="both"/>
        <w:rPr>
          <w:rFonts w:ascii="Times New Roman" w:hAnsi="Times New Roman" w:cs="Times New Roman"/>
          <w:b/>
        </w:rPr>
      </w:pPr>
      <w:r>
        <w:rPr>
          <w:rFonts w:ascii="Times New Roman" w:hAnsi="Times New Roman" w:cs="Times New Roman"/>
          <w:bCs/>
          <w:color w:val="000000"/>
        </w:rPr>
        <w:t>Ajánlatkérő felhívja a figyelmet a Kbt. 136. § (1)-(2) bekezdéseiben és a Kbt. 143. § (2)-(3) bekezdéseiben foglaltakra.</w:t>
      </w:r>
    </w:p>
    <w:p w14:paraId="23CE0D1E" w14:textId="7C192658"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9" w:name="_Toc447893464"/>
      <w:r w:rsidRPr="005F03C1">
        <w:rPr>
          <w:rFonts w:ascii="Times New Roman" w:hAnsi="Times New Roman" w:cs="Times New Roman"/>
          <w:b/>
          <w:bCs/>
          <w:smallCaps/>
        </w:rPr>
        <w:lastRenderedPageBreak/>
        <w:t xml:space="preserve">AJÁNLATTEVŐ JOGAI </w:t>
      </w:r>
      <w:proofErr w:type="gramStart"/>
      <w:r w:rsidRPr="005F03C1">
        <w:rPr>
          <w:rFonts w:ascii="Times New Roman" w:hAnsi="Times New Roman" w:cs="Times New Roman"/>
          <w:b/>
          <w:bCs/>
          <w:smallCaps/>
        </w:rPr>
        <w:t>ÉS</w:t>
      </w:r>
      <w:proofErr w:type="gramEnd"/>
      <w:r w:rsidRPr="005F03C1">
        <w:rPr>
          <w:rFonts w:ascii="Times New Roman" w:hAnsi="Times New Roman" w:cs="Times New Roman"/>
          <w:b/>
          <w:bCs/>
          <w:smallCaps/>
        </w:rPr>
        <w:t xml:space="preserve"> KÖTELEZETTSÉGEI</w:t>
      </w:r>
      <w:bookmarkEnd w:id="19"/>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CA730D">
        <w:rPr>
          <w:rFonts w:ascii="Times New Roman" w:hAnsi="Times New Roman" w:cs="Times New Roman"/>
        </w:rPr>
        <w:t>ezen</w:t>
      </w:r>
      <w:proofErr w:type="gramEnd"/>
      <w:r w:rsidRPr="00CA730D">
        <w:rPr>
          <w:rFonts w:ascii="Times New Roman" w:hAnsi="Times New Roman" w:cs="Times New Roman"/>
        </w:rPr>
        <w:t xml:space="preserve">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31FD5300" w14:textId="77777777" w:rsidR="00FD3588" w:rsidRDefault="00FD3588" w:rsidP="00FD3588">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CA730D">
        <w:rPr>
          <w:rFonts w:ascii="Times New Roman" w:hAnsi="Times New Roman" w:cs="Times New Roman"/>
        </w:rPr>
        <w:t xml:space="preserve"> </w:t>
      </w:r>
      <w:r>
        <w:rPr>
          <w:rFonts w:ascii="Times New Roman" w:hAnsi="Times New Roman" w:cs="Times New Roman"/>
        </w:rPr>
        <w:t xml:space="preserve">A közbeszerzési dokumentumokat elektronikusan elérő gazdasági szereplő a közbeszerzési dokumentumok elektronikus úton történő elérését az alábbi módokon igazolhatja: </w:t>
      </w:r>
    </w:p>
    <w:p w14:paraId="5E65FAB2" w14:textId="77777777" w:rsidR="00FD3588" w:rsidRPr="00020F11" w:rsidRDefault="00FD3588" w:rsidP="00FD3588">
      <w:pPr>
        <w:pStyle w:val="Listaszerbekezds"/>
        <w:numPr>
          <w:ilvl w:val="0"/>
          <w:numId w:val="66"/>
        </w:numPr>
        <w:suppressAutoHyphens/>
        <w:jc w:val="both"/>
        <w:rPr>
          <w:rFonts w:ascii="Times New Roman" w:hAnsi="Times New Roman" w:cs="Times New Roman"/>
        </w:rPr>
      </w:pPr>
      <w:proofErr w:type="gramStart"/>
      <w:r w:rsidRPr="00020F11">
        <w:rPr>
          <w:rFonts w:ascii="Times New Roman" w:hAnsi="Times New Roman" w:cs="Times New Roman"/>
        </w:rPr>
        <w:t xml:space="preserve">az Ajánlatkérő </w:t>
      </w:r>
      <w:r>
        <w:rPr>
          <w:rFonts w:ascii="Times New Roman" w:hAnsi="Times New Roman" w:cs="Times New Roman"/>
        </w:rPr>
        <w:t xml:space="preserve">képviselője </w:t>
      </w:r>
      <w:r w:rsidRPr="00020F11">
        <w:rPr>
          <w:rFonts w:ascii="Times New Roman" w:hAnsi="Times New Roman" w:cs="Times New Roman"/>
        </w:rPr>
        <w:t xml:space="preserve">részére - a közbeszerzési dokumentumok letöltését követően, de még az ajánlattételi határidő lejárta előtt – </w:t>
      </w:r>
      <w:r>
        <w:rPr>
          <w:rFonts w:ascii="Times New Roman" w:hAnsi="Times New Roman" w:cs="Times New Roman"/>
        </w:rPr>
        <w:t xml:space="preserve">e-mail vagy telefax útján </w:t>
      </w:r>
      <w:r w:rsidRPr="00020F11">
        <w:rPr>
          <w:rFonts w:ascii="Times New Roman" w:hAnsi="Times New Roman" w:cs="Times New Roman"/>
        </w:rPr>
        <w:t>megküldött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Pr>
          <w:rFonts w:ascii="Times New Roman" w:hAnsi="Times New Roman" w:cs="Times New Roman"/>
        </w:rPr>
        <w:t>t</w:t>
      </w:r>
      <w:r w:rsidRPr="00020F11">
        <w:rPr>
          <w:rFonts w:ascii="Times New Roman" w:hAnsi="Times New Roman" w:cs="Times New Roman"/>
        </w:rPr>
        <w:t>ötte</w:t>
      </w:r>
      <w:r>
        <w:rPr>
          <w:rFonts w:ascii="Times New Roman" w:hAnsi="Times New Roman" w:cs="Times New Roman"/>
        </w:rPr>
        <w:t>, továbbá a közbeszerzési dokumentumok</w:t>
      </w:r>
      <w:proofErr w:type="gramEnd"/>
      <w:r>
        <w:rPr>
          <w:rFonts w:ascii="Times New Roman" w:hAnsi="Times New Roman" w:cs="Times New Roman"/>
        </w:rPr>
        <w:t xml:space="preserve"> letöltésének időpontját (év, hónap, nap pontossággal)</w:t>
      </w:r>
      <w:r w:rsidRPr="00020F11">
        <w:rPr>
          <w:rFonts w:ascii="Times New Roman" w:hAnsi="Times New Roman" w:cs="Times New Roman"/>
        </w:rPr>
        <w:t>;</w:t>
      </w:r>
    </w:p>
    <w:p w14:paraId="094F5463" w14:textId="20AEB11D" w:rsidR="00FD3588" w:rsidRPr="00020F11" w:rsidRDefault="00FD3588" w:rsidP="00FD3588">
      <w:pPr>
        <w:pStyle w:val="Listaszerbekezds"/>
        <w:numPr>
          <w:ilvl w:val="0"/>
          <w:numId w:val="66"/>
        </w:numPr>
        <w:suppressAutoHyphens/>
        <w:jc w:val="both"/>
        <w:rPr>
          <w:rFonts w:ascii="Times New Roman" w:hAnsi="Times New Roman" w:cs="Times New Roman"/>
        </w:rPr>
      </w:pPr>
      <w:r w:rsidRPr="00020F11">
        <w:rPr>
          <w:rFonts w:ascii="Times New Roman" w:hAnsi="Times New Roman" w:cs="Times New Roman"/>
        </w:rPr>
        <w:t>az ajánlatában benyújtott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sidR="003D5727">
        <w:rPr>
          <w:rFonts w:ascii="Times New Roman" w:hAnsi="Times New Roman" w:cs="Times New Roman"/>
        </w:rPr>
        <w:t>t</w:t>
      </w:r>
      <w:r w:rsidRPr="00020F11">
        <w:rPr>
          <w:rFonts w:ascii="Times New Roman" w:hAnsi="Times New Roman" w:cs="Times New Roman"/>
        </w:rPr>
        <w:t>ötte</w:t>
      </w:r>
      <w:r>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436505A6" w14:textId="77777777" w:rsidR="00FD3588" w:rsidRDefault="00FD3588" w:rsidP="00FD3588">
      <w:pPr>
        <w:suppressAutoHyphens/>
        <w:ind w:left="705"/>
        <w:jc w:val="both"/>
        <w:rPr>
          <w:rFonts w:ascii="Times New Roman" w:hAnsi="Times New Roman" w:cs="Times New Roman"/>
        </w:rPr>
      </w:pPr>
      <w:r>
        <w:rPr>
          <w:rFonts w:ascii="Times New Roman" w:hAnsi="Times New Roman" w:cs="Times New Roman"/>
        </w:rPr>
        <w:t xml:space="preserve">Ajánlatkérő a közbeszerzési dokumentumok között rendelkezésre bocsát egy nyilatkozat mintát, melynek kitöltésével és megküldésével/benyújtásával az igazolási kötelezettség teljesíthető, de az Ajánlatkérő - a fentieknek megfelelő - más módon történő igazolást is elfogad. </w:t>
      </w:r>
    </w:p>
    <w:p w14:paraId="1596872D" w14:textId="77777777" w:rsidR="00FD3588" w:rsidRDefault="00FD3588" w:rsidP="00FD3588">
      <w:pPr>
        <w:suppressAutoHyphens/>
        <w:ind w:left="705"/>
        <w:jc w:val="both"/>
        <w:rPr>
          <w:rFonts w:ascii="Times New Roman" w:hAnsi="Times New Roman" w:cs="Times New Roman"/>
        </w:rPr>
      </w:pPr>
      <w:r>
        <w:rPr>
          <w:rFonts w:ascii="Times New Roman" w:hAnsi="Times New Roman" w:cs="Times New Roman"/>
        </w:rPr>
        <w:t>Amennyiben az Ajánlattevő nem igazolja, hogy a</w:t>
      </w:r>
      <w:r w:rsidRPr="00DC1665">
        <w:rPr>
          <w:rFonts w:ascii="Times New Roman" w:hAnsi="Times New Roman" w:cs="Times New Roman"/>
        </w:rPr>
        <w:t xml:space="preserve"> közbeszerzési dokumentumokat </w:t>
      </w:r>
      <w:r>
        <w:rPr>
          <w:rFonts w:ascii="Times New Roman" w:hAnsi="Times New Roman" w:cs="Times New Roman"/>
        </w:rPr>
        <w:t xml:space="preserve">az Ajánlattevő, vagy - közös ajánlattétel esetén – az ajánlatban megnevezett valamely közös ajánlattevő, vagy </w:t>
      </w:r>
      <w:r w:rsidRPr="00DC1665">
        <w:rPr>
          <w:rFonts w:ascii="Times New Roman" w:hAnsi="Times New Roman" w:cs="Times New Roman"/>
        </w:rPr>
        <w:t>az ajánlatban</w:t>
      </w:r>
      <w:r>
        <w:rPr>
          <w:rFonts w:ascii="Times New Roman" w:hAnsi="Times New Roman" w:cs="Times New Roman"/>
        </w:rPr>
        <w:t xml:space="preserve"> </w:t>
      </w:r>
      <w:r w:rsidRPr="00DC1665">
        <w:rPr>
          <w:rFonts w:ascii="Times New Roman" w:hAnsi="Times New Roman" w:cs="Times New Roman"/>
        </w:rPr>
        <w:t>megnevezett alvállalkozó elektronikus úton el</w:t>
      </w:r>
      <w:r>
        <w:rPr>
          <w:rFonts w:ascii="Times New Roman" w:hAnsi="Times New Roman" w:cs="Times New Roman"/>
        </w:rPr>
        <w:t xml:space="preserve">érte, úgy az ajánlat érvénytelen a Kbt. 73. § (1) bekezdés e) pontja alapján, mivel nem felel meg a Kbt. 57. § (2) bekezdésében előírtaknak, Ajánlatkérő a közbeszerzési dokumentumok elérésének igazolása tekintetében biztosítja a hiánypótlás lehetőségét.  </w:t>
      </w:r>
    </w:p>
    <w:p w14:paraId="4ACC82F8" w14:textId="22C931B9" w:rsidR="00FD3588" w:rsidRDefault="00FD3588" w:rsidP="00FD3588">
      <w:pPr>
        <w:suppressAutoHyphens/>
        <w:ind w:left="705"/>
        <w:jc w:val="both"/>
        <w:rPr>
          <w:rFonts w:ascii="Times New Roman" w:hAnsi="Times New Roman" w:cs="Times New Roman"/>
        </w:rPr>
      </w:pPr>
      <w:r w:rsidRPr="00CA730D">
        <w:rPr>
          <w:rFonts w:ascii="Times New Roman" w:hAnsi="Times New Roman" w:cs="Times New Roman"/>
        </w:rPr>
        <w:t>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Pr>
          <w:rFonts w:ascii="Times New Roman" w:hAnsi="Times New Roman" w:cs="Times New Roman"/>
        </w:rPr>
        <w:t xml:space="preserve"> eljáró kapcsolattartó részére. </w:t>
      </w:r>
      <w:r w:rsidRPr="00D14B40">
        <w:rPr>
          <w:rFonts w:ascii="Times New Roman" w:hAnsi="Times New Roman" w:cs="Times New Roman"/>
        </w:rPr>
        <w:t xml:space="preserve">Ajánlatkérő kizárólag abban az esetben és attól az időponttól kezdődően tekinti a közbeszerzési dokumentumokat elektronikusan elérő szervezetet olyan gazdasági szereplőnek, amely </w:t>
      </w:r>
      <w:r w:rsidRPr="00D14B40">
        <w:rPr>
          <w:rFonts w:ascii="Times New Roman" w:hAnsi="Times New Roman" w:cs="Times New Roman"/>
        </w:rPr>
        <w:lastRenderedPageBreak/>
        <w:t xml:space="preserve">érdeklődését az eljárás iránti az ajánlatkérőnél jelezte, miután ezen szervezet megküldte az ajánlatkérő részére a közbeszerzési dokumentumok letöltésére vonatkozó visszaigazolást, amely hiánytalanul tartalmazza </w:t>
      </w:r>
      <w:r>
        <w:rPr>
          <w:rFonts w:ascii="Times New Roman" w:hAnsi="Times New Roman" w:cs="Times New Roman"/>
        </w:rPr>
        <w:t>az eljárást megindító felhívásban meghatározott regisztrálási adatokat</w:t>
      </w:r>
      <w:r w:rsidRPr="00D14B40">
        <w:rPr>
          <w:rFonts w:ascii="Times New Roman" w:hAnsi="Times New Roman" w:cs="Times New Roman"/>
        </w:rPr>
        <w:t>.</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w:t>
      </w:r>
      <w:proofErr w:type="gramStart"/>
      <w:r w:rsidRPr="00CA730D">
        <w:rPr>
          <w:rFonts w:ascii="Times New Roman" w:hAnsi="Times New Roman" w:cs="Times New Roman"/>
        </w:rPr>
        <w:t>ezáltal</w:t>
      </w:r>
      <w:proofErr w:type="gramEnd"/>
      <w:r w:rsidRPr="00CA730D">
        <w:rPr>
          <w:rFonts w:ascii="Times New Roman" w:hAnsi="Times New Roman" w:cs="Times New Roman"/>
        </w:rPr>
        <w:t xml:space="preserve"> például a kiegészítő tájékoztatás(ok)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proofErr w:type="gramStart"/>
      <w:r w:rsidRPr="001976F8">
        <w:rPr>
          <w:rFonts w:ascii="Times New Roman" w:hAnsi="Times New Roman" w:cs="Times New Roman"/>
          <w:i/>
          <w:iCs/>
        </w:rPr>
        <w:t>a</w:t>
      </w:r>
      <w:proofErr w:type="gramEnd"/>
      <w:r w:rsidRPr="001976F8">
        <w:rPr>
          <w:rFonts w:ascii="Times New Roman" w:hAnsi="Times New Roman" w:cs="Times New Roman"/>
          <w:i/>
          <w:iCs/>
        </w:rPr>
        <w:t>)</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 xml:space="preserve">Az ajánlattevő a Kbt. 44. § (1) bekezdésében foglaltak </w:t>
      </w:r>
      <w:proofErr w:type="gramStart"/>
      <w:r w:rsidRPr="00DA1E4B">
        <w:rPr>
          <w:rFonts w:ascii="Times New Roman" w:hAnsi="Times New Roman" w:cs="Times New Roman"/>
        </w:rPr>
        <w:t>értelmében</w:t>
      </w:r>
      <w:proofErr w:type="gramEnd"/>
      <w:r w:rsidRPr="00DA1E4B">
        <w:rPr>
          <w:rFonts w:ascii="Times New Roman" w:hAnsi="Times New Roman" w:cs="Times New Roman"/>
        </w:rPr>
        <w:t xml:space="preserve">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w:t>
      </w:r>
      <w:r w:rsidRPr="00DA1E4B">
        <w:rPr>
          <w:rFonts w:ascii="Times New Roman" w:hAnsi="Times New Roman" w:cs="Times New Roman"/>
        </w:rPr>
        <w:lastRenderedPageBreak/>
        <w:t>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0" w:name="pr598"/>
      <w:bookmarkStart w:id="21" w:name="81"/>
      <w:bookmarkStart w:id="22" w:name="pr599"/>
      <w:bookmarkStart w:id="23" w:name="_Toc72115226"/>
      <w:bookmarkStart w:id="24" w:name="_Toc447893465"/>
      <w:bookmarkStart w:id="25" w:name="_Toc299160845"/>
      <w:bookmarkStart w:id="26" w:name="_Toc300379422"/>
      <w:bookmarkStart w:id="27" w:name="_Toc300385261"/>
      <w:bookmarkStart w:id="28" w:name="_Toc329588144"/>
      <w:bookmarkStart w:id="29" w:name="_Toc330183469"/>
      <w:bookmarkStart w:id="30" w:name="_Toc347822064"/>
      <w:bookmarkStart w:id="31" w:name="_Toc495364370"/>
      <w:bookmarkStart w:id="32" w:name="_Toc57171334"/>
      <w:bookmarkStart w:id="33" w:name="_Toc57705216"/>
      <w:bookmarkStart w:id="34" w:name="_Toc299160851"/>
      <w:bookmarkStart w:id="35" w:name="_Toc300379428"/>
      <w:bookmarkStart w:id="36" w:name="_Toc300385267"/>
      <w:bookmarkStart w:id="37" w:name="_Toc329588150"/>
      <w:bookmarkStart w:id="38" w:name="_Toc330183475"/>
      <w:bookmarkStart w:id="39" w:name="_Toc347822070"/>
      <w:bookmarkStart w:id="40" w:name="_Toc495364373"/>
      <w:bookmarkStart w:id="41" w:name="_Toc57171337"/>
      <w:bookmarkStart w:id="42" w:name="_Toc57171480"/>
      <w:bookmarkStart w:id="43" w:name="_Toc57705219"/>
      <w:bookmarkStart w:id="44" w:name="_Toc57785070"/>
      <w:bookmarkStart w:id="45" w:name="_Toc72115229"/>
      <w:bookmarkEnd w:id="20"/>
      <w:bookmarkEnd w:id="21"/>
      <w:bookmarkEnd w:id="22"/>
      <w:r w:rsidRPr="005F03C1">
        <w:rPr>
          <w:rFonts w:ascii="Times New Roman" w:hAnsi="Times New Roman" w:cs="Times New Roman"/>
          <w:b/>
          <w:bCs/>
          <w:smallCaps/>
        </w:rPr>
        <w:t>A DOKUMENTÁCIÓ TARTALMA</w:t>
      </w:r>
      <w:bookmarkEnd w:id="23"/>
      <w:bookmarkEnd w:id="24"/>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F0D5028" w14:textId="467A91BD" w:rsidR="00BD7CAA" w:rsidRPr="005F03C1" w:rsidRDefault="006D09E3" w:rsidP="00BD7CAA">
      <w:pPr>
        <w:numPr>
          <w:ilvl w:val="1"/>
          <w:numId w:val="1"/>
        </w:numPr>
        <w:suppressAutoHyphens/>
        <w:jc w:val="both"/>
        <w:rPr>
          <w:rFonts w:ascii="Times New Roman" w:hAnsi="Times New Roman" w:cs="Times New Roman"/>
          <w:b/>
        </w:rPr>
      </w:pPr>
      <w:r>
        <w:rPr>
          <w:rFonts w:ascii="Times New Roman" w:hAnsi="Times New Roman" w:cs="Times New Roman"/>
          <w:b/>
        </w:rPr>
        <w:t>Kitöltési útmutató az e</w:t>
      </w:r>
      <w:r w:rsidR="00BD7CAA" w:rsidRPr="005F03C1">
        <w:rPr>
          <w:rFonts w:ascii="Times New Roman" w:hAnsi="Times New Roman" w:cs="Times New Roman"/>
          <w:b/>
        </w:rPr>
        <w:t>gységes európai közbeszerzési dokumentum</w:t>
      </w:r>
      <w:r>
        <w:rPr>
          <w:rFonts w:ascii="Times New Roman" w:hAnsi="Times New Roman" w:cs="Times New Roman"/>
          <w:b/>
        </w:rPr>
        <w:t>hoz</w:t>
      </w:r>
      <w:r w:rsidR="00BD7CAA" w:rsidRPr="005F03C1">
        <w:rPr>
          <w:rFonts w:ascii="Times New Roman" w:hAnsi="Times New Roman" w:cs="Times New Roman"/>
          <w:b/>
        </w:rPr>
        <w:t>:</w:t>
      </w:r>
    </w:p>
    <w:p w14:paraId="6CC8FE3F" w14:textId="77777777"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Az egységes európai közbeszerzési dokumentum használatára vonatkozó részletes szabályokat a 321/2015. (X. 30.) Korm. rendelet II. fejezete tartalmazza.</w:t>
      </w:r>
    </w:p>
    <w:p w14:paraId="75CEB07E" w14:textId="549A4FAB"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5F03C1">
        <w:rPr>
          <w:rFonts w:ascii="Times New Roman" w:hAnsi="Times New Roman" w:cs="Times New Roman"/>
        </w:rPr>
        <w:t xml:space="preserve"> kell nyújtani</w:t>
      </w:r>
      <w:r w:rsidRPr="005F03C1">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5F03C1">
        <w:rPr>
          <w:rFonts w:ascii="Times New Roman" w:hAnsi="Times New Roman" w:cs="Times New Roman"/>
        </w:rPr>
        <w:t>re nézve</w:t>
      </w:r>
      <w:r w:rsidRPr="005F03C1">
        <w:rPr>
          <w:rFonts w:ascii="Times New Roman" w:hAnsi="Times New Roman" w:cs="Times New Roman"/>
        </w:rPr>
        <w:t xml:space="preserve"> a</w:t>
      </w:r>
      <w:r w:rsidR="00CF6AE5" w:rsidRPr="005F03C1">
        <w:rPr>
          <w:rFonts w:ascii="Times New Roman" w:hAnsi="Times New Roman" w:cs="Times New Roman"/>
        </w:rPr>
        <w:t>z</w:t>
      </w:r>
      <w:r w:rsidRPr="005F03C1">
        <w:rPr>
          <w:rFonts w:ascii="Times New Roman" w:hAnsi="Times New Roman" w:cs="Times New Roman"/>
        </w:rPr>
        <w:t xml:space="preserve"> </w:t>
      </w:r>
      <w:r w:rsidR="00CF6AE5" w:rsidRPr="005F03C1">
        <w:rPr>
          <w:rFonts w:ascii="Times New Roman" w:hAnsi="Times New Roman" w:cs="Times New Roman"/>
        </w:rPr>
        <w:t xml:space="preserve">ajánlattevő </w:t>
      </w:r>
      <w:r w:rsidRPr="005F03C1">
        <w:rPr>
          <w:rFonts w:ascii="Times New Roman" w:hAnsi="Times New Roman" w:cs="Times New Roman"/>
        </w:rPr>
        <w:t>igénybe kíván</w:t>
      </w:r>
      <w:r w:rsidR="00CF6AE5" w:rsidRPr="005F03C1">
        <w:rPr>
          <w:rFonts w:ascii="Times New Roman" w:hAnsi="Times New Roman" w:cs="Times New Roman"/>
        </w:rPr>
        <w:t>ja</w:t>
      </w:r>
      <w:r w:rsidRPr="005F03C1">
        <w:rPr>
          <w:rFonts w:ascii="Times New Roman" w:hAnsi="Times New Roman" w:cs="Times New Roman"/>
        </w:rPr>
        <w:t xml:space="preserve"> venni alkalmasságának igazolásához.</w:t>
      </w:r>
    </w:p>
    <w:p w14:paraId="1555CA7C" w14:textId="497061BA"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3EEF31E8" w14:textId="77777777" w:rsidR="00CF6AE5" w:rsidRPr="005F03C1" w:rsidRDefault="00CF6AE5" w:rsidP="00BD7CAA">
      <w:pPr>
        <w:suppressAutoHyphens/>
        <w:ind w:left="705"/>
        <w:jc w:val="both"/>
        <w:rPr>
          <w:rFonts w:ascii="Times New Roman" w:hAnsi="Times New Roman" w:cs="Times New Roman"/>
        </w:rPr>
      </w:pPr>
    </w:p>
    <w:p w14:paraId="3DBA71B1" w14:textId="4593E024" w:rsidR="006D09E3" w:rsidRDefault="006D09E3" w:rsidP="00BD7CAA">
      <w:pPr>
        <w:numPr>
          <w:ilvl w:val="1"/>
          <w:numId w:val="1"/>
        </w:numPr>
        <w:suppressAutoHyphens/>
        <w:jc w:val="both"/>
        <w:rPr>
          <w:rFonts w:ascii="Times New Roman" w:hAnsi="Times New Roman" w:cs="Times New Roman"/>
        </w:rPr>
      </w:pPr>
      <w:r>
        <w:rPr>
          <w:rFonts w:ascii="Times New Roman" w:hAnsi="Times New Roman" w:cs="Times New Roman"/>
        </w:rPr>
        <w:t xml:space="preserve">Az egységes európai közbeszerzési dokumentumban az egyes kizáró okok tekintetében az alábbi pontok kitöltése szükséges: </w:t>
      </w:r>
    </w:p>
    <w:p w14:paraId="305B9C9C" w14:textId="77777777" w:rsidR="006D09E3" w:rsidRDefault="006D09E3" w:rsidP="00E31409">
      <w:pPr>
        <w:suppressAutoHyphens/>
        <w:ind w:left="705"/>
        <w:jc w:val="both"/>
        <w:rPr>
          <w:rFonts w:ascii="Times New Roman" w:hAnsi="Times New Roman" w:cs="Times New Roman"/>
        </w:rPr>
      </w:pPr>
    </w:p>
    <w:tbl>
      <w:tblPr>
        <w:tblStyle w:val="Rcsostblzat"/>
        <w:tblW w:w="0" w:type="auto"/>
        <w:tblLook w:val="04A0" w:firstRow="1" w:lastRow="0" w:firstColumn="1" w:lastColumn="0" w:noHBand="0" w:noVBand="1"/>
      </w:tblPr>
      <w:tblGrid>
        <w:gridCol w:w="4606"/>
        <w:gridCol w:w="4606"/>
      </w:tblGrid>
      <w:tr w:rsidR="004A4AA5" w:rsidRPr="004A4AA5" w14:paraId="720F678D" w14:textId="77777777" w:rsidTr="00863562">
        <w:tc>
          <w:tcPr>
            <w:tcW w:w="4606" w:type="dxa"/>
          </w:tcPr>
          <w:p w14:paraId="34EB604A" w14:textId="77777777" w:rsidR="004A4AA5" w:rsidRPr="00E31409" w:rsidRDefault="004A4AA5" w:rsidP="00863562">
            <w:pPr>
              <w:jc w:val="center"/>
              <w:rPr>
                <w:rFonts w:ascii="Times New Roman" w:hAnsi="Times New Roman" w:cs="Times New Roman"/>
                <w:b/>
                <w:sz w:val="22"/>
                <w:szCs w:val="22"/>
              </w:rPr>
            </w:pPr>
            <w:r w:rsidRPr="00E31409">
              <w:rPr>
                <w:rFonts w:ascii="Times New Roman" w:hAnsi="Times New Roman" w:cs="Times New Roman"/>
                <w:b/>
                <w:sz w:val="22"/>
                <w:szCs w:val="22"/>
              </w:rPr>
              <w:t>Kizáró ok megjelölése a közbeszerzésekről szóló 2015. évi CXLIII. törvényben</w:t>
            </w:r>
          </w:p>
        </w:tc>
        <w:tc>
          <w:tcPr>
            <w:tcW w:w="4606" w:type="dxa"/>
          </w:tcPr>
          <w:p w14:paraId="44D9C961" w14:textId="77777777" w:rsidR="004A4AA5" w:rsidRPr="00E31409" w:rsidRDefault="004A4AA5" w:rsidP="00863562">
            <w:pPr>
              <w:jc w:val="center"/>
              <w:rPr>
                <w:rFonts w:ascii="Times New Roman" w:hAnsi="Times New Roman" w:cs="Times New Roman"/>
                <w:b/>
                <w:sz w:val="22"/>
                <w:szCs w:val="22"/>
              </w:rPr>
            </w:pPr>
            <w:r w:rsidRPr="00E31409">
              <w:rPr>
                <w:rFonts w:ascii="Times New Roman" w:hAnsi="Times New Roman" w:cs="Times New Roman"/>
                <w:b/>
                <w:sz w:val="22"/>
                <w:szCs w:val="22"/>
              </w:rPr>
              <w:t xml:space="preserve">Az egyes kizáró okok fennállásáról az egységes európai közbeszerzési dokumentum alábbi </w:t>
            </w:r>
            <w:r w:rsidRPr="00E31409">
              <w:rPr>
                <w:rFonts w:ascii="Times New Roman" w:hAnsi="Times New Roman" w:cs="Times New Roman"/>
                <w:b/>
                <w:sz w:val="22"/>
                <w:szCs w:val="22"/>
              </w:rPr>
              <w:lastRenderedPageBreak/>
              <w:t>fejezetében, illetve soraiban kell nyilatkozni</w:t>
            </w:r>
          </w:p>
        </w:tc>
      </w:tr>
      <w:tr w:rsidR="004A4AA5" w:rsidRPr="004A4AA5" w14:paraId="3B329271" w14:textId="77777777" w:rsidTr="00863562">
        <w:tc>
          <w:tcPr>
            <w:tcW w:w="4606" w:type="dxa"/>
          </w:tcPr>
          <w:p w14:paraId="540479D8"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lastRenderedPageBreak/>
              <w:t xml:space="preserve">62. § (1) bekezdés a) pont </w:t>
            </w:r>
            <w:proofErr w:type="spellStart"/>
            <w:r w:rsidRPr="00E31409">
              <w:rPr>
                <w:rFonts w:ascii="Times New Roman" w:hAnsi="Times New Roman" w:cs="Times New Roman"/>
                <w:sz w:val="22"/>
                <w:szCs w:val="22"/>
              </w:rPr>
              <w:t>aa</w:t>
            </w:r>
            <w:proofErr w:type="spellEnd"/>
            <w:r w:rsidRPr="00E31409">
              <w:rPr>
                <w:rFonts w:ascii="Times New Roman" w:hAnsi="Times New Roman" w:cs="Times New Roman"/>
                <w:sz w:val="22"/>
                <w:szCs w:val="22"/>
              </w:rPr>
              <w:t>)</w:t>
            </w:r>
            <w:proofErr w:type="spellStart"/>
            <w:r w:rsidRPr="00E31409">
              <w:rPr>
                <w:rFonts w:ascii="Times New Roman" w:hAnsi="Times New Roman" w:cs="Times New Roman"/>
                <w:sz w:val="22"/>
                <w:szCs w:val="22"/>
              </w:rPr>
              <w:t>-af</w:t>
            </w:r>
            <w:proofErr w:type="spellEnd"/>
            <w:r w:rsidRPr="00E31409">
              <w:rPr>
                <w:rFonts w:ascii="Times New Roman" w:hAnsi="Times New Roman" w:cs="Times New Roman"/>
                <w:sz w:val="22"/>
                <w:szCs w:val="22"/>
              </w:rPr>
              <w:t>) és ah) alpontjai szerinti kizáró ok</w:t>
            </w:r>
          </w:p>
        </w:tc>
        <w:tc>
          <w:tcPr>
            <w:tcW w:w="4606" w:type="dxa"/>
          </w:tcPr>
          <w:p w14:paraId="4AC3236B"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proofErr w:type="gramStart"/>
            <w:r w:rsidRPr="00E31409">
              <w:rPr>
                <w:rFonts w:ascii="Times New Roman" w:eastAsia="Calibri" w:hAnsi="Times New Roman" w:cs="Times New Roman"/>
                <w:sz w:val="22"/>
                <w:szCs w:val="22"/>
              </w:rPr>
              <w:t>A</w:t>
            </w:r>
            <w:proofErr w:type="gramEnd"/>
            <w:r w:rsidRPr="00E31409">
              <w:rPr>
                <w:rFonts w:ascii="Times New Roman" w:eastAsia="Calibri" w:hAnsi="Times New Roman" w:cs="Times New Roman"/>
                <w:sz w:val="22"/>
                <w:szCs w:val="22"/>
              </w:rPr>
              <w:t xml:space="preserve">: Büntetőeljárásban hozott ítéletekkel kapcsolatos </w:t>
            </w:r>
            <w:r w:rsidRPr="00E31409">
              <w:rPr>
                <w:rFonts w:ascii="Times New Roman" w:hAnsi="Times New Roman" w:cs="Times New Roman"/>
                <w:sz w:val="22"/>
                <w:szCs w:val="22"/>
              </w:rPr>
              <w:t>okok c. táblázat</w:t>
            </w:r>
          </w:p>
        </w:tc>
      </w:tr>
      <w:tr w:rsidR="004A4AA5" w:rsidRPr="004A4AA5" w14:paraId="7F58087C" w14:textId="77777777" w:rsidTr="00863562">
        <w:tc>
          <w:tcPr>
            <w:tcW w:w="4606" w:type="dxa"/>
          </w:tcPr>
          <w:p w14:paraId="1E28D956"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ag</w:t>
            </w:r>
            <w:proofErr w:type="spellEnd"/>
            <w:r w:rsidRPr="00E31409">
              <w:rPr>
                <w:rFonts w:ascii="Times New Roman" w:hAnsi="Times New Roman" w:cs="Times New Roman"/>
                <w:sz w:val="22"/>
                <w:szCs w:val="22"/>
              </w:rPr>
              <w:t>) alpont szerinti kizáró ok</w:t>
            </w:r>
          </w:p>
        </w:tc>
        <w:tc>
          <w:tcPr>
            <w:tcW w:w="4606" w:type="dxa"/>
          </w:tcPr>
          <w:p w14:paraId="20267B61"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515EDBDA" w14:textId="77777777" w:rsidTr="00863562">
        <w:tc>
          <w:tcPr>
            <w:tcW w:w="4606" w:type="dxa"/>
          </w:tcPr>
          <w:p w14:paraId="6F4A6B7D"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b) pontja szerinti kizáró ok</w:t>
            </w:r>
          </w:p>
        </w:tc>
        <w:tc>
          <w:tcPr>
            <w:tcW w:w="4606" w:type="dxa"/>
          </w:tcPr>
          <w:p w14:paraId="150A90BA"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B: Adófizetési vagy a társadalombiztosítási járulék fizetésére vonatkozó kötelezettség megszegésével kapcsolatos okok</w:t>
            </w:r>
            <w:r w:rsidRPr="00E31409">
              <w:rPr>
                <w:rFonts w:ascii="Times New Roman" w:hAnsi="Times New Roman" w:cs="Times New Roman"/>
                <w:sz w:val="22"/>
                <w:szCs w:val="22"/>
              </w:rPr>
              <w:t xml:space="preserve"> c. táblázat</w:t>
            </w:r>
          </w:p>
        </w:tc>
      </w:tr>
      <w:tr w:rsidR="004A4AA5" w:rsidRPr="004A4AA5" w14:paraId="04AEF75F" w14:textId="77777777" w:rsidTr="00863562">
        <w:tc>
          <w:tcPr>
            <w:tcW w:w="4606" w:type="dxa"/>
          </w:tcPr>
          <w:p w14:paraId="3F25217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c) pontja szerinti kizáró ok</w:t>
            </w:r>
          </w:p>
        </w:tc>
        <w:tc>
          <w:tcPr>
            <w:tcW w:w="4606" w:type="dxa"/>
          </w:tcPr>
          <w:p w14:paraId="0E80F7CC"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4A4AA5" w:rsidRPr="004A4AA5" w14:paraId="1404E598" w14:textId="77777777" w:rsidTr="00863562">
        <w:tc>
          <w:tcPr>
            <w:tcW w:w="4606" w:type="dxa"/>
          </w:tcPr>
          <w:p w14:paraId="4754BC1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d) pontja szerinti kizáró ok</w:t>
            </w:r>
          </w:p>
        </w:tc>
        <w:tc>
          <w:tcPr>
            <w:tcW w:w="4606" w:type="dxa"/>
          </w:tcPr>
          <w:p w14:paraId="18BFE019"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4A4AA5" w:rsidRPr="004A4AA5" w14:paraId="0459A3E6" w14:textId="77777777" w:rsidTr="00863562">
        <w:tc>
          <w:tcPr>
            <w:tcW w:w="4606" w:type="dxa"/>
          </w:tcPr>
          <w:p w14:paraId="1AE8A8C6"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e) pontja szerinti kizáró ok</w:t>
            </w:r>
          </w:p>
        </w:tc>
        <w:tc>
          <w:tcPr>
            <w:tcW w:w="4606" w:type="dxa"/>
          </w:tcPr>
          <w:p w14:paraId="6A9F8261"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02416F72" w14:textId="77777777" w:rsidTr="00863562">
        <w:tc>
          <w:tcPr>
            <w:tcW w:w="4606" w:type="dxa"/>
          </w:tcPr>
          <w:p w14:paraId="7DF16E2A"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f) pontja szerinti kizáró ok</w:t>
            </w:r>
          </w:p>
        </w:tc>
        <w:tc>
          <w:tcPr>
            <w:tcW w:w="4606" w:type="dxa"/>
          </w:tcPr>
          <w:p w14:paraId="321C49A1"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33F80442" w14:textId="77777777" w:rsidTr="00863562">
        <w:tc>
          <w:tcPr>
            <w:tcW w:w="4606" w:type="dxa"/>
          </w:tcPr>
          <w:p w14:paraId="235D269B"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g) pontja szerinti kizáró ok</w:t>
            </w:r>
          </w:p>
        </w:tc>
        <w:tc>
          <w:tcPr>
            <w:tcW w:w="4606" w:type="dxa"/>
          </w:tcPr>
          <w:p w14:paraId="479ED902"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39A5C4F4" w14:textId="77777777" w:rsidTr="00863562">
        <w:tc>
          <w:tcPr>
            <w:tcW w:w="4606" w:type="dxa"/>
          </w:tcPr>
          <w:p w14:paraId="4CC82C58"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h) pontja szerinti kizáró ok</w:t>
            </w:r>
          </w:p>
        </w:tc>
        <w:tc>
          <w:tcPr>
            <w:tcW w:w="4606" w:type="dxa"/>
          </w:tcPr>
          <w:p w14:paraId="365A1A0A"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4A4AA5" w:rsidRPr="004A4AA5" w14:paraId="3F2C7B53" w14:textId="77777777" w:rsidTr="00863562">
        <w:tc>
          <w:tcPr>
            <w:tcW w:w="4606" w:type="dxa"/>
          </w:tcPr>
          <w:p w14:paraId="27819DE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i) pontja szerinti kizáró ok</w:t>
            </w:r>
          </w:p>
        </w:tc>
        <w:tc>
          <w:tcPr>
            <w:tcW w:w="4606" w:type="dxa"/>
          </w:tcPr>
          <w:p w14:paraId="3292A764"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4A4AA5" w:rsidRPr="004A4AA5" w14:paraId="5025E9A0" w14:textId="77777777" w:rsidTr="00863562">
        <w:tc>
          <w:tcPr>
            <w:tcW w:w="4606" w:type="dxa"/>
          </w:tcPr>
          <w:p w14:paraId="2883EA6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j) pontja szerinti kizáró ok</w:t>
            </w:r>
          </w:p>
        </w:tc>
        <w:tc>
          <w:tcPr>
            <w:tcW w:w="4606" w:type="dxa"/>
          </w:tcPr>
          <w:p w14:paraId="67C37329"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4A4AA5" w:rsidRPr="004A4AA5" w14:paraId="5F230965" w14:textId="77777777" w:rsidTr="00863562">
        <w:tc>
          <w:tcPr>
            <w:tcW w:w="4606" w:type="dxa"/>
          </w:tcPr>
          <w:p w14:paraId="59807105"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k) pontja szerinti kizáró ok</w:t>
            </w:r>
          </w:p>
        </w:tc>
        <w:tc>
          <w:tcPr>
            <w:tcW w:w="4606" w:type="dxa"/>
          </w:tcPr>
          <w:p w14:paraId="2F7CBB1D"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06ABA198" w14:textId="77777777" w:rsidTr="00863562">
        <w:tc>
          <w:tcPr>
            <w:tcW w:w="4606" w:type="dxa"/>
          </w:tcPr>
          <w:p w14:paraId="5E2C5AEE"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l) pontja szerinti kizáró ok</w:t>
            </w:r>
          </w:p>
        </w:tc>
        <w:tc>
          <w:tcPr>
            <w:tcW w:w="4606" w:type="dxa"/>
          </w:tcPr>
          <w:p w14:paraId="66A9443C"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7E4F1931" w14:textId="77777777" w:rsidTr="00863562">
        <w:tc>
          <w:tcPr>
            <w:tcW w:w="4606" w:type="dxa"/>
          </w:tcPr>
          <w:p w14:paraId="0162F800"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m) pontja szerinti kizáró ok</w:t>
            </w:r>
          </w:p>
        </w:tc>
        <w:tc>
          <w:tcPr>
            <w:tcW w:w="4606" w:type="dxa"/>
          </w:tcPr>
          <w:p w14:paraId="4CD0B8D1"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C: Fizetésképtelenséggel, összeférhetetlenséggel vagy szakmai </w:t>
            </w:r>
            <w:r w:rsidRPr="00E31409">
              <w:rPr>
                <w:rFonts w:ascii="Times New Roman" w:eastAsia="Calibri" w:hAnsi="Times New Roman" w:cs="Times New Roman"/>
                <w:sz w:val="22"/>
                <w:szCs w:val="22"/>
              </w:rPr>
              <w:lastRenderedPageBreak/>
              <w:t>kötelességszegéssel kapcsolatos okok</w:t>
            </w:r>
            <w:r w:rsidRPr="00E31409">
              <w:rPr>
                <w:rFonts w:ascii="Times New Roman" w:hAnsi="Times New Roman" w:cs="Times New Roman"/>
                <w:sz w:val="22"/>
                <w:szCs w:val="22"/>
              </w:rPr>
              <w:t xml:space="preserve"> c. táblázat, felülről a 6. és 7. sor</w:t>
            </w:r>
          </w:p>
        </w:tc>
      </w:tr>
      <w:tr w:rsidR="004A4AA5" w:rsidRPr="004A4AA5" w14:paraId="6A8F318F" w14:textId="77777777" w:rsidTr="00863562">
        <w:tc>
          <w:tcPr>
            <w:tcW w:w="4606" w:type="dxa"/>
          </w:tcPr>
          <w:p w14:paraId="3B866E5A"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lastRenderedPageBreak/>
              <w:t>62. § (1) bekezdés n) pontja szerinti kizáró ok</w:t>
            </w:r>
          </w:p>
        </w:tc>
        <w:tc>
          <w:tcPr>
            <w:tcW w:w="4606" w:type="dxa"/>
          </w:tcPr>
          <w:p w14:paraId="2F444EC9"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4A4AA5" w:rsidRPr="004A4AA5" w14:paraId="265B269E" w14:textId="77777777" w:rsidTr="00863562">
        <w:tc>
          <w:tcPr>
            <w:tcW w:w="4606" w:type="dxa"/>
          </w:tcPr>
          <w:p w14:paraId="126D322A"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o) pontja szerinti kizáró ok</w:t>
            </w:r>
          </w:p>
        </w:tc>
        <w:tc>
          <w:tcPr>
            <w:tcW w:w="4606" w:type="dxa"/>
          </w:tcPr>
          <w:p w14:paraId="022A285D"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4A4AA5" w:rsidRPr="004A4AA5" w14:paraId="52F177A2" w14:textId="77777777" w:rsidTr="00863562">
        <w:tc>
          <w:tcPr>
            <w:tcW w:w="4606" w:type="dxa"/>
          </w:tcPr>
          <w:p w14:paraId="11E54309"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p) pontja szerinti kizáró ok</w:t>
            </w:r>
          </w:p>
        </w:tc>
        <w:tc>
          <w:tcPr>
            <w:tcW w:w="4606" w:type="dxa"/>
          </w:tcPr>
          <w:p w14:paraId="23496D43"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81207F" w:rsidRPr="004A4AA5" w14:paraId="7B2FC6A7" w14:textId="77777777" w:rsidTr="00863562">
        <w:tc>
          <w:tcPr>
            <w:tcW w:w="4606" w:type="dxa"/>
          </w:tcPr>
          <w:p w14:paraId="2A5D35B4" w14:textId="6FDFCAFE" w:rsidR="0081207F" w:rsidRPr="00E31409" w:rsidRDefault="0081207F" w:rsidP="00863562">
            <w:pPr>
              <w:rPr>
                <w:rFonts w:ascii="Times New Roman" w:hAnsi="Times New Roman" w:cs="Times New Roman"/>
                <w:sz w:val="22"/>
                <w:szCs w:val="22"/>
              </w:rPr>
            </w:pPr>
            <w:r>
              <w:rPr>
                <w:rFonts w:ascii="Times New Roman" w:hAnsi="Times New Roman" w:cs="Times New Roman"/>
                <w:sz w:val="22"/>
                <w:szCs w:val="22"/>
              </w:rPr>
              <w:t>62. § (1) bekezdés q</w:t>
            </w:r>
            <w:r w:rsidRPr="00E31409">
              <w:rPr>
                <w:rFonts w:ascii="Times New Roman" w:hAnsi="Times New Roman" w:cs="Times New Roman"/>
                <w:sz w:val="22"/>
                <w:szCs w:val="22"/>
              </w:rPr>
              <w:t>) pontja szerinti kizáró ok</w:t>
            </w:r>
          </w:p>
        </w:tc>
        <w:tc>
          <w:tcPr>
            <w:tcW w:w="4606" w:type="dxa"/>
          </w:tcPr>
          <w:p w14:paraId="54E1F2E3" w14:textId="5B5A436F"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81207F" w:rsidRPr="004A4AA5" w14:paraId="7F8B6E7E" w14:textId="77777777" w:rsidTr="00863562">
        <w:tc>
          <w:tcPr>
            <w:tcW w:w="4606" w:type="dxa"/>
          </w:tcPr>
          <w:p w14:paraId="148768F5"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63. § (1) bekezdés a) pontja szerinti kizáró ok</w:t>
            </w:r>
          </w:p>
        </w:tc>
        <w:tc>
          <w:tcPr>
            <w:tcW w:w="4606" w:type="dxa"/>
          </w:tcPr>
          <w:p w14:paraId="29D23015" w14:textId="77777777" w:rsidR="0081207F" w:rsidRPr="00E31409" w:rsidRDefault="0081207F"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2. sor</w:t>
            </w:r>
          </w:p>
        </w:tc>
      </w:tr>
      <w:tr w:rsidR="0081207F" w:rsidRPr="004A4AA5" w14:paraId="1806F62E" w14:textId="77777777" w:rsidTr="00863562">
        <w:tc>
          <w:tcPr>
            <w:tcW w:w="4606" w:type="dxa"/>
          </w:tcPr>
          <w:p w14:paraId="231AC1F3"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63. § (1) bekezdés b) pontja szerinti kizáró ok</w:t>
            </w:r>
          </w:p>
        </w:tc>
        <w:tc>
          <w:tcPr>
            <w:tcW w:w="4606" w:type="dxa"/>
          </w:tcPr>
          <w:p w14:paraId="548F4997"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4. sor</w:t>
            </w:r>
          </w:p>
        </w:tc>
      </w:tr>
      <w:tr w:rsidR="0081207F" w:rsidRPr="004A4AA5" w14:paraId="3AED8053" w14:textId="77777777" w:rsidTr="00863562">
        <w:tc>
          <w:tcPr>
            <w:tcW w:w="4606" w:type="dxa"/>
          </w:tcPr>
          <w:p w14:paraId="5E1F11C2"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63. § (1) bekezdés c) pontja szerinti kizáró ok</w:t>
            </w:r>
          </w:p>
        </w:tc>
        <w:tc>
          <w:tcPr>
            <w:tcW w:w="4606" w:type="dxa"/>
          </w:tcPr>
          <w:p w14:paraId="68F93184"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8. sor</w:t>
            </w:r>
          </w:p>
        </w:tc>
      </w:tr>
      <w:tr w:rsidR="0081207F" w:rsidRPr="004A4AA5" w14:paraId="54714D03" w14:textId="77777777" w:rsidTr="00863562">
        <w:tc>
          <w:tcPr>
            <w:tcW w:w="4606" w:type="dxa"/>
          </w:tcPr>
          <w:p w14:paraId="4460D528"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63. § (1) bekezdés d) pontja szerinti kizáró ok</w:t>
            </w:r>
          </w:p>
        </w:tc>
        <w:tc>
          <w:tcPr>
            <w:tcW w:w="4606" w:type="dxa"/>
          </w:tcPr>
          <w:p w14:paraId="51DE33AD" w14:textId="77777777" w:rsidR="0081207F" w:rsidRPr="00E31409" w:rsidRDefault="0081207F"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bl>
    <w:p w14:paraId="34A86E31" w14:textId="77777777" w:rsidR="006D09E3" w:rsidRDefault="006D09E3" w:rsidP="00E31409">
      <w:pPr>
        <w:suppressAutoHyphens/>
        <w:ind w:left="705"/>
        <w:jc w:val="both"/>
        <w:rPr>
          <w:rFonts w:ascii="Times New Roman" w:hAnsi="Times New Roman" w:cs="Times New Roman"/>
        </w:rPr>
      </w:pPr>
    </w:p>
    <w:p w14:paraId="52A24B29" w14:textId="6515C067" w:rsidR="00BD7CAA" w:rsidRDefault="006D09E3" w:rsidP="00BD7CAA">
      <w:pPr>
        <w:numPr>
          <w:ilvl w:val="1"/>
          <w:numId w:val="1"/>
        </w:numPr>
        <w:suppressAutoHyphens/>
        <w:jc w:val="both"/>
        <w:rPr>
          <w:rFonts w:ascii="Times New Roman" w:hAnsi="Times New Roman" w:cs="Times New Roman"/>
        </w:rPr>
      </w:pPr>
      <w:r w:rsidRPr="00A6291E">
        <w:rPr>
          <w:rFonts w:ascii="Times New Roman" w:hAnsi="Times New Roman" w:cs="Times New Roman"/>
        </w:rPr>
        <w:t>Az ajánlatkérő a 321/2015. (X. 30.) Korm. rendelet 2. § (5) bekezdése alapján közli, hogy az alkalmassági követelmények előzetes igazolására elfogadja az érintett gazdasági szereplő egyszerű nyilatkozatát, és nem kéri az egységes európai közbeszerzési dokumentumban formanyomtatvány IV. részében szereplő részletes információk megadását. Ennek megfelelően a gazdasági szereplő szorítkozhat egységes európai közbeszerzési dokumentum IV. rész α szakaszának kitöltésére anélkül, hogy a IV. rész bármely további szakaszát ki kellene töltenie.</w:t>
      </w:r>
    </w:p>
    <w:p w14:paraId="737CA8F5" w14:textId="77777777" w:rsidR="009D370E" w:rsidRDefault="009D370E" w:rsidP="009D370E">
      <w:pPr>
        <w:suppressAutoHyphens/>
        <w:ind w:left="705"/>
        <w:jc w:val="both"/>
        <w:rPr>
          <w:rFonts w:ascii="Times New Roman" w:hAnsi="Times New Roman" w:cs="Times New Roman"/>
        </w:rPr>
      </w:pPr>
    </w:p>
    <w:p w14:paraId="5C599381" w14:textId="77777777" w:rsidR="009D370E" w:rsidRPr="00FD3588" w:rsidRDefault="009D370E" w:rsidP="009D370E">
      <w:pPr>
        <w:numPr>
          <w:ilvl w:val="1"/>
          <w:numId w:val="1"/>
        </w:numPr>
        <w:suppressAutoHyphens/>
        <w:jc w:val="both"/>
        <w:rPr>
          <w:rFonts w:ascii="Times New Roman" w:hAnsi="Times New Roman" w:cs="Times New Roman"/>
        </w:rPr>
      </w:pPr>
      <w:r w:rsidRPr="00FD3588">
        <w:rPr>
          <w:rFonts w:ascii="Times New Roman" w:hAnsi="Times New Roman" w:cs="Times New Roman"/>
        </w:rPr>
        <w:t xml:space="preserve">Ajánlatkérő a 321/2015. (X. 30.) Korm. rendelet 2. § (3) bekezdése alapján kéri feltüntetni az egységes európai közbeszerzési dokumentum II. rész D) pontjában már ismert alvállalkozókat. </w:t>
      </w:r>
    </w:p>
    <w:p w14:paraId="5C67F9DC" w14:textId="77777777" w:rsidR="00CF6AE5" w:rsidRPr="005F03C1" w:rsidRDefault="00CF6AE5" w:rsidP="00CF6AE5">
      <w:pPr>
        <w:suppressAutoHyphens/>
        <w:ind w:left="705"/>
        <w:jc w:val="both"/>
        <w:rPr>
          <w:rFonts w:ascii="Times New Roman" w:hAnsi="Times New Roman" w:cs="Times New Roman"/>
        </w:rPr>
      </w:pPr>
    </w:p>
    <w:bookmarkEnd w:id="25"/>
    <w:bookmarkEnd w:id="26"/>
    <w:bookmarkEnd w:id="27"/>
    <w:bookmarkEnd w:id="28"/>
    <w:bookmarkEnd w:id="29"/>
    <w:bookmarkEnd w:id="30"/>
    <w:bookmarkEnd w:id="31"/>
    <w:bookmarkEnd w:id="32"/>
    <w:bookmarkEnd w:id="33"/>
    <w:p w14:paraId="6D11595D" w14:textId="68585BE9"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69640D">
        <w:rPr>
          <w:rFonts w:ascii="Times New Roman" w:hAnsi="Times New Roman" w:cs="Times New Roman"/>
          <w:b/>
        </w:rPr>
        <w:t>56</w:t>
      </w:r>
      <w:r w:rsidRPr="005F03C1">
        <w:rPr>
          <w:rFonts w:ascii="Times New Roman" w:hAnsi="Times New Roman" w:cs="Times New Roman"/>
          <w:b/>
        </w:rPr>
        <w:t>. §)</w:t>
      </w:r>
    </w:p>
    <w:p w14:paraId="74052127" w14:textId="77777777" w:rsidR="006D09E3" w:rsidRDefault="006D09E3" w:rsidP="006A26C6">
      <w:pPr>
        <w:suppressAutoHyphens/>
        <w:ind w:left="705"/>
        <w:jc w:val="both"/>
        <w:rPr>
          <w:rFonts w:ascii="Times New Roman" w:hAnsi="Times New Roman" w:cs="Times New Roman"/>
        </w:rPr>
      </w:pP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w:t>
      </w:r>
      <w:r w:rsidRPr="005F03C1">
        <w:rPr>
          <w:rFonts w:ascii="Times New Roman" w:hAnsi="Times New Roman" w:cs="Times New Roman"/>
        </w:rPr>
        <w:lastRenderedPageBreak/>
        <w:t xml:space="preserve">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w:t>
      </w:r>
      <w:proofErr w:type="gramStart"/>
      <w:r w:rsidRPr="005F03C1">
        <w:rPr>
          <w:rFonts w:ascii="Times New Roman" w:hAnsi="Times New Roman" w:cs="Times New Roman"/>
        </w:rPr>
        <w:t>A</w:t>
      </w:r>
      <w:proofErr w:type="gramEnd"/>
      <w:r w:rsidRPr="005F03C1">
        <w:rPr>
          <w:rFonts w:ascii="Times New Roman" w:hAnsi="Times New Roman" w:cs="Times New Roman"/>
        </w:rPr>
        <w:t>”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beérkező kérdések gyorsabb megválaszolása érdekében kéri, hogy azok minden esetben szerkeszthető </w:t>
      </w:r>
      <w:proofErr w:type="spellStart"/>
      <w:r w:rsidRPr="005F03C1">
        <w:rPr>
          <w:rFonts w:ascii="Times New Roman" w:hAnsi="Times New Roman" w:cs="Times New Roman"/>
        </w:rPr>
        <w:t>word</w:t>
      </w:r>
      <w:proofErr w:type="spellEnd"/>
      <w:r w:rsidRPr="005F03C1">
        <w:rPr>
          <w:rFonts w:ascii="Times New Roman" w:hAnsi="Times New Roman" w:cs="Times New Roman"/>
        </w:rPr>
        <w:t xml:space="preserve">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4611882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 xml:space="preserve">határidőt meghosszabbítja, ha a kiegészítő tájékoztatást nem tudja a </w:t>
      </w:r>
      <w:proofErr w:type="spellStart"/>
      <w:r w:rsidRPr="005F03C1">
        <w:rPr>
          <w:rFonts w:ascii="Times New Roman" w:hAnsi="Times New Roman" w:cs="Times New Roman"/>
        </w:rPr>
        <w:t>Kbt</w:t>
      </w:r>
      <w:r w:rsidR="0069640D">
        <w:rPr>
          <w:rFonts w:ascii="Times New Roman" w:hAnsi="Times New Roman" w:cs="Times New Roman"/>
        </w:rPr>
        <w:t>.</w:t>
      </w:r>
      <w:r w:rsidRPr="005F03C1">
        <w:rPr>
          <w:rFonts w:ascii="Times New Roman" w:hAnsi="Times New Roman" w:cs="Times New Roman"/>
        </w:rPr>
        <w:t>-ben</w:t>
      </w:r>
      <w:proofErr w:type="spellEnd"/>
      <w:r w:rsidRPr="005F03C1">
        <w:rPr>
          <w:rFonts w:ascii="Times New Roman" w:hAnsi="Times New Roman" w:cs="Times New Roman"/>
        </w:rPr>
        <w:t xml:space="preserve">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6" w:name="pr340"/>
      <w:bookmarkEnd w:id="46"/>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7" w:name="_Toc299160841"/>
      <w:bookmarkStart w:id="48" w:name="_Toc300379418"/>
      <w:bookmarkStart w:id="49" w:name="_Toc300385257"/>
      <w:bookmarkStart w:id="50" w:name="_Toc329588140"/>
      <w:bookmarkStart w:id="51" w:name="_Toc330183465"/>
      <w:bookmarkStart w:id="52" w:name="_Toc347822061"/>
      <w:bookmarkStart w:id="53" w:name="_Toc495364367"/>
      <w:bookmarkStart w:id="54" w:name="_Toc57171331"/>
      <w:bookmarkStart w:id="55" w:name="_Toc57705213"/>
      <w:bookmarkStart w:id="56" w:name="_Toc72115230"/>
      <w:bookmarkStart w:id="57" w:name="_Toc447893466"/>
      <w:bookmarkStart w:id="58" w:name="_Toc299160859"/>
      <w:bookmarkStart w:id="59" w:name="_Toc300379436"/>
      <w:bookmarkStart w:id="60" w:name="_Toc300385275"/>
      <w:bookmarkStart w:id="61" w:name="_Toc329588158"/>
      <w:bookmarkStart w:id="62" w:name="_Toc330183483"/>
      <w:bookmarkStart w:id="63" w:name="_Toc347822078"/>
      <w:bookmarkStart w:id="64" w:name="_Toc495364383"/>
      <w:bookmarkStart w:id="65" w:name="_Toc57171347"/>
      <w:bookmarkStart w:id="66" w:name="_Toc57171481"/>
      <w:bookmarkStart w:id="67" w:name="_Toc57705229"/>
      <w:bookmarkStart w:id="68" w:name="_Toc57785071"/>
      <w:bookmarkStart w:id="69" w:name="_Toc72115239"/>
      <w:bookmarkStart w:id="70" w:name="_Toc352380625"/>
      <w:bookmarkStart w:id="71" w:name="_Toc352382166"/>
      <w:bookmarkStart w:id="72" w:name="_Toc383930277"/>
      <w:bookmarkStart w:id="73" w:name="_Toc495364376"/>
      <w:bookmarkStart w:id="74" w:name="_Toc57171340"/>
      <w:bookmarkStart w:id="75" w:name="_Toc57705222"/>
      <w:bookmarkEnd w:id="34"/>
      <w:bookmarkEnd w:id="35"/>
      <w:bookmarkEnd w:id="36"/>
      <w:bookmarkEnd w:id="37"/>
      <w:bookmarkEnd w:id="38"/>
      <w:bookmarkEnd w:id="39"/>
      <w:bookmarkEnd w:id="40"/>
      <w:bookmarkEnd w:id="41"/>
      <w:bookmarkEnd w:id="42"/>
      <w:bookmarkEnd w:id="43"/>
      <w:bookmarkEnd w:id="44"/>
      <w:bookmarkEnd w:id="45"/>
      <w:r w:rsidRPr="005F03C1">
        <w:rPr>
          <w:rFonts w:ascii="Times New Roman" w:hAnsi="Times New Roman" w:cs="Times New Roman"/>
          <w:b/>
          <w:bCs/>
          <w:smallCaps/>
        </w:rPr>
        <w:t xml:space="preserve">AZ </w:t>
      </w:r>
      <w:r w:rsidR="00E51FD4" w:rsidRPr="005F03C1">
        <w:rPr>
          <w:rFonts w:ascii="Times New Roman" w:hAnsi="Times New Roman" w:cs="Times New Roman"/>
          <w:b/>
          <w:bCs/>
          <w:smallCaps/>
        </w:rPr>
        <w:t xml:space="preserve">AJÁNLAT </w:t>
      </w:r>
      <w:bookmarkEnd w:id="47"/>
      <w:bookmarkEnd w:id="48"/>
      <w:bookmarkEnd w:id="49"/>
      <w:bookmarkEnd w:id="50"/>
      <w:bookmarkEnd w:id="51"/>
      <w:bookmarkEnd w:id="52"/>
      <w:bookmarkEnd w:id="53"/>
      <w:bookmarkEnd w:id="54"/>
      <w:bookmarkEnd w:id="55"/>
      <w:r w:rsidR="00E51FD4" w:rsidRPr="005F03C1">
        <w:rPr>
          <w:rFonts w:ascii="Times New Roman" w:hAnsi="Times New Roman" w:cs="Times New Roman"/>
          <w:b/>
          <w:bCs/>
          <w:smallCaps/>
        </w:rPr>
        <w:t>TARTALMA</w:t>
      </w:r>
      <w:bookmarkEnd w:id="56"/>
      <w:bookmarkEnd w:id="57"/>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53025E5F"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valamint a 63.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65E6743B"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adott esetben az alkalmasság igazolásában részt vevő más szervezetnek az alábbi cégokmányokat kell az ajánlathoz csatolnia.</w:t>
      </w:r>
    </w:p>
    <w:p w14:paraId="70101E2B" w14:textId="77777777" w:rsidR="000D7EC2" w:rsidRPr="000D7EC2" w:rsidRDefault="000D7EC2" w:rsidP="006964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t xml:space="preserve">az ajánlatot </w:t>
      </w:r>
      <w:proofErr w:type="gramStart"/>
      <w:r w:rsidRPr="000D7EC2">
        <w:rPr>
          <w:rFonts w:ascii="Times New Roman" w:hAnsi="Times New Roman" w:cs="Times New Roman"/>
        </w:rPr>
        <w:t>aláíró(</w:t>
      </w:r>
      <w:proofErr w:type="gramEnd"/>
      <w:r w:rsidRPr="000D7EC2">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0D7EC2">
        <w:rPr>
          <w:rFonts w:ascii="Times New Roman" w:hAnsi="Times New Roman" w:cs="Times New Roman"/>
        </w:rPr>
        <w:t>aláírásmintát</w:t>
      </w:r>
      <w:proofErr w:type="spellEnd"/>
      <w:r w:rsidRPr="000D7EC2">
        <w:rPr>
          <w:rFonts w:ascii="Times New Roman" w:hAnsi="Times New Roman" w:cs="Times New Roman"/>
        </w:rPr>
        <w:t xml:space="preserve"> szükséges csatolni.)</w:t>
      </w:r>
    </w:p>
    <w:p w14:paraId="35625188" w14:textId="77777777" w:rsidR="000D7EC2" w:rsidRDefault="000D7EC2" w:rsidP="006964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t xml:space="preserve">a cégkivonatban nem szereplő, cégjegyzésre nem jogosult </w:t>
      </w:r>
      <w:proofErr w:type="gramStart"/>
      <w:r w:rsidRPr="000D7EC2">
        <w:rPr>
          <w:rFonts w:ascii="Times New Roman" w:hAnsi="Times New Roman" w:cs="Times New Roman"/>
        </w:rPr>
        <w:t>kötelezettségvállaló(</w:t>
      </w:r>
      <w:proofErr w:type="gramEnd"/>
      <w:r w:rsidRPr="000D7EC2">
        <w:rPr>
          <w:rFonts w:ascii="Times New Roman" w:hAnsi="Times New Roman" w:cs="Times New Roman"/>
        </w:rPr>
        <w:t>k), aláírók esetében a cégjegyzésre jogosult személy(</w:t>
      </w:r>
      <w:proofErr w:type="spellStart"/>
      <w:r w:rsidRPr="000D7EC2">
        <w:rPr>
          <w:rFonts w:ascii="Times New Roman" w:hAnsi="Times New Roman" w:cs="Times New Roman"/>
        </w:rPr>
        <w:t>ek</w:t>
      </w:r>
      <w:proofErr w:type="spellEnd"/>
      <w:r w:rsidRPr="000D7EC2">
        <w:rPr>
          <w:rFonts w:ascii="Times New Roman" w:hAnsi="Times New Roman" w:cs="Times New Roman"/>
        </w:rPr>
        <w:t>)</w:t>
      </w:r>
      <w:proofErr w:type="spellStart"/>
      <w:r w:rsidRPr="000D7EC2">
        <w:rPr>
          <w:rFonts w:ascii="Times New Roman" w:hAnsi="Times New Roman" w:cs="Times New Roman"/>
        </w:rPr>
        <w:t>től</w:t>
      </w:r>
      <w:proofErr w:type="spellEnd"/>
      <w:r w:rsidRPr="000D7EC2">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lastRenderedPageBreak/>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22595939" w:rsidR="00464B16" w:rsidRDefault="00464B16" w:rsidP="00464B16">
      <w:pPr>
        <w:numPr>
          <w:ilvl w:val="1"/>
          <w:numId w:val="1"/>
        </w:numPr>
        <w:suppressAutoHyphens/>
        <w:jc w:val="both"/>
        <w:rPr>
          <w:rFonts w:ascii="Times New Roman" w:hAnsi="Times New Roman" w:cs="Times New Roman"/>
        </w:rPr>
      </w:pPr>
      <w:proofErr w:type="gramStart"/>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Pr="00464B16">
        <w:rPr>
          <w:rFonts w:ascii="Times New Roman" w:hAnsi="Times New Roman" w:cs="Times New Roman"/>
        </w:rPr>
        <w:t xml:space="preserve">, továbbá nyilatkozatát arról, hogy az ajánlat részeként benyújtott - a számlavezető pénzügyi intézménytől származó -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ko</w:t>
      </w:r>
      <w:proofErr w:type="spellEnd"/>
      <w:r w:rsidRPr="00464B16">
        <w:rPr>
          <w:rFonts w:ascii="Times New Roman" w:hAnsi="Times New Roman" w:cs="Times New Roman"/>
        </w:rPr>
        <w:t>)n szereplő pénzforgalmi számlákon túlmenően további pénzügyi intézménynél nincsen vezetett pénzforgalmi számlája, valamint, hogy az ajánlat részeként valamennyi számlavezető pénzügyi intézménye nyilatkozatát</w:t>
      </w:r>
      <w:proofErr w:type="gramEnd"/>
      <w:r w:rsidRPr="00464B16">
        <w:rPr>
          <w:rFonts w:ascii="Times New Roman" w:hAnsi="Times New Roman" w:cs="Times New Roman"/>
        </w:rPr>
        <w:t xml:space="preserve"> benyújtotta. Amennyiben az ajánlattevő technikai jellegű számlával is rendelkezik, kérjük a nyilatkozatában 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51BB1C41"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az ajánlathoz csatolt pénzügyi intézménytől származó </w:t>
      </w:r>
      <w:proofErr w:type="spellStart"/>
      <w:proofErr w:type="gram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proofErr w:type="gramEnd"/>
      <w:r w:rsidRPr="00464B16">
        <w:rPr>
          <w:rFonts w:ascii="Times New Roman" w:hAnsi="Times New Roman" w:cs="Times New Roman"/>
        </w:rPr>
        <w:t>ka</w:t>
      </w:r>
      <w:proofErr w:type="spellEnd"/>
      <w:r w:rsidRPr="00464B16">
        <w:rPr>
          <w:rFonts w:ascii="Times New Roman" w:hAnsi="Times New Roman" w:cs="Times New Roman"/>
        </w:rPr>
        <w:t>)t összeveti egymással.</w:t>
      </w:r>
    </w:p>
    <w:p w14:paraId="4138F438" w14:textId="77777777"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felé megküldött felmondó levél és a pénzintézet - számlavezetés megszűnésének időpontjára vonatkozó - nyilatkozatának becsatolása is.</w:t>
      </w:r>
    </w:p>
    <w:p w14:paraId="55B8F45A" w14:textId="77777777" w:rsidR="00473784" w:rsidRDefault="00473784" w:rsidP="00C05548">
      <w:pPr>
        <w:suppressAutoHyphens/>
        <w:ind w:left="705"/>
        <w:jc w:val="both"/>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6" w:name="_Toc352380623"/>
      <w:bookmarkStart w:id="77" w:name="_Toc352382164"/>
      <w:bookmarkStart w:id="78" w:name="_Toc383930275"/>
      <w:bookmarkStart w:id="79" w:name="_Toc495364374"/>
      <w:bookmarkStart w:id="80" w:name="_Toc57171338"/>
      <w:bookmarkStart w:id="81" w:name="_Toc57705220"/>
      <w:bookmarkStart w:id="82" w:name="_Toc72115234"/>
      <w:bookmarkStart w:id="83" w:name="_Toc447893467"/>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76"/>
      <w:bookmarkEnd w:id="77"/>
      <w:bookmarkEnd w:id="78"/>
      <w:bookmarkEnd w:id="79"/>
      <w:bookmarkEnd w:id="80"/>
      <w:bookmarkEnd w:id="81"/>
      <w:bookmarkEnd w:id="82"/>
      <w:bookmarkEnd w:id="83"/>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w:t>
      </w:r>
      <w:r w:rsidRPr="005F03C1">
        <w:rPr>
          <w:rFonts w:ascii="Times New Roman" w:hAnsi="Times New Roman" w:cs="Times New Roman"/>
        </w:rPr>
        <w:lastRenderedPageBreak/>
        <w:t xml:space="preserve">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4" w:name="_Toc447893468"/>
      <w:r w:rsidRPr="005F03C1">
        <w:rPr>
          <w:rFonts w:ascii="Times New Roman" w:hAnsi="Times New Roman" w:cs="Times New Roman"/>
          <w:b/>
          <w:bCs/>
          <w:smallCaps/>
        </w:rPr>
        <w:t>AZ ELJÁRÁSBAN VALÓ RÉSZVÉTEL FELTÉTELE</w:t>
      </w:r>
      <w:bookmarkEnd w:id="84"/>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5F03C1">
        <w:rPr>
          <w:rFonts w:ascii="Times New Roman" w:hAnsi="Times New Roman" w:cs="Times New Roman"/>
        </w:rPr>
        <w:t>teljeskörűen</w:t>
      </w:r>
      <w:proofErr w:type="spellEnd"/>
      <w:r w:rsidRPr="005F03C1">
        <w:rPr>
          <w:rFonts w:ascii="Times New Roman" w:hAnsi="Times New Roman" w:cs="Times New Roman"/>
        </w:rPr>
        <w:t>,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85" w:name="_Toc447893469"/>
      <w:r w:rsidRPr="00BD6121">
        <w:rPr>
          <w:rFonts w:ascii="Times New Roman" w:hAnsi="Times New Roman" w:cs="Times New Roman"/>
          <w:b/>
          <w:bCs/>
          <w:smallCaps/>
        </w:rPr>
        <w:t>KÖZÖS AJÁNLATTÉTEL</w:t>
      </w:r>
      <w:bookmarkEnd w:id="85"/>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Több ajánlattevő közösen is nyújthat be ajánlatot (a közös ajánlattételre a Kbt. 35. §</w:t>
      </w:r>
      <w:proofErr w:type="spellStart"/>
      <w:r w:rsidRPr="00BD6121">
        <w:rPr>
          <w:rFonts w:ascii="Times New Roman" w:hAnsi="Times New Roman" w:cs="Times New Roman"/>
        </w:rPr>
        <w:t>-ban</w:t>
      </w:r>
      <w:proofErr w:type="spellEnd"/>
      <w:r w:rsidRPr="00BD6121">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69640D">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58B96DE6" w14:textId="125F3DC8" w:rsidR="0062569D"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86" w:name="_Toc447212684"/>
      <w:bookmarkStart w:id="87" w:name="_Toc447893470"/>
      <w:r>
        <w:rPr>
          <w:rFonts w:ascii="Times New Roman" w:hAnsi="Times New Roman" w:cs="Times New Roman"/>
          <w:b/>
          <w:bCs/>
          <w:smallCaps/>
        </w:rPr>
        <w:lastRenderedPageBreak/>
        <w:t xml:space="preserve">KIZÁRÓ OKOK  </w:t>
      </w:r>
    </w:p>
    <w:p w14:paraId="171FD95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vagy a Kbt. 63. § (1) bekezdésében meghatározott kizáró okok bármelyike fennáll.</w:t>
      </w:r>
    </w:p>
    <w:p w14:paraId="3BE13FF6" w14:textId="77777777" w:rsidR="0062569D" w:rsidRDefault="0062569D" w:rsidP="005201D2">
      <w:pPr>
        <w:pStyle w:val="Listaszerbekezds"/>
        <w:ind w:left="705"/>
        <w:jc w:val="both"/>
        <w:rPr>
          <w:rFonts w:ascii="Times New Roman" w:hAnsi="Times New Roman" w:cs="Times New Roman"/>
        </w:rPr>
      </w:pPr>
    </w:p>
    <w:p w14:paraId="4B5F8F0B" w14:textId="77777777" w:rsidR="0062569D" w:rsidRDefault="0062569D" w:rsidP="005201D2">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valamint a Kbt. 63. § (1) bekezdésének hatálya alá.</w:t>
      </w:r>
    </w:p>
    <w:p w14:paraId="2BFF6832" w14:textId="77777777" w:rsidR="0062569D" w:rsidRDefault="0062569D" w:rsidP="005201D2">
      <w:pPr>
        <w:pStyle w:val="Listaszerbekezds"/>
        <w:ind w:left="705"/>
        <w:jc w:val="both"/>
        <w:rPr>
          <w:rFonts w:ascii="Times New Roman" w:hAnsi="Times New Roman" w:cs="Times New Roman"/>
        </w:rPr>
      </w:pPr>
    </w:p>
    <w:p w14:paraId="004D1FC8"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29C8F86D"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1DEF2CFE" w14:textId="77777777" w:rsidR="0062569D" w:rsidRDefault="0062569D" w:rsidP="005201D2">
      <w:pPr>
        <w:pStyle w:val="Listaszerbekezds"/>
        <w:ind w:left="705"/>
        <w:jc w:val="both"/>
        <w:rPr>
          <w:rFonts w:ascii="Times New Roman" w:hAnsi="Times New Roman" w:cs="Times New Roman"/>
        </w:rPr>
      </w:pPr>
    </w:p>
    <w:p w14:paraId="7B9DC16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6E113793" w14:textId="77777777" w:rsidR="0062569D" w:rsidRDefault="0062569D" w:rsidP="005201D2">
      <w:pPr>
        <w:pStyle w:val="Listaszerbekezds"/>
        <w:ind w:left="705"/>
        <w:jc w:val="both"/>
        <w:rPr>
          <w:rFonts w:ascii="Times New Roman" w:hAnsi="Times New Roman" w:cs="Times New Roman"/>
        </w:rPr>
      </w:pPr>
    </w:p>
    <w:p w14:paraId="258DF438"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 321/2015. (X. 30.) Korm. rendelet 15.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köteles benyújtani a Kbt. 62. §</w:t>
      </w:r>
      <w:proofErr w:type="spellStart"/>
      <w:r>
        <w:rPr>
          <w:rFonts w:ascii="Times New Roman" w:hAnsi="Times New Roman" w:cs="Times New Roman"/>
        </w:rPr>
        <w:t>-ában</w:t>
      </w:r>
      <w:proofErr w:type="spellEnd"/>
      <w:r>
        <w:rPr>
          <w:rFonts w:ascii="Times New Roman" w:hAnsi="Times New Roman" w:cs="Times New Roman"/>
        </w:rPr>
        <w:t>,. illetve a Kbt. 63. §</w:t>
      </w:r>
      <w:proofErr w:type="spellStart"/>
      <w:r>
        <w:rPr>
          <w:rFonts w:ascii="Times New Roman" w:hAnsi="Times New Roman" w:cs="Times New Roman"/>
        </w:rPr>
        <w:t>-ában</w:t>
      </w:r>
      <w:proofErr w:type="spellEnd"/>
      <w:r>
        <w:rPr>
          <w:rFonts w:ascii="Times New Roman" w:hAnsi="Times New Roman" w:cs="Times New Roman"/>
        </w:rPr>
        <w:t xml:space="preserve"> foglalt kizáró okok hiányának igazolása érdekében.</w:t>
      </w:r>
    </w:p>
    <w:p w14:paraId="51DEDEE3" w14:textId="77777777" w:rsidR="0062569D" w:rsidRDefault="0062569D" w:rsidP="005201D2">
      <w:pPr>
        <w:pStyle w:val="Listaszerbekezds"/>
        <w:ind w:left="705"/>
        <w:jc w:val="both"/>
        <w:rPr>
          <w:rFonts w:ascii="Times New Roman" w:hAnsi="Times New Roman" w:cs="Times New Roman"/>
        </w:rPr>
      </w:pPr>
    </w:p>
    <w:p w14:paraId="6E197C6F"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62C7A396" w14:textId="77777777" w:rsidR="0062569D" w:rsidRDefault="0062569D" w:rsidP="005201D2">
      <w:pPr>
        <w:pStyle w:val="standard"/>
        <w:ind w:left="705"/>
        <w:jc w:val="both"/>
        <w:rPr>
          <w:rFonts w:ascii="Times New Roman" w:hAnsi="Times New Roman" w:cs="Times New Roman"/>
          <w:color w:val="000000"/>
        </w:rPr>
      </w:pPr>
    </w:p>
    <w:p w14:paraId="1FDB95AC" w14:textId="77777777" w:rsidR="0062569D" w:rsidRDefault="0062569D" w:rsidP="005201D2">
      <w:pPr>
        <w:pStyle w:val="standard"/>
        <w:ind w:left="705"/>
        <w:jc w:val="both"/>
        <w:rPr>
          <w:rFonts w:ascii="Times New Roman" w:hAnsi="Times New Roman" w:cs="Times New Roman"/>
          <w:color w:val="000000"/>
        </w:rPr>
      </w:pPr>
      <w:r>
        <w:rPr>
          <w:rFonts w:ascii="Times New Roman" w:hAnsi="Times New Roman" w:cs="Times New Roman"/>
          <w:color w:val="000000"/>
        </w:rPr>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4609BBB4" w14:textId="77777777" w:rsidR="0062569D" w:rsidRDefault="0062569D" w:rsidP="005201D2">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258E3E87" w14:textId="6AD1EE9B"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A SZAKMAI NYILVÁNTARTÁSOKBA TÖRTÉNŐ BEJEGYZÉSRE VONATKOZÓ ALKALMASSÁG</w:t>
      </w:r>
      <w:bookmarkEnd w:id="86"/>
      <w:bookmarkEnd w:id="87"/>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lastRenderedPageBreak/>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w:t>
      </w:r>
      <w:proofErr w:type="spellStart"/>
      <w:r>
        <w:rPr>
          <w:rFonts w:ascii="Times New Roman" w:hAnsi="Times New Roman" w:cs="Times New Roman"/>
          <w:color w:val="000000"/>
        </w:rPr>
        <w:t>-</w:t>
      </w:r>
      <w:proofErr w:type="gramStart"/>
      <w:r>
        <w:rPr>
          <w:rFonts w:ascii="Times New Roman" w:hAnsi="Times New Roman" w:cs="Times New Roman"/>
          <w:color w:val="000000"/>
        </w:rPr>
        <w:t>a</w:t>
      </w:r>
      <w:proofErr w:type="spellEnd"/>
      <w:proofErr w:type="gramEnd"/>
      <w:r>
        <w:rPr>
          <w:rFonts w:ascii="Times New Roman" w:hAnsi="Times New Roman" w:cs="Times New Roman"/>
          <w:color w:val="000000"/>
        </w:rPr>
        <w:t xml:space="preserve"> alapján az Ajánlatkérő által meghatározott alkalmassági követelményeknek.</w:t>
      </w:r>
    </w:p>
    <w:p w14:paraId="6773C7C8" w14:textId="77777777"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A Kbt. 65. § (1) bekezdés c) pontja és a 322/2015. (X. 30.) Korm. rendelet 8. § (1) bekezdése alapján Ajánlatkérő előírja az építési beruházáshoz kapcsolódó tervezői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77777777"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a Magyar Mérnöki Kamara, illetve területi kamarái által vezetett névjegyzékben nem szerepel, illetve a nem Magyarországon letelepedett </w:t>
      </w:r>
      <w:r>
        <w:rPr>
          <w:rFonts w:ascii="Times New Roman" w:hAnsi="Times New Roman" w:cs="Times New Roman"/>
        </w:rPr>
        <w:t>ajánlattevő</w:t>
      </w:r>
      <w:r>
        <w:rPr>
          <w:rFonts w:ascii="Times New Roman" w:hAnsi="Times New Roman" w:cs="Times New Roman"/>
          <w:bCs/>
          <w:color w:val="000000"/>
        </w:rPr>
        <w:t xml:space="preserve"> esetén a letelepedés szerinti ország nyilvántartásában nem szerepel, vagy a letelepedés szerinti országban előírt engedéllyel, jogosítvánnyal vagy szervezeti, kamarai tagsággal 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Pr>
          <w:rFonts w:ascii="Times New Roman" w:hAnsi="Times New Roman" w:cs="Times New Roman"/>
        </w:rPr>
        <w:t>ezen</w:t>
      </w:r>
      <w:proofErr w:type="gramEnd"/>
      <w:r>
        <w:rPr>
          <w:rFonts w:ascii="Times New Roman" w:hAnsi="Times New Roman" w:cs="Times New Roman"/>
        </w:rPr>
        <w:t xml:space="preserve">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t xml:space="preserve">A Kbt. 65. § (1) bekezdés c) pontja szerinti követelmény igazolására akkor vehető igénybe más szervezet kapacitása, ha az adott szervezet valósítja meg azt a feladatot, amelyre vonatkozóan a nyilvántartásban szereplés, szervezeti tagság vagy engedéllyel </w:t>
      </w:r>
      <w:r>
        <w:rPr>
          <w:rFonts w:ascii="Times New Roman" w:hAnsi="Times New Roman" w:cs="Times New Roman"/>
        </w:rPr>
        <w:lastRenderedPageBreak/>
        <w:t>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88" w:name="_Toc447893471"/>
      <w:r w:rsidRPr="00315551">
        <w:rPr>
          <w:rFonts w:ascii="Times New Roman" w:hAnsi="Times New Roman" w:cs="Times New Roman"/>
          <w:b/>
          <w:bCs/>
          <w:smallCaps/>
        </w:rPr>
        <w:t>AZ ALKALMASSÁGI KÖVETELMÉNYEKNEK VALÓ MEGFELELÉS IGAZOLÁSA</w:t>
      </w:r>
      <w:bookmarkEnd w:id="88"/>
      <w:r w:rsidRPr="00315551">
        <w:rPr>
          <w:rFonts w:ascii="Times New Roman" w:hAnsi="Times New Roman" w:cs="Times New Roman"/>
          <w:b/>
          <w:bCs/>
          <w:smallCaps/>
        </w:rPr>
        <w:t xml:space="preserve"> </w:t>
      </w:r>
    </w:p>
    <w:p w14:paraId="1283DBE4" w14:textId="4C0C086F" w:rsidR="005A7A4A" w:rsidRPr="00A6291E" w:rsidRDefault="005A7A4A" w:rsidP="00A6291E">
      <w:pPr>
        <w:numPr>
          <w:ilvl w:val="1"/>
          <w:numId w:val="1"/>
        </w:numPr>
        <w:suppressAutoHyphens/>
        <w:jc w:val="both"/>
        <w:rPr>
          <w:rFonts w:ascii="Times New Roman" w:hAnsi="Times New Roman" w:cs="Times New Roman"/>
        </w:rPr>
      </w:pPr>
      <w:r w:rsidRPr="00A6291E">
        <w:rPr>
          <w:rFonts w:ascii="Times New Roman" w:hAnsi="Times New Roman" w:cs="Times New Roman"/>
        </w:rPr>
        <w:t>A gazdasági szereplő ajánlatában köteles az alkalmassági követelményeknek való megfelelés tekintetében az egységes európai közbeszerzési dokumentumban foglalt nyilatkozatát benyújtani.</w:t>
      </w:r>
      <w:r w:rsidR="00A6291E" w:rsidRPr="00A6291E">
        <w:rPr>
          <w:rFonts w:ascii="Times New Roman" w:hAnsi="Times New Roman" w:cs="Times New Roman"/>
        </w:rPr>
        <w:t xml:space="preserve"> </w:t>
      </w:r>
      <w:r w:rsidRPr="00A6291E">
        <w:rPr>
          <w:rFonts w:ascii="Times New Roman" w:hAnsi="Times New Roman" w:cs="Times New Roman"/>
        </w:rPr>
        <w:t>Az egységes európai közbeszerzési dokumentumban a gazdasági szereplő egyrészt nyilatkozik arról, hogy az előírt alkalmassági követelmények teljesülnek.</w:t>
      </w:r>
      <w:r w:rsidR="00A6291E">
        <w:rPr>
          <w:rFonts w:ascii="Times New Roman" w:hAnsi="Times New Roman" w:cs="Times New Roman"/>
        </w:rPr>
        <w:t xml:space="preserve"> </w:t>
      </w:r>
      <w:r w:rsidRPr="00A6291E">
        <w:rPr>
          <w:rFonts w:ascii="Times New Roman" w:hAnsi="Times New Roman" w:cs="Times New Roman"/>
        </w:rPr>
        <w:t>Az ajánlatkérő a 321/2015. (X. 30.) Korm. rendelet 2. § (5) bekezdése alapján közli, hogy az alkalmassági követelmények előzetes igazolására elfogadja az érintett gazdasági szereplő egyszerű nyilatkozatát, és nem kéri az egységes európai közbeszerzési dokumentumban formanyomtatvány IV. részében szereplő részletes információk megadását. Ennek megfelelően a gazdasági szereplő szorítkozhat egységes európai közbeszerzési dokumentum IV. rész α szakaszának kitöltésére anélkül, hogy a IV. rész bármely további szakaszát ki kellene töltenie.</w:t>
      </w:r>
    </w:p>
    <w:p w14:paraId="73EECD0A" w14:textId="77777777" w:rsidR="00A6291E" w:rsidRDefault="00A6291E" w:rsidP="00E31409">
      <w:pPr>
        <w:pStyle w:val="Listaszerbekezds"/>
        <w:rPr>
          <w:rFonts w:ascii="Times New Roman" w:hAnsi="Times New Roman" w:cs="Times New Roman"/>
        </w:rPr>
      </w:pPr>
    </w:p>
    <w:p w14:paraId="31CA6259" w14:textId="0B2E3FDD" w:rsidR="005A7A4A" w:rsidRDefault="005A7A4A" w:rsidP="00A6291E">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Az eljárás eredményéről szóló döntés meghozatalát megelőzően az ajánlatkérő az értékelési szempontokra figyelemmel legkedvezőbbnek tekinthető ajánlattevőt öt munkanapos határidő tűzésével felhívja az alkalmassági követelmények tekintetében az eljárást megindító felhívásban előírt igazolások benyújtására. Az ajánlattevő igazolási kötelezettsége arra irányul, hogy bizonyítsa az alkalmassági követelmények tekintetében az egységes európai közbeszerzési dokumentum alapján az ajánlatkérő által figyelembe vett értékek teljesülését. Ha az értékelési szempontokra figyelemmel legkedvezőbbnek tekinthető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az igazolások benyújtására. Nem kérhető igazolás benyújtása, ha az ajánlatkérő az Európai Unió bármely tagállamában működő, - az adott tagállam által az </w:t>
      </w:r>
      <w:proofErr w:type="spellStart"/>
      <w:r w:rsidRPr="00A6291E">
        <w:rPr>
          <w:rFonts w:ascii="Times New Roman" w:hAnsi="Times New Roman" w:cs="Times New Roman"/>
        </w:rPr>
        <w:t>e-Certis</w:t>
      </w:r>
      <w:proofErr w:type="spellEnd"/>
      <w:r w:rsidRPr="00A6291E">
        <w:rPr>
          <w:rFonts w:ascii="Times New Roman" w:hAnsi="Times New Roman" w:cs="Times New Roman"/>
        </w:rPr>
        <w:t xml:space="preserve"> rendszerben igazolásra alkalmas adatbázisként feltüntetett - ingyenes elektronikus adatbázisba belépve közvetlenül hozzájuthat az igazoláshoz vagy egyéb releváns információhoz. Nem magyar nyelvű nyilvántartás esetén az ajánlatkérő kéri a releváns igazolás vagy információ magyar nyelvű fordításának benyújtását.</w:t>
      </w:r>
      <w:r w:rsidR="00A6291E" w:rsidRPr="00A6291E">
        <w:rPr>
          <w:rFonts w:ascii="Times New Roman" w:hAnsi="Times New Roman" w:cs="Times New Roman"/>
        </w:rPr>
        <w:t xml:space="preserve"> </w:t>
      </w:r>
      <w:r w:rsidRPr="00A6291E">
        <w:rPr>
          <w:rFonts w:ascii="Times New Roman" w:hAnsi="Times New Roman" w:cs="Times New Roman"/>
        </w:rPr>
        <w:t>Ha az ajánlatkérő a Kbt. 69. § (11) bekezdésében foglaltaknak megfelelően közvetlenül hozzáfér az alkalmassági feltételeket igazoló adatbázisokhoz, a gazdasági szereplőknek ezen adatbázisok elérhetőségét is fel kell tüntetniük az egységes európai közbeszerzési dokumentum formanyomtatvány megfelelő részeiben. A gazdasági szereplőknek az egységes európai közbeszerzési dokumentum formanyomtatványban fel kell tüntetniük azt is, hogy a III. és IV. Fejezet szerinti igazolások kiállítására mely szerv jogosult.</w:t>
      </w:r>
      <w:r w:rsidR="00A6291E">
        <w:rPr>
          <w:rFonts w:ascii="Times New Roman" w:hAnsi="Times New Roman" w:cs="Times New Roman"/>
        </w:rPr>
        <w:t xml:space="preserve"> </w:t>
      </w:r>
      <w:r w:rsidRPr="00A6291E">
        <w:rPr>
          <w:rFonts w:ascii="Times New Roman" w:hAnsi="Times New Roman" w:cs="Times New Roman"/>
        </w:rPr>
        <w:t>Ha az Európai Unión kívül letelepedett ajánlattevő letelepedési helye szerinti országban a Kbt. által megkövetelt igazolás nem létezik, az ajánlatkérő elfogadja az adott igazolással egyenértékű igazolást, illetve dokumentumot is.</w:t>
      </w:r>
    </w:p>
    <w:p w14:paraId="0854A8A0" w14:textId="77777777" w:rsidR="00A6291E" w:rsidRPr="00A6291E" w:rsidRDefault="00A6291E" w:rsidP="00E31409">
      <w:pPr>
        <w:suppressAutoHyphens/>
        <w:ind w:left="705"/>
        <w:jc w:val="both"/>
        <w:rPr>
          <w:rFonts w:ascii="Times New Roman" w:hAnsi="Times New Roman" w:cs="Times New Roman"/>
        </w:rPr>
      </w:pPr>
    </w:p>
    <w:p w14:paraId="2109129E" w14:textId="7EFC5C70" w:rsidR="005A7A4A" w:rsidRPr="00A6291E" w:rsidRDefault="005A7A4A" w:rsidP="00A6291E">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Ha az előírt alkalmassági követelményeknek az ajánlattevő más szervezet kapacitására támaszkodva kíván megfelelni, az ajánlatban be kell nyújtani a kapacitásait </w:t>
      </w:r>
      <w:r w:rsidRPr="00A6291E">
        <w:rPr>
          <w:rFonts w:ascii="Times New Roman" w:hAnsi="Times New Roman" w:cs="Times New Roman"/>
        </w:rPr>
        <w:lastRenderedPageBreak/>
        <w:t>rendelkezésre bocsátó szervezetek vagy személyek mindegyike által kitöltött és aláírt, az egységes európai közbeszerzési dokumentumba foglalt nyilatkozatot szervezetenként/személyenként külön-külön. Ilyen esetben a kapacitásaikat rendelkezésre bocsátó szervezetek vagy személyek az alkalmassági feltételek vonatkozásában csak azokról nyilatkoznak, amelyeket az ajánlattevő igénybe kíván venni alkalmasságának igazolásához.</w:t>
      </w:r>
      <w:r w:rsidR="00A6291E">
        <w:rPr>
          <w:rFonts w:ascii="Times New Roman" w:hAnsi="Times New Roman" w:cs="Times New Roman"/>
        </w:rPr>
        <w:t xml:space="preserve"> </w:t>
      </w:r>
      <w:r w:rsidRPr="00A6291E">
        <w:rPr>
          <w:rFonts w:ascii="Times New Roman" w:hAnsi="Times New Roman" w:cs="Times New Roman"/>
        </w:rPr>
        <w:t>Az igazolások benyújtásának előírásakor e szervezetnek - kizárólag az alkalmassági követelmények tekintetében - az előírt igazolási módokkal azonos módon kell igazolnia az adott alkalmassági feltételnek történő megfelelést.</w:t>
      </w:r>
      <w:r w:rsidR="00A6291E">
        <w:rPr>
          <w:rFonts w:ascii="Times New Roman" w:hAnsi="Times New Roman" w:cs="Times New Roman"/>
        </w:rPr>
        <w:t xml:space="preserve"> </w:t>
      </w:r>
    </w:p>
    <w:p w14:paraId="54CC3C8F" w14:textId="77777777" w:rsidR="005A7A4A" w:rsidRDefault="005A7A4A" w:rsidP="00E31409">
      <w:pPr>
        <w:suppressAutoHyphens/>
        <w:ind w:left="705"/>
        <w:jc w:val="both"/>
        <w:rPr>
          <w:rFonts w:ascii="Times New Roman" w:hAnsi="Times New Roman" w:cs="Times New Roman"/>
        </w:rPr>
      </w:pP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20370D02" w14:textId="77777777" w:rsidR="00FD3588" w:rsidRDefault="00FD3588" w:rsidP="00FD3588">
      <w:pPr>
        <w:numPr>
          <w:ilvl w:val="1"/>
          <w:numId w:val="1"/>
        </w:numPr>
        <w:suppressAutoHyphens/>
        <w:jc w:val="both"/>
        <w:rPr>
          <w:rFonts w:ascii="Times New Roman" w:hAnsi="Times New Roman" w:cs="Times New Roman"/>
        </w:rPr>
      </w:pPr>
      <w:r>
        <w:rPr>
          <w:rFonts w:ascii="Times New Roman" w:hAnsi="Times New Roman" w:cs="Times New Roman"/>
        </w:rPr>
        <w:t>A</w:t>
      </w:r>
      <w:r w:rsidRPr="00B47F0A">
        <w:rPr>
          <w:rFonts w:ascii="Times New Roman" w:hAnsi="Times New Roman" w:cs="Times New Roman"/>
        </w:rPr>
        <w:t xml:space="preserve"> felhívás III.1.3) M.</w:t>
      </w:r>
      <w:r>
        <w:rPr>
          <w:rFonts w:ascii="Times New Roman" w:hAnsi="Times New Roman" w:cs="Times New Roman"/>
        </w:rPr>
        <w:t>2</w:t>
      </w:r>
      <w:r w:rsidRPr="00B47F0A">
        <w:rPr>
          <w:rFonts w:ascii="Times New Roman" w:hAnsi="Times New Roman" w:cs="Times New Roman"/>
        </w:rPr>
        <w:t>. alpontj</w:t>
      </w:r>
      <w:r>
        <w:rPr>
          <w:rFonts w:ascii="Times New Roman" w:hAnsi="Times New Roman" w:cs="Times New Roman"/>
        </w:rPr>
        <w:t xml:space="preserve">ában hivatkozott szakmagyakorlási jogosultságok tekintetében </w:t>
      </w:r>
      <w:r w:rsidRPr="00B47F0A">
        <w:rPr>
          <w:rFonts w:ascii="Times New Roman" w:hAnsi="Times New Roman" w:cs="Times New Roman"/>
        </w:rPr>
        <w:t>a jogszabály szerint elvárt végzettségi és szakmai tapasztalati követelmények</w:t>
      </w:r>
      <w:r>
        <w:rPr>
          <w:rFonts w:ascii="Times New Roman" w:hAnsi="Times New Roman" w:cs="Times New Roman"/>
        </w:rPr>
        <w:t xml:space="preserve"> az alábbiak: </w:t>
      </w:r>
    </w:p>
    <w:p w14:paraId="7AFAD692" w14:textId="77777777" w:rsidR="00FD3588" w:rsidRDefault="00FD3588" w:rsidP="00FD3588">
      <w:pPr>
        <w:suppressAutoHyphens/>
        <w:ind w:left="705"/>
        <w:jc w:val="both"/>
        <w:rPr>
          <w:rFonts w:ascii="Times New Roman" w:hAnsi="Times New Roman" w:cs="Times New Roman"/>
        </w:rPr>
      </w:pPr>
    </w:p>
    <w:p w14:paraId="31BF2713" w14:textId="0CD60BF0" w:rsidR="001C66C9" w:rsidRPr="001C66C9" w:rsidRDefault="001C66C9" w:rsidP="00FD3588">
      <w:pPr>
        <w:suppressAutoHyphens/>
        <w:ind w:left="705"/>
        <w:jc w:val="both"/>
        <w:rPr>
          <w:rFonts w:ascii="Times New Roman" w:hAnsi="Times New Roman" w:cs="Times New Roman"/>
          <w:b/>
          <w:u w:val="single"/>
        </w:rPr>
      </w:pPr>
      <w:r w:rsidRPr="001C66C9">
        <w:rPr>
          <w:rFonts w:ascii="Times New Roman" w:hAnsi="Times New Roman" w:cs="Times New Roman"/>
          <w:b/>
          <w:u w:val="single"/>
        </w:rPr>
        <w:t>M.2</w:t>
      </w:r>
      <w:proofErr w:type="gramStart"/>
      <w:r w:rsidRPr="001C66C9">
        <w:rPr>
          <w:rFonts w:ascii="Times New Roman" w:hAnsi="Times New Roman" w:cs="Times New Roman"/>
          <w:b/>
          <w:u w:val="single"/>
        </w:rPr>
        <w:t>.a</w:t>
      </w:r>
      <w:proofErr w:type="gramEnd"/>
      <w:r w:rsidRPr="001C66C9">
        <w:rPr>
          <w:rFonts w:ascii="Times New Roman" w:hAnsi="Times New Roman" w:cs="Times New Roman"/>
          <w:b/>
          <w:u w:val="single"/>
        </w:rPr>
        <w:t>) pont</w:t>
      </w:r>
    </w:p>
    <w:p w14:paraId="0D4AE23E" w14:textId="77777777" w:rsidR="001C66C9" w:rsidRDefault="001C66C9" w:rsidP="00FD3588">
      <w:pPr>
        <w:suppressAutoHyphens/>
        <w:ind w:left="705"/>
        <w:jc w:val="both"/>
        <w:rPr>
          <w:rFonts w:ascii="Times New Roman" w:hAnsi="Times New Roman" w:cs="Times New Roman"/>
        </w:rPr>
      </w:pPr>
    </w:p>
    <w:p w14:paraId="04069EDF" w14:textId="561B6DB5" w:rsidR="00FD3588" w:rsidRDefault="00FD3588" w:rsidP="00FD3588">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sidR="001C66C9">
        <w:rPr>
          <w:rFonts w:ascii="Times New Roman" w:hAnsi="Times New Roman" w:cs="Times New Roman"/>
          <w:b/>
        </w:rPr>
        <w:t>E</w:t>
      </w:r>
      <w:r w:rsidRPr="00805AB0">
        <w:rPr>
          <w:rFonts w:ascii="Times New Roman" w:hAnsi="Times New Roman" w:cs="Times New Roman"/>
          <w:b/>
        </w:rPr>
        <w:t>-VZ</w:t>
      </w:r>
      <w:r>
        <w:rPr>
          <w:rFonts w:ascii="Times New Roman" w:hAnsi="Times New Roman" w:cs="Times New Roman"/>
        </w:rPr>
        <w:t xml:space="preserve"> </w:t>
      </w:r>
      <w:r w:rsidR="001C66C9">
        <w:rPr>
          <w:rFonts w:ascii="Times New Roman" w:hAnsi="Times New Roman" w:cs="Times New Roman"/>
        </w:rPr>
        <w:t>(</w:t>
      </w:r>
      <w:r w:rsidR="001C66C9" w:rsidRPr="001C66C9">
        <w:rPr>
          <w:rFonts w:ascii="Times New Roman" w:hAnsi="Times New Roman" w:cs="Times New Roman"/>
          <w:b/>
        </w:rPr>
        <w:t>Vízgazdálkodási építmények szakterület)</w:t>
      </w:r>
      <w:r w:rsidR="001C66C9">
        <w:rPr>
          <w:rFonts w:ascii="Times New Roman" w:hAnsi="Times New Roman" w:cs="Times New Roman"/>
        </w:rPr>
        <w:t xml:space="preserve"> </w:t>
      </w:r>
      <w:r>
        <w:rPr>
          <w:rFonts w:ascii="Times New Roman" w:hAnsi="Times New Roman" w:cs="Times New Roman"/>
        </w:rPr>
        <w:t xml:space="preserve">jogosultság: </w:t>
      </w:r>
    </w:p>
    <w:p w14:paraId="0D097FFF" w14:textId="77777777" w:rsidR="00FD3588" w:rsidRDefault="00FD3588" w:rsidP="00FD3588">
      <w:pPr>
        <w:suppressAutoHyphens/>
        <w:ind w:left="720"/>
        <w:jc w:val="both"/>
        <w:rPr>
          <w:rFonts w:ascii="Times New Roman" w:hAnsi="Times New Roman" w:cs="Times New Roman"/>
        </w:rPr>
      </w:pPr>
    </w:p>
    <w:p w14:paraId="408008D8" w14:textId="5AE903F4" w:rsidR="00FD3588" w:rsidRPr="00B47F0A" w:rsidRDefault="00FD3588" w:rsidP="00FD3588">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I</w:t>
      </w:r>
      <w:r w:rsidR="001C66C9">
        <w:rPr>
          <w:rFonts w:ascii="Times New Roman" w:hAnsi="Times New Roman" w:cs="Times New Roman"/>
        </w:rPr>
        <w:t>II</w:t>
      </w:r>
      <w:r>
        <w:rPr>
          <w:rFonts w:ascii="Times New Roman" w:hAnsi="Times New Roman" w:cs="Times New Roman"/>
        </w:rPr>
        <w:t xml:space="preserve">. </w:t>
      </w:r>
      <w:r w:rsidR="001C66C9">
        <w:rPr>
          <w:rFonts w:ascii="Times New Roman" w:hAnsi="Times New Roman" w:cs="Times New Roman"/>
        </w:rPr>
        <w:t>Építési műszaki ellenőrzés</w:t>
      </w:r>
      <w:r>
        <w:rPr>
          <w:rFonts w:ascii="Times New Roman" w:hAnsi="Times New Roman" w:cs="Times New Roman"/>
        </w:rPr>
        <w:t xml:space="preserve"> c. fejezet, 3. rész (A sajátos építményfajták </w:t>
      </w:r>
      <w:r w:rsidR="001C66C9">
        <w:rPr>
          <w:rFonts w:ascii="Times New Roman" w:hAnsi="Times New Roman" w:cs="Times New Roman"/>
        </w:rPr>
        <w:t>építési műszaki ellenőri</w:t>
      </w:r>
      <w:r>
        <w:rPr>
          <w:rFonts w:ascii="Times New Roman" w:hAnsi="Times New Roman" w:cs="Times New Roman"/>
        </w:rPr>
        <w:t xml:space="preserve"> szakterülete</w:t>
      </w:r>
      <w:r w:rsidR="001C66C9">
        <w:rPr>
          <w:rFonts w:ascii="Times New Roman" w:hAnsi="Times New Roman" w:cs="Times New Roman"/>
        </w:rPr>
        <w:t>i</w:t>
      </w:r>
      <w:r>
        <w:rPr>
          <w:rFonts w:ascii="Times New Roman" w:hAnsi="Times New Roman" w:cs="Times New Roman"/>
        </w:rPr>
        <w:t xml:space="preserve">) </w:t>
      </w:r>
      <w:r w:rsidR="001C66C9">
        <w:rPr>
          <w:rFonts w:ascii="Times New Roman" w:hAnsi="Times New Roman" w:cs="Times New Roman"/>
        </w:rPr>
        <w:t>7</w:t>
      </w:r>
      <w:r>
        <w:rPr>
          <w:rFonts w:ascii="Times New Roman" w:hAnsi="Times New Roman" w:cs="Times New Roman"/>
        </w:rPr>
        <w:t>. sor D és E oszlopaiban meghatározott képesítési minimumkövetelmény és az ezzel egyenértékű szakképzettség, illetve szakmai gyakorlati idő</w:t>
      </w:r>
    </w:p>
    <w:p w14:paraId="01CED4AB" w14:textId="77777777" w:rsidR="001C66C9" w:rsidRDefault="001C66C9" w:rsidP="00FD3588">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FD3588" w:rsidRPr="00B47F0A" w14:paraId="3E75BA57" w14:textId="77777777" w:rsidTr="00BB44DF">
        <w:tc>
          <w:tcPr>
            <w:tcW w:w="2834" w:type="dxa"/>
            <w:tcBorders>
              <w:top w:val="single" w:sz="4" w:space="0" w:color="auto"/>
              <w:left w:val="single" w:sz="4" w:space="0" w:color="auto"/>
              <w:bottom w:val="single" w:sz="4" w:space="0" w:color="auto"/>
              <w:right w:val="single" w:sz="4" w:space="0" w:color="auto"/>
            </w:tcBorders>
          </w:tcPr>
          <w:p w14:paraId="5002ADE0" w14:textId="77777777" w:rsidR="00FD3588" w:rsidRPr="00805AB0" w:rsidRDefault="00FD3588" w:rsidP="00BB44DF">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11D5499D" w14:textId="77777777" w:rsidR="00FD3588" w:rsidRPr="00805AB0" w:rsidRDefault="00FD3588" w:rsidP="00BB44DF">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FD3588" w:rsidRPr="00B47F0A" w14:paraId="257FB32B" w14:textId="77777777" w:rsidTr="00BB44DF">
        <w:tc>
          <w:tcPr>
            <w:tcW w:w="2834" w:type="dxa"/>
            <w:tcBorders>
              <w:top w:val="single" w:sz="4" w:space="0" w:color="auto"/>
              <w:left w:val="single" w:sz="4" w:space="0" w:color="auto"/>
              <w:bottom w:val="single" w:sz="4" w:space="0" w:color="auto"/>
              <w:right w:val="single" w:sz="4" w:space="0" w:color="auto"/>
            </w:tcBorders>
          </w:tcPr>
          <w:p w14:paraId="22222749" w14:textId="77777777" w:rsidR="001C66C9" w:rsidRPr="001C66C9"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építőmérnök,</w:t>
            </w:r>
          </w:p>
          <w:p w14:paraId="1349E5A0" w14:textId="77777777" w:rsidR="001C66C9" w:rsidRPr="001C66C9"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vízmérnök,</w:t>
            </w:r>
          </w:p>
          <w:p w14:paraId="14FAF741" w14:textId="77777777" w:rsidR="001C66C9" w:rsidRPr="001C66C9"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7AEC4111" w14:textId="77777777" w:rsidR="001C66C9" w:rsidRPr="001C66C9"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építőmérnök, </w:t>
            </w:r>
          </w:p>
          <w:p w14:paraId="54891BD1" w14:textId="77777777" w:rsidR="001C66C9" w:rsidRPr="001C66C9"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vízmérnök </w:t>
            </w:r>
          </w:p>
          <w:p w14:paraId="457A7F2F" w14:textId="2AFCF778" w:rsidR="00FD3588" w:rsidRPr="00B47F0A"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vízépítő mérnök</w:t>
            </w:r>
          </w:p>
        </w:tc>
        <w:tc>
          <w:tcPr>
            <w:tcW w:w="1134" w:type="dxa"/>
            <w:tcBorders>
              <w:top w:val="single" w:sz="4" w:space="0" w:color="auto"/>
              <w:left w:val="single" w:sz="4" w:space="0" w:color="auto"/>
              <w:bottom w:val="single" w:sz="4" w:space="0" w:color="auto"/>
              <w:right w:val="single" w:sz="4" w:space="0" w:color="auto"/>
            </w:tcBorders>
          </w:tcPr>
          <w:p w14:paraId="28586B51" w14:textId="77777777" w:rsidR="001C66C9" w:rsidRPr="001C66C9" w:rsidRDefault="00FD3588" w:rsidP="001C66C9">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001C66C9" w:rsidRPr="001C66C9">
              <w:rPr>
                <w:rFonts w:ascii="Times New Roman" w:eastAsiaTheme="minorHAnsi" w:hAnsi="Times New Roman" w:cs="Times New Roman"/>
                <w:sz w:val="20"/>
                <w:szCs w:val="20"/>
                <w:lang w:eastAsia="en-US"/>
              </w:rPr>
              <w:t>3 év</w:t>
            </w:r>
          </w:p>
          <w:p w14:paraId="6319C616" w14:textId="77777777" w:rsidR="001C66C9" w:rsidRPr="001C66C9" w:rsidRDefault="001C66C9" w:rsidP="001C66C9">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6ED114A7" w14:textId="77777777" w:rsidR="001C66C9" w:rsidRPr="001C66C9" w:rsidRDefault="001C66C9" w:rsidP="001C66C9">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076E1747" w14:textId="661242A0" w:rsidR="00FD3588" w:rsidRPr="00B47F0A" w:rsidRDefault="001C66C9" w:rsidP="001C66C9">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5 év</w:t>
            </w:r>
          </w:p>
        </w:tc>
      </w:tr>
    </w:tbl>
    <w:p w14:paraId="2F095130" w14:textId="77777777" w:rsidR="00FD3588" w:rsidRDefault="00FD3588" w:rsidP="00FD3588">
      <w:pPr>
        <w:autoSpaceDE w:val="0"/>
        <w:autoSpaceDN w:val="0"/>
        <w:adjustRightInd w:val="0"/>
        <w:jc w:val="both"/>
        <w:rPr>
          <w:rFonts w:ascii="Times New Roman" w:eastAsiaTheme="minorHAnsi" w:hAnsi="Times New Roman" w:cs="Times New Roman"/>
          <w:lang w:eastAsia="en-US"/>
        </w:rPr>
      </w:pPr>
    </w:p>
    <w:p w14:paraId="32127393" w14:textId="37037727" w:rsidR="007B0712" w:rsidRPr="001C66C9" w:rsidRDefault="007B0712" w:rsidP="007B0712">
      <w:pPr>
        <w:suppressAutoHyphens/>
        <w:ind w:left="705"/>
        <w:jc w:val="both"/>
        <w:rPr>
          <w:rFonts w:ascii="Times New Roman" w:hAnsi="Times New Roman" w:cs="Times New Roman"/>
          <w:b/>
          <w:u w:val="single"/>
        </w:rPr>
      </w:pPr>
      <w:r>
        <w:rPr>
          <w:rFonts w:ascii="Times New Roman" w:hAnsi="Times New Roman" w:cs="Times New Roman"/>
          <w:b/>
          <w:u w:val="single"/>
        </w:rPr>
        <w:t>M.2</w:t>
      </w:r>
      <w:proofErr w:type="gramStart"/>
      <w:r>
        <w:rPr>
          <w:rFonts w:ascii="Times New Roman" w:hAnsi="Times New Roman" w:cs="Times New Roman"/>
          <w:b/>
          <w:u w:val="single"/>
        </w:rPr>
        <w:t>.</w:t>
      </w:r>
      <w:r w:rsidR="006A6BDE">
        <w:rPr>
          <w:rFonts w:ascii="Times New Roman" w:hAnsi="Times New Roman" w:cs="Times New Roman"/>
          <w:b/>
          <w:u w:val="single"/>
        </w:rPr>
        <w:t>b</w:t>
      </w:r>
      <w:proofErr w:type="gramEnd"/>
      <w:r w:rsidRPr="001C66C9">
        <w:rPr>
          <w:rFonts w:ascii="Times New Roman" w:hAnsi="Times New Roman" w:cs="Times New Roman"/>
          <w:b/>
          <w:u w:val="single"/>
        </w:rPr>
        <w:t>) pont</w:t>
      </w:r>
    </w:p>
    <w:p w14:paraId="462FC7D8" w14:textId="77777777" w:rsidR="007B0712" w:rsidRDefault="007B0712" w:rsidP="00FD3588">
      <w:pPr>
        <w:suppressAutoHyphens/>
        <w:ind w:left="1134"/>
        <w:jc w:val="both"/>
        <w:rPr>
          <w:rFonts w:ascii="Times New Roman" w:hAnsi="Times New Roman" w:cs="Times New Roman"/>
        </w:rPr>
      </w:pPr>
    </w:p>
    <w:p w14:paraId="22FF63EC" w14:textId="77777777" w:rsidR="008B6D50" w:rsidRDefault="008B6D50" w:rsidP="008B6D50">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-VZ</w:t>
      </w:r>
      <w:r>
        <w:rPr>
          <w:rFonts w:ascii="Times New Roman" w:hAnsi="Times New Roman" w:cs="Times New Roman"/>
        </w:rPr>
        <w:t xml:space="preserve"> (</w:t>
      </w:r>
      <w:r w:rsidRPr="001C66C9">
        <w:rPr>
          <w:rFonts w:ascii="Times New Roman" w:hAnsi="Times New Roman" w:cs="Times New Roman"/>
          <w:b/>
        </w:rPr>
        <w:t>Vízgazdálkodási építmények szakterület)</w:t>
      </w:r>
      <w:r>
        <w:rPr>
          <w:rFonts w:ascii="Times New Roman" w:hAnsi="Times New Roman" w:cs="Times New Roman"/>
        </w:rPr>
        <w:t xml:space="preserve"> jogosultság: </w:t>
      </w:r>
    </w:p>
    <w:p w14:paraId="3AA91852" w14:textId="77777777" w:rsidR="008B6D50" w:rsidRDefault="008B6D50" w:rsidP="008B6D50">
      <w:pPr>
        <w:suppressAutoHyphens/>
        <w:ind w:left="720"/>
        <w:jc w:val="both"/>
        <w:rPr>
          <w:rFonts w:ascii="Times New Roman" w:hAnsi="Times New Roman" w:cs="Times New Roman"/>
        </w:rPr>
      </w:pPr>
    </w:p>
    <w:p w14:paraId="0416D57D" w14:textId="77777777" w:rsidR="008B6D50" w:rsidRPr="00B47F0A" w:rsidRDefault="008B6D50" w:rsidP="008B6D50">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III. Építési műszaki ellenőrzés c. fejezet, 3. rész (A sajátos építményfajták építési műszaki ellenőri szakterületei) 7. sor D és E oszlopaiban meghatározott képesítési minimumkövetelmény és az ezzel egyenértékű szakképzettség, illetve szakmai gyakorlati idő</w:t>
      </w:r>
    </w:p>
    <w:p w14:paraId="7B08CBC3" w14:textId="77777777" w:rsidR="008B6D50" w:rsidRDefault="008B6D50" w:rsidP="008B6D5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8B6D50" w:rsidRPr="00B47F0A" w14:paraId="667947C0" w14:textId="77777777" w:rsidTr="008B6D50">
        <w:tc>
          <w:tcPr>
            <w:tcW w:w="2834" w:type="dxa"/>
            <w:tcBorders>
              <w:top w:val="single" w:sz="4" w:space="0" w:color="auto"/>
              <w:left w:val="single" w:sz="4" w:space="0" w:color="auto"/>
              <w:bottom w:val="single" w:sz="4" w:space="0" w:color="auto"/>
              <w:right w:val="single" w:sz="4" w:space="0" w:color="auto"/>
            </w:tcBorders>
          </w:tcPr>
          <w:p w14:paraId="1B7DF041"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49769D31"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8B6D50" w:rsidRPr="00B47F0A" w14:paraId="577ADFC7" w14:textId="77777777" w:rsidTr="008B6D50">
        <w:tc>
          <w:tcPr>
            <w:tcW w:w="2834" w:type="dxa"/>
            <w:tcBorders>
              <w:top w:val="single" w:sz="4" w:space="0" w:color="auto"/>
              <w:left w:val="single" w:sz="4" w:space="0" w:color="auto"/>
              <w:bottom w:val="single" w:sz="4" w:space="0" w:color="auto"/>
              <w:right w:val="single" w:sz="4" w:space="0" w:color="auto"/>
            </w:tcBorders>
          </w:tcPr>
          <w:p w14:paraId="55C2809E"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építőmérnök,</w:t>
            </w:r>
          </w:p>
          <w:p w14:paraId="21CD0E82"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vízmérnök,</w:t>
            </w:r>
          </w:p>
          <w:p w14:paraId="52B25449"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1E58642A"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építőmérnök, </w:t>
            </w:r>
          </w:p>
          <w:p w14:paraId="40076B76"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vízmérnök </w:t>
            </w:r>
          </w:p>
          <w:p w14:paraId="77B25D4A" w14:textId="77777777" w:rsidR="008B6D50" w:rsidRPr="00B47F0A"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vízépítő mérnök</w:t>
            </w:r>
          </w:p>
        </w:tc>
        <w:tc>
          <w:tcPr>
            <w:tcW w:w="1134" w:type="dxa"/>
            <w:tcBorders>
              <w:top w:val="single" w:sz="4" w:space="0" w:color="auto"/>
              <w:left w:val="single" w:sz="4" w:space="0" w:color="auto"/>
              <w:bottom w:val="single" w:sz="4" w:space="0" w:color="auto"/>
              <w:right w:val="single" w:sz="4" w:space="0" w:color="auto"/>
            </w:tcBorders>
          </w:tcPr>
          <w:p w14:paraId="10B1CE68"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1C66C9">
              <w:rPr>
                <w:rFonts w:ascii="Times New Roman" w:eastAsiaTheme="minorHAnsi" w:hAnsi="Times New Roman" w:cs="Times New Roman"/>
                <w:sz w:val="20"/>
                <w:szCs w:val="20"/>
                <w:lang w:eastAsia="en-US"/>
              </w:rPr>
              <w:t>3 év</w:t>
            </w:r>
          </w:p>
          <w:p w14:paraId="10481C43"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3970FDD2"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3EC64611" w14:textId="77777777" w:rsidR="008B6D50" w:rsidRPr="00B47F0A"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5 év</w:t>
            </w:r>
          </w:p>
        </w:tc>
      </w:tr>
    </w:tbl>
    <w:p w14:paraId="54FA5799" w14:textId="77777777" w:rsidR="008B6D50" w:rsidRDefault="008B6D50" w:rsidP="00FD3588">
      <w:pPr>
        <w:suppressAutoHyphens/>
        <w:ind w:left="1134"/>
        <w:jc w:val="both"/>
        <w:rPr>
          <w:rFonts w:ascii="Times New Roman" w:hAnsi="Times New Roman" w:cs="Times New Roman"/>
        </w:rPr>
      </w:pPr>
    </w:p>
    <w:p w14:paraId="1770A2D1" w14:textId="3EC64F32" w:rsidR="00FD3588" w:rsidRDefault="00FD3588" w:rsidP="00FD3588">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006F24AE">
        <w:rPr>
          <w:rFonts w:ascii="Times New Roman" w:hAnsi="Times New Roman" w:cs="Times New Roman"/>
          <w:b/>
        </w:rPr>
        <w:t>ME-KÉ</w:t>
      </w:r>
      <w:r w:rsidR="007B0712">
        <w:rPr>
          <w:rFonts w:ascii="Times New Roman" w:hAnsi="Times New Roman" w:cs="Times New Roman"/>
          <w:b/>
        </w:rPr>
        <w:t xml:space="preserve"> (</w:t>
      </w:r>
      <w:r w:rsidR="006F24AE" w:rsidRPr="006F24AE">
        <w:rPr>
          <w:rFonts w:ascii="Times New Roman" w:hAnsi="Times New Roman" w:cs="Times New Roman"/>
          <w:b/>
          <w:bCs/>
        </w:rPr>
        <w:t>Közlekedési építmények szakterület</w:t>
      </w:r>
      <w:r w:rsidR="007B0712" w:rsidRPr="007B0712">
        <w:rPr>
          <w:rFonts w:ascii="Times New Roman" w:hAnsi="Times New Roman" w:cs="Times New Roman"/>
          <w:b/>
        </w:rPr>
        <w:t xml:space="preserve">) </w:t>
      </w:r>
      <w:r>
        <w:rPr>
          <w:rFonts w:ascii="Times New Roman" w:hAnsi="Times New Roman" w:cs="Times New Roman"/>
        </w:rPr>
        <w:t>jogosultság:</w:t>
      </w:r>
    </w:p>
    <w:p w14:paraId="5722EDC9" w14:textId="77777777" w:rsidR="00FD3588" w:rsidRDefault="00FD3588" w:rsidP="00FD3588">
      <w:pPr>
        <w:suppressAutoHyphens/>
        <w:ind w:left="1134"/>
        <w:jc w:val="both"/>
        <w:rPr>
          <w:rFonts w:ascii="Times New Roman" w:hAnsi="Times New Roman" w:cs="Times New Roman"/>
        </w:rPr>
      </w:pPr>
    </w:p>
    <w:p w14:paraId="72092B42" w14:textId="476CF279" w:rsidR="00FD3588" w:rsidRPr="00B47F0A" w:rsidRDefault="00FD3588" w:rsidP="00FD3588">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w:t>
      </w:r>
      <w:r w:rsidR="00A05A95">
        <w:rPr>
          <w:rFonts w:ascii="Times New Roman" w:hAnsi="Times New Roman" w:cs="Times New Roman"/>
        </w:rPr>
        <w:t>III. Építési műszaki ellenőrzés c. fejezet, 3. rész (A sajátos építményfajták építési műszaki ellenőri szakterületei) 2. sor D és E oszlopaiban</w:t>
      </w:r>
      <w:r>
        <w:rPr>
          <w:rFonts w:ascii="Times New Roman" w:hAnsi="Times New Roman" w:cs="Times New Roman"/>
        </w:rPr>
        <w:t xml:space="preserve"> meghatározott képesítési minimumkövetelmény és az ezzel egyenértékű szakképzettség, illetve szakmai gyakorlati idő</w:t>
      </w:r>
    </w:p>
    <w:p w14:paraId="6854BF75" w14:textId="77777777" w:rsidR="006F24AE" w:rsidRDefault="006F24AE" w:rsidP="00FD3588">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FD3588" w:rsidRPr="00B47F0A" w14:paraId="5EAF0349" w14:textId="77777777" w:rsidTr="00BB44DF">
        <w:tc>
          <w:tcPr>
            <w:tcW w:w="2834" w:type="dxa"/>
            <w:tcBorders>
              <w:top w:val="single" w:sz="4" w:space="0" w:color="auto"/>
              <w:left w:val="single" w:sz="4" w:space="0" w:color="auto"/>
              <w:bottom w:val="single" w:sz="4" w:space="0" w:color="auto"/>
              <w:right w:val="single" w:sz="4" w:space="0" w:color="auto"/>
            </w:tcBorders>
          </w:tcPr>
          <w:p w14:paraId="3785379E" w14:textId="77777777" w:rsidR="00FD3588" w:rsidRPr="00677D4C" w:rsidRDefault="00FD3588" w:rsidP="00BB44DF">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CB38982" w14:textId="77777777" w:rsidR="00FD3588" w:rsidRPr="00677D4C" w:rsidRDefault="00FD3588" w:rsidP="00BB44DF">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FD3588" w:rsidRPr="00B47F0A" w14:paraId="5959C85D" w14:textId="77777777" w:rsidTr="00BB44DF">
        <w:tc>
          <w:tcPr>
            <w:tcW w:w="2834" w:type="dxa"/>
            <w:tcBorders>
              <w:top w:val="single" w:sz="4" w:space="0" w:color="auto"/>
              <w:left w:val="single" w:sz="4" w:space="0" w:color="auto"/>
              <w:bottom w:val="single" w:sz="4" w:space="0" w:color="auto"/>
              <w:right w:val="single" w:sz="4" w:space="0" w:color="auto"/>
            </w:tcBorders>
          </w:tcPr>
          <w:p w14:paraId="7B1DF729" w14:textId="09F55880" w:rsidR="00FD3588" w:rsidRPr="00B47F0A" w:rsidRDefault="006F24AE" w:rsidP="007B0712">
            <w:pPr>
              <w:autoSpaceDE w:val="0"/>
              <w:autoSpaceDN w:val="0"/>
              <w:adjustRightInd w:val="0"/>
              <w:ind w:left="56" w:right="56"/>
              <w:rPr>
                <w:rFonts w:ascii="Times New Roman" w:eastAsiaTheme="minorHAnsi" w:hAnsi="Times New Roman" w:cs="Times New Roman"/>
                <w:sz w:val="20"/>
                <w:szCs w:val="20"/>
                <w:lang w:eastAsia="en-US"/>
              </w:rPr>
            </w:pPr>
            <w:r w:rsidRPr="006F24AE">
              <w:rPr>
                <w:rFonts w:ascii="Times New Roman" w:eastAsiaTheme="minorHAnsi" w:hAnsi="Times New Roman" w:cs="Times New Roman"/>
                <w:sz w:val="20"/>
                <w:szCs w:val="20"/>
                <w:lang w:eastAsia="en-US"/>
              </w:rPr>
              <w:t>okleveles építőmérnök,</w:t>
            </w:r>
            <w:r w:rsidRPr="006F24AE">
              <w:rPr>
                <w:rFonts w:ascii="Times New Roman" w:eastAsiaTheme="minorHAnsi" w:hAnsi="Times New Roman" w:cs="Times New Roman"/>
                <w:sz w:val="20"/>
                <w:szCs w:val="20"/>
                <w:lang w:eastAsia="en-US"/>
              </w:rPr>
              <w:br/>
            </w:r>
            <w:proofErr w:type="spellStart"/>
            <w:r w:rsidRPr="006F24AE">
              <w:rPr>
                <w:rFonts w:ascii="Times New Roman" w:eastAsiaTheme="minorHAnsi" w:hAnsi="Times New Roman" w:cs="Times New Roman"/>
                <w:sz w:val="20"/>
                <w:szCs w:val="20"/>
                <w:lang w:eastAsia="en-US"/>
              </w:rPr>
              <w:t>építőmérnök</w:t>
            </w:r>
            <w:proofErr w:type="spellEnd"/>
            <w:r w:rsidRPr="006F24AE">
              <w:rPr>
                <w:rFonts w:ascii="Times New Roman" w:eastAsiaTheme="minorHAnsi" w:hAnsi="Times New Roman" w:cs="Times New Roman"/>
                <w:sz w:val="20"/>
                <w:szCs w:val="20"/>
                <w:lang w:eastAsia="en-US"/>
              </w:rPr>
              <w:t xml:space="preserve">, </w:t>
            </w:r>
            <w:r w:rsidRPr="006F24AE">
              <w:rPr>
                <w:rFonts w:ascii="Times New Roman" w:eastAsiaTheme="minorHAnsi" w:hAnsi="Times New Roman" w:cs="Times New Roman"/>
                <w:sz w:val="20"/>
                <w:szCs w:val="20"/>
                <w:lang w:eastAsia="en-US"/>
              </w:rPr>
              <w:br/>
              <w:t xml:space="preserve">mélyépítő-, </w:t>
            </w:r>
            <w:r w:rsidRPr="006F24AE">
              <w:rPr>
                <w:rFonts w:ascii="Times New Roman" w:eastAsiaTheme="minorHAnsi" w:hAnsi="Times New Roman" w:cs="Times New Roman"/>
                <w:sz w:val="20"/>
                <w:szCs w:val="20"/>
                <w:lang w:eastAsia="en-US"/>
              </w:rPr>
              <w:br/>
              <w:t>közlekedés építőmérnök</w:t>
            </w:r>
          </w:p>
        </w:tc>
        <w:tc>
          <w:tcPr>
            <w:tcW w:w="1134" w:type="dxa"/>
            <w:tcBorders>
              <w:top w:val="single" w:sz="4" w:space="0" w:color="auto"/>
              <w:left w:val="single" w:sz="4" w:space="0" w:color="auto"/>
              <w:bottom w:val="single" w:sz="4" w:space="0" w:color="auto"/>
              <w:right w:val="single" w:sz="4" w:space="0" w:color="auto"/>
            </w:tcBorders>
          </w:tcPr>
          <w:p w14:paraId="479FD276" w14:textId="2450E5F7" w:rsidR="00FD3588" w:rsidRPr="00B47F0A" w:rsidRDefault="006F24AE" w:rsidP="00BB44DF">
            <w:pPr>
              <w:autoSpaceDE w:val="0"/>
              <w:autoSpaceDN w:val="0"/>
              <w:adjustRightInd w:val="0"/>
              <w:ind w:left="56" w:right="56"/>
              <w:jc w:val="center"/>
              <w:rPr>
                <w:rFonts w:ascii="Times New Roman" w:eastAsiaTheme="minorHAnsi" w:hAnsi="Times New Roman" w:cs="Times New Roman"/>
                <w:sz w:val="20"/>
                <w:szCs w:val="20"/>
                <w:lang w:eastAsia="en-US"/>
              </w:rPr>
            </w:pPr>
            <w:r w:rsidRPr="006F24AE">
              <w:rPr>
                <w:rFonts w:ascii="Times New Roman" w:eastAsiaTheme="minorHAnsi" w:hAnsi="Times New Roman" w:cs="Times New Roman"/>
                <w:sz w:val="20"/>
                <w:szCs w:val="20"/>
                <w:lang w:eastAsia="en-US"/>
              </w:rPr>
              <w:t>3 év</w:t>
            </w:r>
            <w:r w:rsidRPr="006F24AE">
              <w:rPr>
                <w:rFonts w:ascii="Times New Roman" w:eastAsiaTheme="minorHAnsi" w:hAnsi="Times New Roman" w:cs="Times New Roman"/>
                <w:sz w:val="20"/>
                <w:szCs w:val="20"/>
                <w:lang w:eastAsia="en-US"/>
              </w:rPr>
              <w:br/>
              <w:t xml:space="preserve"> </w:t>
            </w:r>
            <w:r w:rsidRPr="006F24AE">
              <w:rPr>
                <w:rFonts w:ascii="Times New Roman" w:eastAsiaTheme="minorHAnsi" w:hAnsi="Times New Roman" w:cs="Times New Roman"/>
                <w:sz w:val="20"/>
                <w:szCs w:val="20"/>
                <w:lang w:eastAsia="en-US"/>
              </w:rPr>
              <w:br/>
              <w:t xml:space="preserve"> </w:t>
            </w:r>
            <w:r w:rsidRPr="006F24AE">
              <w:rPr>
                <w:rFonts w:ascii="Times New Roman" w:eastAsiaTheme="minorHAnsi" w:hAnsi="Times New Roman" w:cs="Times New Roman"/>
                <w:sz w:val="20"/>
                <w:szCs w:val="20"/>
                <w:lang w:eastAsia="en-US"/>
              </w:rPr>
              <w:br/>
              <w:t>4 év</w:t>
            </w:r>
          </w:p>
        </w:tc>
      </w:tr>
    </w:tbl>
    <w:p w14:paraId="790B5D76" w14:textId="77777777" w:rsidR="007B0712" w:rsidRDefault="007B0712" w:rsidP="007B0712">
      <w:pPr>
        <w:suppressAutoHyphens/>
        <w:ind w:left="1134"/>
        <w:jc w:val="both"/>
        <w:rPr>
          <w:rFonts w:ascii="Times New Roman" w:hAnsi="Times New Roman" w:cs="Times New Roman"/>
        </w:rPr>
      </w:pPr>
    </w:p>
    <w:p w14:paraId="2040DBAF" w14:textId="4E9308CD" w:rsidR="007B0712" w:rsidRPr="001C66C9" w:rsidRDefault="007B0712" w:rsidP="007B0712">
      <w:pPr>
        <w:suppressAutoHyphens/>
        <w:ind w:left="705"/>
        <w:jc w:val="both"/>
        <w:rPr>
          <w:rFonts w:ascii="Times New Roman" w:hAnsi="Times New Roman" w:cs="Times New Roman"/>
          <w:b/>
          <w:u w:val="single"/>
        </w:rPr>
      </w:pPr>
      <w:r>
        <w:rPr>
          <w:rFonts w:ascii="Times New Roman" w:hAnsi="Times New Roman" w:cs="Times New Roman"/>
          <w:b/>
          <w:u w:val="single"/>
        </w:rPr>
        <w:t>M.2</w:t>
      </w:r>
      <w:proofErr w:type="gramStart"/>
      <w:r>
        <w:rPr>
          <w:rFonts w:ascii="Times New Roman" w:hAnsi="Times New Roman" w:cs="Times New Roman"/>
          <w:b/>
          <w:u w:val="single"/>
        </w:rPr>
        <w:t>.</w:t>
      </w:r>
      <w:r w:rsidR="006A6BDE">
        <w:rPr>
          <w:rFonts w:ascii="Times New Roman" w:hAnsi="Times New Roman" w:cs="Times New Roman"/>
          <w:b/>
          <w:u w:val="single"/>
        </w:rPr>
        <w:t>c</w:t>
      </w:r>
      <w:proofErr w:type="gramEnd"/>
      <w:r w:rsidRPr="001C66C9">
        <w:rPr>
          <w:rFonts w:ascii="Times New Roman" w:hAnsi="Times New Roman" w:cs="Times New Roman"/>
          <w:b/>
          <w:u w:val="single"/>
        </w:rPr>
        <w:t>) pont</w:t>
      </w:r>
    </w:p>
    <w:p w14:paraId="60405D1C" w14:textId="77777777" w:rsidR="007B0712" w:rsidRDefault="007B0712" w:rsidP="007B0712">
      <w:pPr>
        <w:suppressAutoHyphens/>
        <w:ind w:left="1134"/>
        <w:jc w:val="both"/>
        <w:rPr>
          <w:rFonts w:ascii="Times New Roman" w:hAnsi="Times New Roman" w:cs="Times New Roman"/>
        </w:rPr>
      </w:pPr>
    </w:p>
    <w:p w14:paraId="1CC0F58E" w14:textId="38A2489C" w:rsidR="00040D14" w:rsidRDefault="00040D14" w:rsidP="00A05A95">
      <w:pPr>
        <w:numPr>
          <w:ilvl w:val="2"/>
          <w:numId w:val="67"/>
        </w:numPr>
        <w:suppressAutoHyphens/>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00A05A95">
        <w:rPr>
          <w:rFonts w:ascii="Times New Roman" w:hAnsi="Times New Roman" w:cs="Times New Roman"/>
          <w:b/>
        </w:rPr>
        <w:t xml:space="preserve">VZ-TER </w:t>
      </w:r>
      <w:r>
        <w:rPr>
          <w:rFonts w:ascii="Times New Roman" w:hAnsi="Times New Roman" w:cs="Times New Roman"/>
        </w:rPr>
        <w:t>(</w:t>
      </w:r>
      <w:r w:rsidR="00A05A95" w:rsidRPr="00A05A95">
        <w:rPr>
          <w:rFonts w:ascii="Times New Roman" w:hAnsi="Times New Roman" w:cs="Times New Roman"/>
          <w:b/>
          <w:bCs/>
        </w:rPr>
        <w:t>Vízgazdálkodási építmények tervezési szakterület területi vízgazdálkodás építmények tervezési részszakterület</w:t>
      </w:r>
      <w:r w:rsidRPr="001C66C9">
        <w:rPr>
          <w:rFonts w:ascii="Times New Roman" w:hAnsi="Times New Roman" w:cs="Times New Roman"/>
          <w:b/>
        </w:rPr>
        <w:t>)</w:t>
      </w:r>
      <w:r>
        <w:rPr>
          <w:rFonts w:ascii="Times New Roman" w:hAnsi="Times New Roman" w:cs="Times New Roman"/>
        </w:rPr>
        <w:t xml:space="preserve"> jogosultság: </w:t>
      </w:r>
    </w:p>
    <w:p w14:paraId="319911F1" w14:textId="77777777" w:rsidR="00040D14" w:rsidRDefault="00040D14" w:rsidP="00040D14">
      <w:pPr>
        <w:suppressAutoHyphens/>
        <w:ind w:left="720"/>
        <w:jc w:val="both"/>
        <w:rPr>
          <w:rFonts w:ascii="Times New Roman" w:hAnsi="Times New Roman" w:cs="Times New Roman"/>
        </w:rPr>
      </w:pPr>
    </w:p>
    <w:p w14:paraId="58521DB8" w14:textId="5505F5A4" w:rsidR="00040D14" w:rsidRPr="00B47F0A" w:rsidRDefault="00040D14" w:rsidP="00040D14">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w:t>
      </w:r>
      <w:r w:rsidR="00A05A95" w:rsidRPr="00A05A95">
        <w:rPr>
          <w:rFonts w:ascii="Times New Roman" w:hAnsi="Times New Roman" w:cs="Times New Roman"/>
        </w:rPr>
        <w:t>Tervezés c. fejezet, 2. rész (Építészeti-műszaki tervezés) 1</w:t>
      </w:r>
      <w:r w:rsidR="00A05A95">
        <w:rPr>
          <w:rFonts w:ascii="Times New Roman" w:hAnsi="Times New Roman" w:cs="Times New Roman"/>
        </w:rPr>
        <w:t>6</w:t>
      </w:r>
      <w:r w:rsidR="00A05A95" w:rsidRPr="00A05A95">
        <w:rPr>
          <w:rFonts w:ascii="Times New Roman" w:hAnsi="Times New Roman" w:cs="Times New Roman"/>
        </w:rPr>
        <w:t xml:space="preserve">. sor E és F oszlopaiban meghatározott </w:t>
      </w:r>
      <w:r>
        <w:rPr>
          <w:rFonts w:ascii="Times New Roman" w:hAnsi="Times New Roman" w:cs="Times New Roman"/>
        </w:rPr>
        <w:t>képesítési minimumkövetelmény és az ezzel egyenértékű szakképzettség, illetve szakmai gyakorlati idő</w:t>
      </w:r>
    </w:p>
    <w:p w14:paraId="3F4E93E2" w14:textId="77777777" w:rsidR="00A05A95" w:rsidRDefault="00A05A95" w:rsidP="00040D14">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040D14" w:rsidRPr="00B47F0A" w14:paraId="189D6080" w14:textId="77777777" w:rsidTr="00A20C12">
        <w:tc>
          <w:tcPr>
            <w:tcW w:w="2834" w:type="dxa"/>
            <w:tcBorders>
              <w:top w:val="single" w:sz="4" w:space="0" w:color="auto"/>
              <w:left w:val="single" w:sz="4" w:space="0" w:color="auto"/>
              <w:bottom w:val="single" w:sz="4" w:space="0" w:color="auto"/>
              <w:right w:val="single" w:sz="4" w:space="0" w:color="auto"/>
            </w:tcBorders>
          </w:tcPr>
          <w:p w14:paraId="17522320" w14:textId="77777777" w:rsidR="00040D14" w:rsidRPr="00805AB0" w:rsidRDefault="00040D14"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451A2F82" w14:textId="77777777" w:rsidR="00040D14" w:rsidRPr="00805AB0" w:rsidRDefault="00040D14"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040D14" w:rsidRPr="00B47F0A" w14:paraId="64DABBC3" w14:textId="77777777" w:rsidTr="00A20C12">
        <w:tc>
          <w:tcPr>
            <w:tcW w:w="2834" w:type="dxa"/>
            <w:tcBorders>
              <w:top w:val="single" w:sz="4" w:space="0" w:color="auto"/>
              <w:left w:val="single" w:sz="4" w:space="0" w:color="auto"/>
              <w:bottom w:val="single" w:sz="4" w:space="0" w:color="auto"/>
              <w:right w:val="single" w:sz="4" w:space="0" w:color="auto"/>
            </w:tcBorders>
          </w:tcPr>
          <w:p w14:paraId="0565324F" w14:textId="457E2818" w:rsidR="00040D14" w:rsidRPr="00B47F0A" w:rsidRDefault="00A05A95" w:rsidP="009A4598">
            <w:pPr>
              <w:autoSpaceDE w:val="0"/>
              <w:autoSpaceDN w:val="0"/>
              <w:adjustRightInd w:val="0"/>
              <w:ind w:left="56" w:right="56"/>
              <w:rPr>
                <w:rFonts w:ascii="Times New Roman" w:eastAsiaTheme="minorHAnsi" w:hAnsi="Times New Roman" w:cs="Times New Roman"/>
                <w:sz w:val="20"/>
                <w:szCs w:val="20"/>
                <w:lang w:eastAsia="en-US"/>
              </w:rPr>
            </w:pPr>
            <w:r w:rsidRPr="00A05A95">
              <w:rPr>
                <w:rFonts w:ascii="Times New Roman" w:eastAsiaTheme="minorHAnsi" w:hAnsi="Times New Roman" w:cs="Times New Roman"/>
                <w:sz w:val="20"/>
                <w:szCs w:val="20"/>
                <w:lang w:eastAsia="en-US"/>
              </w:rPr>
              <w:t>okleveles építőmérnök,</w:t>
            </w:r>
            <w:r w:rsidRPr="00A05A95">
              <w:rPr>
                <w:rFonts w:ascii="Times New Roman" w:eastAsiaTheme="minorHAnsi" w:hAnsi="Times New Roman" w:cs="Times New Roman"/>
                <w:sz w:val="20"/>
                <w:szCs w:val="20"/>
                <w:lang w:eastAsia="en-US"/>
              </w:rPr>
              <w:br/>
              <w:t xml:space="preserve"> </w:t>
            </w:r>
            <w:r w:rsidRPr="00A05A95">
              <w:rPr>
                <w:rFonts w:ascii="Times New Roman" w:eastAsiaTheme="minorHAnsi" w:hAnsi="Times New Roman" w:cs="Times New Roman"/>
                <w:sz w:val="20"/>
                <w:szCs w:val="20"/>
                <w:lang w:eastAsia="en-US"/>
              </w:rPr>
              <w:br/>
            </w:r>
            <w:proofErr w:type="spellStart"/>
            <w:r w:rsidRPr="00A05A95">
              <w:rPr>
                <w:rFonts w:ascii="Times New Roman" w:eastAsiaTheme="minorHAnsi" w:hAnsi="Times New Roman" w:cs="Times New Roman"/>
                <w:sz w:val="20"/>
                <w:szCs w:val="20"/>
                <w:lang w:eastAsia="en-US"/>
              </w:rPr>
              <w:t>építőmérnök</w:t>
            </w:r>
            <w:proofErr w:type="spellEnd"/>
            <w:r w:rsidRPr="00A05A95">
              <w:rPr>
                <w:rFonts w:ascii="Times New Roman" w:eastAsiaTheme="minorHAnsi" w:hAnsi="Times New Roman" w:cs="Times New Roman"/>
                <w:sz w:val="20"/>
                <w:szCs w:val="20"/>
                <w:lang w:eastAsia="en-US"/>
              </w:rPr>
              <w:t xml:space="preserve">, </w:t>
            </w:r>
            <w:r w:rsidRPr="00A05A95">
              <w:rPr>
                <w:rFonts w:ascii="Times New Roman" w:eastAsiaTheme="minorHAnsi" w:hAnsi="Times New Roman" w:cs="Times New Roman"/>
                <w:sz w:val="20"/>
                <w:szCs w:val="20"/>
                <w:lang w:eastAsia="en-US"/>
              </w:rPr>
              <w:br/>
              <w:t>vízépítési üzemmérnök</w:t>
            </w:r>
          </w:p>
        </w:tc>
        <w:tc>
          <w:tcPr>
            <w:tcW w:w="1134" w:type="dxa"/>
            <w:tcBorders>
              <w:top w:val="single" w:sz="4" w:space="0" w:color="auto"/>
              <w:left w:val="single" w:sz="4" w:space="0" w:color="auto"/>
              <w:bottom w:val="single" w:sz="4" w:space="0" w:color="auto"/>
              <w:right w:val="single" w:sz="4" w:space="0" w:color="auto"/>
            </w:tcBorders>
          </w:tcPr>
          <w:p w14:paraId="58D0FF30" w14:textId="6B9A5D42" w:rsidR="00040D14" w:rsidRPr="00B47F0A" w:rsidRDefault="00A05A95"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A05A95">
              <w:rPr>
                <w:rFonts w:ascii="Times New Roman" w:eastAsiaTheme="minorHAnsi" w:hAnsi="Times New Roman" w:cs="Times New Roman"/>
                <w:sz w:val="20"/>
                <w:szCs w:val="20"/>
                <w:lang w:eastAsia="en-US"/>
              </w:rPr>
              <w:t xml:space="preserve">3 év </w:t>
            </w:r>
            <w:r w:rsidRPr="00A05A95">
              <w:rPr>
                <w:rFonts w:ascii="Times New Roman" w:eastAsiaTheme="minorHAnsi" w:hAnsi="Times New Roman" w:cs="Times New Roman"/>
                <w:sz w:val="20"/>
                <w:szCs w:val="20"/>
                <w:lang w:eastAsia="en-US"/>
              </w:rPr>
              <w:br/>
            </w:r>
            <w:r w:rsidRPr="00A05A95">
              <w:rPr>
                <w:rFonts w:ascii="Times New Roman" w:eastAsiaTheme="minorHAnsi" w:hAnsi="Times New Roman" w:cs="Times New Roman"/>
                <w:sz w:val="20"/>
                <w:szCs w:val="20"/>
                <w:lang w:eastAsia="en-US"/>
              </w:rPr>
              <w:br/>
              <w:t>5 év</w:t>
            </w:r>
          </w:p>
        </w:tc>
      </w:tr>
    </w:tbl>
    <w:p w14:paraId="36621430" w14:textId="77777777" w:rsidR="00040D14" w:rsidRPr="007B0712" w:rsidRDefault="00040D14" w:rsidP="00040D14">
      <w:pPr>
        <w:suppressAutoHyphens/>
        <w:ind w:left="1134"/>
        <w:jc w:val="both"/>
        <w:rPr>
          <w:rFonts w:ascii="Times New Roman" w:hAnsi="Times New Roman" w:cs="Times New Roman"/>
        </w:rPr>
      </w:pPr>
    </w:p>
    <w:p w14:paraId="6D1578D3" w14:textId="77777777" w:rsidR="00040D14" w:rsidRDefault="00040D14" w:rsidP="007B0712">
      <w:pPr>
        <w:suppressAutoHyphens/>
        <w:ind w:left="1134"/>
        <w:jc w:val="both"/>
        <w:rPr>
          <w:rFonts w:ascii="Times New Roman" w:hAnsi="Times New Roman" w:cs="Times New Roman"/>
        </w:rPr>
      </w:pPr>
    </w:p>
    <w:p w14:paraId="556BDB32" w14:textId="3254EEFB" w:rsidR="00040D14" w:rsidRPr="001C66C9" w:rsidRDefault="00040D14" w:rsidP="00040D14">
      <w:pPr>
        <w:suppressAutoHyphens/>
        <w:ind w:left="705"/>
        <w:jc w:val="both"/>
        <w:rPr>
          <w:rFonts w:ascii="Times New Roman" w:hAnsi="Times New Roman" w:cs="Times New Roman"/>
          <w:b/>
          <w:u w:val="single"/>
        </w:rPr>
      </w:pPr>
      <w:r>
        <w:rPr>
          <w:rFonts w:ascii="Times New Roman" w:hAnsi="Times New Roman" w:cs="Times New Roman"/>
          <w:b/>
          <w:u w:val="single"/>
        </w:rPr>
        <w:t>M.2</w:t>
      </w:r>
      <w:proofErr w:type="gramStart"/>
      <w:r>
        <w:rPr>
          <w:rFonts w:ascii="Times New Roman" w:hAnsi="Times New Roman" w:cs="Times New Roman"/>
          <w:b/>
          <w:u w:val="single"/>
        </w:rPr>
        <w:t>.</w:t>
      </w:r>
      <w:r w:rsidR="006A6BDE">
        <w:rPr>
          <w:rFonts w:ascii="Times New Roman" w:hAnsi="Times New Roman" w:cs="Times New Roman"/>
          <w:b/>
          <w:u w:val="single"/>
        </w:rPr>
        <w:t>d</w:t>
      </w:r>
      <w:proofErr w:type="gramEnd"/>
      <w:r w:rsidRPr="001C66C9">
        <w:rPr>
          <w:rFonts w:ascii="Times New Roman" w:hAnsi="Times New Roman" w:cs="Times New Roman"/>
          <w:b/>
          <w:u w:val="single"/>
        </w:rPr>
        <w:t>) pont</w:t>
      </w:r>
    </w:p>
    <w:p w14:paraId="657D14CA" w14:textId="77777777" w:rsidR="00040D14" w:rsidRDefault="00040D14" w:rsidP="007B0712">
      <w:pPr>
        <w:suppressAutoHyphens/>
        <w:ind w:left="1134"/>
        <w:jc w:val="both"/>
        <w:rPr>
          <w:rFonts w:ascii="Times New Roman" w:hAnsi="Times New Roman" w:cs="Times New Roman"/>
        </w:rPr>
      </w:pPr>
    </w:p>
    <w:p w14:paraId="429F711C" w14:textId="60AD783B" w:rsidR="00F84017" w:rsidRDefault="00F84017" w:rsidP="00F84017">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lastRenderedPageBreak/>
        <w:t xml:space="preserve">a </w:t>
      </w:r>
      <w:r w:rsidRPr="00677D4C">
        <w:rPr>
          <w:rFonts w:ascii="Times New Roman" w:hAnsi="Times New Roman" w:cs="Times New Roman"/>
        </w:rPr>
        <w:t xml:space="preserve">297/2009. (XII. 21.) Korm. rendelet 1. sz. melléklet a </w:t>
      </w:r>
      <w:r w:rsidR="00AD11B2">
        <w:rPr>
          <w:rFonts w:ascii="Times New Roman" w:hAnsi="Times New Roman" w:cs="Times New Roman"/>
        </w:rPr>
        <w:t>1.3</w:t>
      </w:r>
      <w:r w:rsidRPr="00C47207">
        <w:rPr>
          <w:rFonts w:ascii="Times New Roman" w:hAnsi="Times New Roman" w:cs="Times New Roman"/>
        </w:rPr>
        <w:t xml:space="preserve">. </w:t>
      </w:r>
      <w:r>
        <w:rPr>
          <w:rFonts w:ascii="Times New Roman" w:hAnsi="Times New Roman" w:cs="Times New Roman"/>
        </w:rPr>
        <w:t>pontja szerinti „</w:t>
      </w:r>
      <w:r w:rsidR="00AD11B2" w:rsidRPr="00AD11B2">
        <w:rPr>
          <w:rFonts w:ascii="Times New Roman" w:hAnsi="Times New Roman" w:cs="Times New Roman"/>
        </w:rPr>
        <w:t>víz- és földtani közeg védelem</w:t>
      </w:r>
      <w:r>
        <w:rPr>
          <w:rFonts w:ascii="Times New Roman" w:hAnsi="Times New Roman" w:cs="Times New Roman"/>
        </w:rPr>
        <w:t>” szakértői részterület (</w:t>
      </w:r>
      <w:r w:rsidRPr="00677D4C">
        <w:rPr>
          <w:rFonts w:ascii="Times New Roman" w:hAnsi="Times New Roman" w:cs="Times New Roman"/>
          <w:b/>
        </w:rPr>
        <w:t>SZ</w:t>
      </w:r>
      <w:r w:rsidR="00AD11B2">
        <w:rPr>
          <w:rFonts w:ascii="Times New Roman" w:hAnsi="Times New Roman" w:cs="Times New Roman"/>
          <w:b/>
        </w:rPr>
        <w:t>K</w:t>
      </w:r>
      <w:r w:rsidRPr="00677D4C">
        <w:rPr>
          <w:rFonts w:ascii="Times New Roman" w:hAnsi="Times New Roman" w:cs="Times New Roman"/>
          <w:b/>
        </w:rPr>
        <w:t>V-</w:t>
      </w:r>
      <w:r w:rsidR="00AD11B2">
        <w:rPr>
          <w:rFonts w:ascii="Times New Roman" w:hAnsi="Times New Roman" w:cs="Times New Roman"/>
          <w:b/>
        </w:rPr>
        <w:t>1</w:t>
      </w:r>
      <w:r w:rsidRPr="00677D4C">
        <w:rPr>
          <w:rFonts w:ascii="Times New Roman" w:hAnsi="Times New Roman" w:cs="Times New Roman"/>
          <w:b/>
        </w:rPr>
        <w:t>.</w:t>
      </w:r>
      <w:r w:rsidR="00AD11B2">
        <w:rPr>
          <w:rFonts w:ascii="Times New Roman" w:hAnsi="Times New Roman" w:cs="Times New Roman"/>
          <w:b/>
        </w:rPr>
        <w:t>3</w:t>
      </w:r>
      <w:r w:rsidRPr="00677D4C">
        <w:rPr>
          <w:rFonts w:ascii="Times New Roman" w:hAnsi="Times New Roman" w:cs="Times New Roman"/>
          <w:b/>
        </w:rPr>
        <w:t>.</w:t>
      </w:r>
      <w:r w:rsidR="0087061B">
        <w:rPr>
          <w:rFonts w:ascii="Times New Roman" w:hAnsi="Times New Roman" w:cs="Times New Roman"/>
          <w:b/>
        </w:rPr>
        <w:t>)</w:t>
      </w:r>
      <w:r>
        <w:rPr>
          <w:rFonts w:ascii="Times New Roman" w:hAnsi="Times New Roman" w:cs="Times New Roman"/>
        </w:rPr>
        <w:t xml:space="preserve"> </w:t>
      </w:r>
      <w:r w:rsidR="0087061B">
        <w:rPr>
          <w:rFonts w:ascii="Times New Roman" w:hAnsi="Times New Roman" w:cs="Times New Roman"/>
        </w:rPr>
        <w:t xml:space="preserve">szakértői </w:t>
      </w:r>
      <w:r>
        <w:rPr>
          <w:rFonts w:ascii="Times New Roman" w:hAnsi="Times New Roman" w:cs="Times New Roman"/>
        </w:rPr>
        <w:t>jogosultság</w:t>
      </w:r>
      <w:r w:rsidR="0087061B">
        <w:rPr>
          <w:rFonts w:ascii="Times New Roman" w:hAnsi="Times New Roman" w:cs="Times New Roman"/>
        </w:rPr>
        <w:t>, vagy azzal egyenértékű jogosultság, vagy a megszerzéséhez szükséges szakképzettség:</w:t>
      </w:r>
    </w:p>
    <w:p w14:paraId="79C32106" w14:textId="77777777" w:rsidR="00F84017" w:rsidRDefault="00F84017" w:rsidP="00F84017">
      <w:pPr>
        <w:suppressAutoHyphens/>
        <w:ind w:left="1134"/>
        <w:jc w:val="both"/>
        <w:rPr>
          <w:rFonts w:ascii="Times New Roman" w:hAnsi="Times New Roman" w:cs="Times New Roman"/>
        </w:rPr>
      </w:pPr>
    </w:p>
    <w:p w14:paraId="37BF9201" w14:textId="79EA5F99" w:rsidR="00AD11B2" w:rsidRPr="00AD11B2" w:rsidRDefault="0087061B" w:rsidP="00AD11B2">
      <w:pPr>
        <w:suppressAutoHyphens/>
        <w:ind w:left="1134"/>
        <w:jc w:val="both"/>
        <w:rPr>
          <w:rFonts w:ascii="Times New Roman" w:hAnsi="Times New Roman" w:cs="Times New Roman"/>
        </w:rPr>
      </w:pPr>
      <w:r>
        <w:rPr>
          <w:rFonts w:ascii="Times New Roman" w:hAnsi="Times New Roman" w:cs="Times New Roman"/>
        </w:rPr>
        <w:t>A</w:t>
      </w:r>
      <w:r w:rsidR="00AD11B2">
        <w:rPr>
          <w:rFonts w:ascii="Times New Roman" w:hAnsi="Times New Roman" w:cs="Times New Roman"/>
        </w:rPr>
        <w:t xml:space="preserve"> </w:t>
      </w:r>
      <w:r w:rsidR="00AD11B2" w:rsidRPr="00846963">
        <w:rPr>
          <w:rFonts w:ascii="Times New Roman" w:hAnsi="Times New Roman" w:cs="Times New Roman"/>
        </w:rPr>
        <w:t>297/2009. (XII. 21.) Korm. rendelet</w:t>
      </w:r>
      <w:r w:rsidR="00AD11B2">
        <w:rPr>
          <w:rFonts w:ascii="Times New Roman" w:hAnsi="Times New Roman" w:cs="Times New Roman"/>
        </w:rPr>
        <w:t xml:space="preserve"> 2. sz. melléklet </w:t>
      </w:r>
      <w:r w:rsidR="00AD11B2" w:rsidRPr="00846963">
        <w:rPr>
          <w:rFonts w:ascii="Times New Roman" w:hAnsi="Times New Roman" w:cs="Times New Roman"/>
        </w:rPr>
        <w:t>I/</w:t>
      </w:r>
      <w:r w:rsidR="00AD11B2">
        <w:rPr>
          <w:rFonts w:ascii="Times New Roman" w:hAnsi="Times New Roman" w:cs="Times New Roman"/>
        </w:rPr>
        <w:t>3</w:t>
      </w:r>
      <w:r w:rsidR="00AD11B2" w:rsidRPr="00846963">
        <w:rPr>
          <w:rFonts w:ascii="Times New Roman" w:hAnsi="Times New Roman" w:cs="Times New Roman"/>
        </w:rPr>
        <w:t xml:space="preserve">. </w:t>
      </w:r>
      <w:r w:rsidR="00AD11B2">
        <w:rPr>
          <w:rFonts w:ascii="Times New Roman" w:hAnsi="Times New Roman" w:cs="Times New Roman"/>
        </w:rPr>
        <w:t>pontja szerint a</w:t>
      </w:r>
      <w:r w:rsidR="00AD11B2" w:rsidRPr="00AD11B2">
        <w:rPr>
          <w:rFonts w:ascii="Times New Roman" w:hAnsi="Times New Roman" w:cs="Times New Roman"/>
        </w:rPr>
        <w:t>z 1. számú melléklet 1.3. pont szerinti víz- és földtani közeg védelem részterületen a szakértői jogosultság akkor állapítható meg, ha a kérelmező rendelkezik a következő szakok egyikén szerzett oklevéllel:</w:t>
      </w:r>
    </w:p>
    <w:p w14:paraId="4B50F00D"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A) Felsőfokú végzettségi szintet és szakképzettséget tanúsító, főiskolai, illetve egyetemi szakon szerzett oklevél, valamint szakirányú szakképzettséget tanúsító felsőfokú szakirányú továbbképzési szakon szerzett oklevél:</w:t>
      </w:r>
    </w:p>
    <w:p w14:paraId="7B160BB2"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 környezetmérnök</w:t>
      </w:r>
    </w:p>
    <w:p w14:paraId="17CB97DD"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 okleveles környezetmérnök</w:t>
      </w:r>
    </w:p>
    <w:p w14:paraId="788DB7D9"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3. </w:t>
      </w:r>
      <w:proofErr w:type="spellStart"/>
      <w:r w:rsidRPr="00AD11B2">
        <w:rPr>
          <w:rFonts w:ascii="Times New Roman" w:hAnsi="Times New Roman" w:cs="Times New Roman"/>
        </w:rPr>
        <w:t>biomérnök</w:t>
      </w:r>
      <w:proofErr w:type="spellEnd"/>
    </w:p>
    <w:p w14:paraId="6FD2F35E"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4. okleveles </w:t>
      </w:r>
      <w:proofErr w:type="spellStart"/>
      <w:r w:rsidRPr="00AD11B2">
        <w:rPr>
          <w:rFonts w:ascii="Times New Roman" w:hAnsi="Times New Roman" w:cs="Times New Roman"/>
        </w:rPr>
        <w:t>biomérnök</w:t>
      </w:r>
      <w:proofErr w:type="spellEnd"/>
    </w:p>
    <w:p w14:paraId="0ACF60F3"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5. okleveles agrármérnök</w:t>
      </w:r>
    </w:p>
    <w:p w14:paraId="50C7113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6. okleveles biológus</w:t>
      </w:r>
    </w:p>
    <w:p w14:paraId="7FED0528"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7. okleveles geológus</w:t>
      </w:r>
    </w:p>
    <w:p w14:paraId="42EBD1FB"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8. vegyészmérnök</w:t>
      </w:r>
    </w:p>
    <w:p w14:paraId="6BE36D29"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9. okleveles vegyészmérnök</w:t>
      </w:r>
    </w:p>
    <w:p w14:paraId="0EDFBC14"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10. okleveles vegyész</w:t>
      </w:r>
    </w:p>
    <w:p w14:paraId="383EFA3F"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11. okleveles kertészmérnök</w:t>
      </w:r>
    </w:p>
    <w:p w14:paraId="63131874"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12. okleveles hidrogeológus</w:t>
      </w:r>
    </w:p>
    <w:p w14:paraId="6E9E049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13. okleveles bánya- és </w:t>
      </w:r>
      <w:proofErr w:type="spellStart"/>
      <w:r w:rsidRPr="00AD11B2">
        <w:rPr>
          <w:rFonts w:ascii="Times New Roman" w:hAnsi="Times New Roman" w:cs="Times New Roman"/>
        </w:rPr>
        <w:t>geotechnikai</w:t>
      </w:r>
      <w:proofErr w:type="spellEnd"/>
      <w:r w:rsidRPr="00AD11B2">
        <w:rPr>
          <w:rFonts w:ascii="Times New Roman" w:hAnsi="Times New Roman" w:cs="Times New Roman"/>
        </w:rPr>
        <w:t xml:space="preserve"> mérnök</w:t>
      </w:r>
    </w:p>
    <w:p w14:paraId="3F23D925"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14. környezetvédelmi szakmérnök</w:t>
      </w:r>
    </w:p>
    <w:p w14:paraId="5D4E3FA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15. környezetgazdálkodási szakmérnök</w:t>
      </w:r>
    </w:p>
    <w:p w14:paraId="1DEDA485"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16. környezetgazdálkodási agrármérnök</w:t>
      </w:r>
    </w:p>
    <w:p w14:paraId="40CD3F88"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17. okleveles környezetgazdálkodási agrármérnök</w:t>
      </w:r>
    </w:p>
    <w:p w14:paraId="1D0B2D9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18. vízépítő szakmérnök</w:t>
      </w:r>
    </w:p>
    <w:p w14:paraId="50E16E0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19. építőmérnök</w:t>
      </w:r>
    </w:p>
    <w:p w14:paraId="73479AE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20. okleveles építőmérnök</w:t>
      </w:r>
    </w:p>
    <w:p w14:paraId="1D0F4466"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21. környezettechnológiai szakmérnök</w:t>
      </w:r>
    </w:p>
    <w:p w14:paraId="6DBFCFD9"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22. okleveles erdőmérnök</w:t>
      </w:r>
    </w:p>
    <w:p w14:paraId="7295AD04"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23. talajtani szakmérnök</w:t>
      </w:r>
    </w:p>
    <w:p w14:paraId="731B75F3"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B) Felsőfokú végzettségi szintet és szakképzettséget tanúsító alap-, illetve mesterképzési szakon szerzett oklevél:</w:t>
      </w:r>
    </w:p>
    <w:p w14:paraId="7F88E316"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 környezetmérnök</w:t>
      </w:r>
    </w:p>
    <w:p w14:paraId="417CADEA"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 okleveles környezetmérnök</w:t>
      </w:r>
    </w:p>
    <w:p w14:paraId="6728CBA3"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3. </w:t>
      </w:r>
      <w:proofErr w:type="spellStart"/>
      <w:r w:rsidRPr="00AD11B2">
        <w:rPr>
          <w:rFonts w:ascii="Times New Roman" w:hAnsi="Times New Roman" w:cs="Times New Roman"/>
        </w:rPr>
        <w:t>biomérnök</w:t>
      </w:r>
      <w:proofErr w:type="spellEnd"/>
    </w:p>
    <w:p w14:paraId="2319200E"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4. okleveles </w:t>
      </w:r>
      <w:proofErr w:type="spellStart"/>
      <w:r w:rsidRPr="00AD11B2">
        <w:rPr>
          <w:rFonts w:ascii="Times New Roman" w:hAnsi="Times New Roman" w:cs="Times New Roman"/>
        </w:rPr>
        <w:t>biomérnök</w:t>
      </w:r>
      <w:proofErr w:type="spellEnd"/>
    </w:p>
    <w:p w14:paraId="15EF8BE2"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5. okleveles ipari és környezetvédelmi </w:t>
      </w:r>
      <w:proofErr w:type="spellStart"/>
      <w:r w:rsidRPr="00AD11B2">
        <w:rPr>
          <w:rFonts w:ascii="Times New Roman" w:hAnsi="Times New Roman" w:cs="Times New Roman"/>
        </w:rPr>
        <w:t>biomérnök</w:t>
      </w:r>
      <w:proofErr w:type="spellEnd"/>
    </w:p>
    <w:p w14:paraId="21D62BEE"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6. okleveles hidrogeológus mérnök</w:t>
      </w:r>
    </w:p>
    <w:p w14:paraId="3060003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7. okleveles bánya- és </w:t>
      </w:r>
      <w:proofErr w:type="spellStart"/>
      <w:r w:rsidRPr="00AD11B2">
        <w:rPr>
          <w:rFonts w:ascii="Times New Roman" w:hAnsi="Times New Roman" w:cs="Times New Roman"/>
        </w:rPr>
        <w:t>geotechnikai</w:t>
      </w:r>
      <w:proofErr w:type="spellEnd"/>
      <w:r w:rsidRPr="00AD11B2">
        <w:rPr>
          <w:rFonts w:ascii="Times New Roman" w:hAnsi="Times New Roman" w:cs="Times New Roman"/>
        </w:rPr>
        <w:t xml:space="preserve"> mérnök</w:t>
      </w:r>
    </w:p>
    <w:p w14:paraId="6DF5CF2B"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8. vegyészmérnök</w:t>
      </w:r>
    </w:p>
    <w:p w14:paraId="0A198881"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9. okleveles vegyészmérnök</w:t>
      </w:r>
    </w:p>
    <w:p w14:paraId="1096754A"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10. okleveles biológus</w:t>
      </w:r>
    </w:p>
    <w:p w14:paraId="771E42BD"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11. okleveles geológus</w:t>
      </w:r>
    </w:p>
    <w:p w14:paraId="5EF348F7"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12. okleveles vegyész</w:t>
      </w:r>
    </w:p>
    <w:p w14:paraId="364312C2"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lastRenderedPageBreak/>
        <w:t>13. okleveles agrármérnök</w:t>
      </w:r>
    </w:p>
    <w:p w14:paraId="46336CF3"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14. okleveles kertészmérnök</w:t>
      </w:r>
    </w:p>
    <w:p w14:paraId="3DE78344"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15. környezetgazdálkodási agrármérnök</w:t>
      </w:r>
    </w:p>
    <w:p w14:paraId="75A38B23"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16. okleveles környezetgazdálkodási agrármérnök</w:t>
      </w:r>
    </w:p>
    <w:p w14:paraId="1E1DA9D7"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17. építőmérnök</w:t>
      </w:r>
    </w:p>
    <w:p w14:paraId="730954C6"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18. mezőgazdasági mérnök</w:t>
      </w:r>
    </w:p>
    <w:p w14:paraId="48062E8F"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19. okleveles erdőmérnök</w:t>
      </w:r>
    </w:p>
    <w:p w14:paraId="468CBCE2" w14:textId="77777777" w:rsidR="00FD3588" w:rsidRDefault="00FD3588" w:rsidP="00FD3588">
      <w:pPr>
        <w:pStyle w:val="Listaszerbekezds"/>
        <w:rPr>
          <w:rFonts w:ascii="Times New Roman" w:hAnsi="Times New Roman" w:cs="Times New Roman"/>
        </w:rPr>
      </w:pPr>
    </w:p>
    <w:p w14:paraId="6D8BC0E5" w14:textId="782D75A0" w:rsidR="00A20C12" w:rsidRPr="0081207F" w:rsidRDefault="00A20C12" w:rsidP="0081207F">
      <w:pPr>
        <w:suppressAutoHyphens/>
        <w:ind w:left="705"/>
        <w:jc w:val="both"/>
        <w:rPr>
          <w:rFonts w:ascii="Times New Roman" w:hAnsi="Times New Roman" w:cs="Times New Roman"/>
          <w:b/>
          <w:u w:val="single"/>
        </w:rPr>
      </w:pPr>
      <w:r w:rsidRPr="0081207F">
        <w:rPr>
          <w:rFonts w:ascii="Times New Roman" w:hAnsi="Times New Roman" w:cs="Times New Roman"/>
          <w:b/>
          <w:u w:val="single"/>
        </w:rPr>
        <w:t>M.2</w:t>
      </w:r>
      <w:proofErr w:type="gramStart"/>
      <w:r w:rsidRPr="0081207F">
        <w:rPr>
          <w:rFonts w:ascii="Times New Roman" w:hAnsi="Times New Roman" w:cs="Times New Roman"/>
          <w:b/>
          <w:u w:val="single"/>
        </w:rPr>
        <w:t>.</w:t>
      </w:r>
      <w:r w:rsidR="006A6BDE">
        <w:rPr>
          <w:rFonts w:ascii="Times New Roman" w:hAnsi="Times New Roman" w:cs="Times New Roman"/>
          <w:b/>
          <w:u w:val="single"/>
        </w:rPr>
        <w:t>e</w:t>
      </w:r>
      <w:proofErr w:type="gramEnd"/>
      <w:r w:rsidRPr="0081207F">
        <w:rPr>
          <w:rFonts w:ascii="Times New Roman" w:hAnsi="Times New Roman" w:cs="Times New Roman"/>
          <w:b/>
          <w:u w:val="single"/>
        </w:rPr>
        <w:t>)</w:t>
      </w:r>
      <w:r w:rsidRPr="0081207F">
        <w:rPr>
          <w:rFonts w:ascii="Times New Roman" w:hAnsi="Times New Roman" w:cs="Times New Roman"/>
          <w:b/>
          <w:u w:val="single"/>
        </w:rPr>
        <w:tab/>
      </w:r>
    </w:p>
    <w:p w14:paraId="1AFA9EDA" w14:textId="77777777" w:rsidR="00A20C12" w:rsidRDefault="00A20C12" w:rsidP="0081207F">
      <w:pPr>
        <w:suppressAutoHyphens/>
        <w:ind w:left="705"/>
        <w:jc w:val="both"/>
        <w:rPr>
          <w:rFonts w:ascii="Times New Roman" w:hAnsi="Times New Roman" w:cs="Times New Roman"/>
          <w:b/>
          <w:u w:val="single"/>
        </w:rPr>
      </w:pPr>
    </w:p>
    <w:p w14:paraId="7A1D0DB5" w14:textId="02319B53" w:rsidR="008B6D50" w:rsidRDefault="008B6D50" w:rsidP="008B6D50">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w:t>
      </w:r>
      <w:r>
        <w:rPr>
          <w:rFonts w:ascii="Times New Roman" w:hAnsi="Times New Roman" w:cs="Times New Roman"/>
          <w:b/>
        </w:rPr>
        <w:t>G</w:t>
      </w:r>
      <w:r>
        <w:rPr>
          <w:rFonts w:ascii="Times New Roman" w:hAnsi="Times New Roman" w:cs="Times New Roman"/>
        </w:rPr>
        <w:t xml:space="preserve"> (</w:t>
      </w:r>
      <w:r>
        <w:rPr>
          <w:rFonts w:ascii="Times New Roman" w:hAnsi="Times New Roman" w:cs="Times New Roman"/>
          <w:b/>
        </w:rPr>
        <w:t>Építménygépészeti</w:t>
      </w:r>
      <w:r w:rsidRPr="001C66C9">
        <w:rPr>
          <w:rFonts w:ascii="Times New Roman" w:hAnsi="Times New Roman" w:cs="Times New Roman"/>
          <w:b/>
        </w:rPr>
        <w:t xml:space="preserve"> szakterület)</w:t>
      </w:r>
      <w:r>
        <w:rPr>
          <w:rFonts w:ascii="Times New Roman" w:hAnsi="Times New Roman" w:cs="Times New Roman"/>
        </w:rPr>
        <w:t xml:space="preserve"> jogosultság: </w:t>
      </w:r>
    </w:p>
    <w:p w14:paraId="47A3C314" w14:textId="77777777" w:rsidR="008B6D50" w:rsidRDefault="008B6D50" w:rsidP="008B6D50">
      <w:pPr>
        <w:suppressAutoHyphens/>
        <w:ind w:left="720"/>
        <w:jc w:val="both"/>
        <w:rPr>
          <w:rFonts w:ascii="Times New Roman" w:hAnsi="Times New Roman" w:cs="Times New Roman"/>
        </w:rPr>
      </w:pPr>
    </w:p>
    <w:p w14:paraId="707FA683" w14:textId="537D9C00" w:rsidR="008B6D50" w:rsidRPr="00B47F0A" w:rsidRDefault="008B6D50" w:rsidP="008B6D50">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III. Építési műszaki ellenőrzés c. fejezet, 2. rész (Szakági építési műszaki ellenőri szakterületek) 3. sor D és E oszlopaiban meghatározott képesítési minimumkövetelmény és az ezzel egyenértékű szakképzettség, illetve szakmai gyakorlati idő</w:t>
      </w:r>
    </w:p>
    <w:p w14:paraId="6C23DE08" w14:textId="77777777" w:rsidR="008B6D50" w:rsidRDefault="008B6D50" w:rsidP="008B6D5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8B6D50" w:rsidRPr="00B47F0A" w14:paraId="7D71F628" w14:textId="77777777" w:rsidTr="008B6D50">
        <w:tc>
          <w:tcPr>
            <w:tcW w:w="2834" w:type="dxa"/>
            <w:tcBorders>
              <w:top w:val="single" w:sz="4" w:space="0" w:color="auto"/>
              <w:left w:val="single" w:sz="4" w:space="0" w:color="auto"/>
              <w:bottom w:val="single" w:sz="4" w:space="0" w:color="auto"/>
              <w:right w:val="single" w:sz="4" w:space="0" w:color="auto"/>
            </w:tcBorders>
          </w:tcPr>
          <w:p w14:paraId="3709CF38"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E5F69FE"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8B6D50" w:rsidRPr="00B47F0A" w14:paraId="5D552FB9" w14:textId="77777777" w:rsidTr="008B6D50">
        <w:tc>
          <w:tcPr>
            <w:tcW w:w="2834" w:type="dxa"/>
            <w:tcBorders>
              <w:top w:val="single" w:sz="4" w:space="0" w:color="auto"/>
              <w:left w:val="single" w:sz="4" w:space="0" w:color="auto"/>
              <w:bottom w:val="single" w:sz="4" w:space="0" w:color="auto"/>
              <w:right w:val="single" w:sz="4" w:space="0" w:color="auto"/>
            </w:tcBorders>
          </w:tcPr>
          <w:p w14:paraId="6D7893EE" w14:textId="77777777" w:rsidR="008B6D50"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8B6D50">
              <w:rPr>
                <w:rFonts w:ascii="Times New Roman" w:eastAsiaTheme="minorHAnsi" w:hAnsi="Times New Roman" w:cs="Times New Roman"/>
                <w:sz w:val="20"/>
                <w:szCs w:val="20"/>
                <w:lang w:eastAsia="en-US"/>
              </w:rPr>
              <w:t xml:space="preserve">okleveles gépészmérnök épületgépész szakirány, létesítmény mérnök,    </w:t>
            </w:r>
          </w:p>
          <w:p w14:paraId="57E6D3A9" w14:textId="77777777" w:rsidR="008B6D50"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p>
          <w:p w14:paraId="7AF4D5E1" w14:textId="45D001EE" w:rsidR="008B6D50" w:rsidRPr="00B47F0A"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8B6D50">
              <w:rPr>
                <w:rFonts w:ascii="Times New Roman" w:eastAsiaTheme="minorHAnsi" w:hAnsi="Times New Roman" w:cs="Times New Roman"/>
                <w:sz w:val="20"/>
                <w:szCs w:val="20"/>
                <w:lang w:eastAsia="en-US"/>
              </w:rPr>
              <w:t>gépészmérnök épületgépészeti szakirány</w:t>
            </w:r>
          </w:p>
        </w:tc>
        <w:tc>
          <w:tcPr>
            <w:tcW w:w="1134" w:type="dxa"/>
            <w:tcBorders>
              <w:top w:val="single" w:sz="4" w:space="0" w:color="auto"/>
              <w:left w:val="single" w:sz="4" w:space="0" w:color="auto"/>
              <w:bottom w:val="single" w:sz="4" w:space="0" w:color="auto"/>
              <w:right w:val="single" w:sz="4" w:space="0" w:color="auto"/>
            </w:tcBorders>
          </w:tcPr>
          <w:p w14:paraId="1DBE1B31"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1C66C9">
              <w:rPr>
                <w:rFonts w:ascii="Times New Roman" w:eastAsiaTheme="minorHAnsi" w:hAnsi="Times New Roman" w:cs="Times New Roman"/>
                <w:sz w:val="20"/>
                <w:szCs w:val="20"/>
                <w:lang w:eastAsia="en-US"/>
              </w:rPr>
              <w:t>3 év</w:t>
            </w:r>
          </w:p>
          <w:p w14:paraId="2125E36C"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459257B0"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4D52F02E" w14:textId="77777777" w:rsidR="008B6D50"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p>
          <w:p w14:paraId="1A3AD049" w14:textId="584BC2AF" w:rsidR="008B6D50" w:rsidRPr="00B47F0A"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w:t>
            </w:r>
            <w:r w:rsidRPr="001C66C9">
              <w:rPr>
                <w:rFonts w:ascii="Times New Roman" w:eastAsiaTheme="minorHAnsi" w:hAnsi="Times New Roman" w:cs="Times New Roman"/>
                <w:sz w:val="20"/>
                <w:szCs w:val="20"/>
                <w:lang w:eastAsia="en-US"/>
              </w:rPr>
              <w:t xml:space="preserve"> év</w:t>
            </w:r>
          </w:p>
        </w:tc>
      </w:tr>
    </w:tbl>
    <w:p w14:paraId="384CEC96" w14:textId="77777777" w:rsidR="008B6D50" w:rsidRDefault="008B6D50" w:rsidP="0081207F">
      <w:pPr>
        <w:suppressAutoHyphens/>
        <w:ind w:left="705"/>
        <w:jc w:val="both"/>
        <w:rPr>
          <w:rFonts w:ascii="Times New Roman" w:hAnsi="Times New Roman" w:cs="Times New Roman"/>
          <w:b/>
          <w:u w:val="single"/>
        </w:rPr>
      </w:pPr>
    </w:p>
    <w:p w14:paraId="2381C84F" w14:textId="77777777" w:rsidR="008B6D50" w:rsidRDefault="008B6D50" w:rsidP="008B6D50">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-VZ</w:t>
      </w:r>
      <w:r>
        <w:rPr>
          <w:rFonts w:ascii="Times New Roman" w:hAnsi="Times New Roman" w:cs="Times New Roman"/>
        </w:rPr>
        <w:t xml:space="preserve"> (</w:t>
      </w:r>
      <w:r w:rsidRPr="001C66C9">
        <w:rPr>
          <w:rFonts w:ascii="Times New Roman" w:hAnsi="Times New Roman" w:cs="Times New Roman"/>
          <w:b/>
        </w:rPr>
        <w:t>Vízgazdálkodási építmények szakterület)</w:t>
      </w:r>
      <w:r>
        <w:rPr>
          <w:rFonts w:ascii="Times New Roman" w:hAnsi="Times New Roman" w:cs="Times New Roman"/>
        </w:rPr>
        <w:t xml:space="preserve"> jogosultság: </w:t>
      </w:r>
    </w:p>
    <w:p w14:paraId="44EE553E" w14:textId="77777777" w:rsidR="008B6D50" w:rsidRDefault="008B6D50" w:rsidP="008B6D50">
      <w:pPr>
        <w:suppressAutoHyphens/>
        <w:ind w:left="720"/>
        <w:jc w:val="both"/>
        <w:rPr>
          <w:rFonts w:ascii="Times New Roman" w:hAnsi="Times New Roman" w:cs="Times New Roman"/>
        </w:rPr>
      </w:pPr>
    </w:p>
    <w:p w14:paraId="0648FD80" w14:textId="77777777" w:rsidR="008B6D50" w:rsidRPr="00B47F0A" w:rsidRDefault="008B6D50" w:rsidP="008B6D50">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III. Építési műszaki ellenőrzés c. fejezet, 3. rész (A sajátos építményfajták építési műszaki ellenőri szakterületei) 7. sor D és E oszlopaiban meghatározott képesítési minimumkövetelmény és az ezzel egyenértékű szakképzettség, illetve szakmai gyakorlati idő</w:t>
      </w:r>
    </w:p>
    <w:p w14:paraId="3931C009" w14:textId="77777777" w:rsidR="008B6D50" w:rsidRDefault="008B6D50" w:rsidP="008B6D5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8B6D50" w:rsidRPr="00B47F0A" w14:paraId="7D41C4E0" w14:textId="77777777" w:rsidTr="008B6D50">
        <w:tc>
          <w:tcPr>
            <w:tcW w:w="2834" w:type="dxa"/>
            <w:tcBorders>
              <w:top w:val="single" w:sz="4" w:space="0" w:color="auto"/>
              <w:left w:val="single" w:sz="4" w:space="0" w:color="auto"/>
              <w:bottom w:val="single" w:sz="4" w:space="0" w:color="auto"/>
              <w:right w:val="single" w:sz="4" w:space="0" w:color="auto"/>
            </w:tcBorders>
          </w:tcPr>
          <w:p w14:paraId="44A0FD60"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6F251920"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8B6D50" w:rsidRPr="00B47F0A" w14:paraId="5865B8B5" w14:textId="77777777" w:rsidTr="008B6D50">
        <w:tc>
          <w:tcPr>
            <w:tcW w:w="2834" w:type="dxa"/>
            <w:tcBorders>
              <w:top w:val="single" w:sz="4" w:space="0" w:color="auto"/>
              <w:left w:val="single" w:sz="4" w:space="0" w:color="auto"/>
              <w:bottom w:val="single" w:sz="4" w:space="0" w:color="auto"/>
              <w:right w:val="single" w:sz="4" w:space="0" w:color="auto"/>
            </w:tcBorders>
          </w:tcPr>
          <w:p w14:paraId="5F2AC713"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építőmérnök,</w:t>
            </w:r>
          </w:p>
          <w:p w14:paraId="07240DEE"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vízmérnök,</w:t>
            </w:r>
          </w:p>
          <w:p w14:paraId="0D3717C4"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15976571"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építőmérnök, </w:t>
            </w:r>
          </w:p>
          <w:p w14:paraId="6C1B4C1B"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vízmérnök </w:t>
            </w:r>
          </w:p>
          <w:p w14:paraId="6E43A084" w14:textId="77777777" w:rsidR="008B6D50" w:rsidRPr="00B47F0A"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vízépítő mérnök</w:t>
            </w:r>
          </w:p>
        </w:tc>
        <w:tc>
          <w:tcPr>
            <w:tcW w:w="1134" w:type="dxa"/>
            <w:tcBorders>
              <w:top w:val="single" w:sz="4" w:space="0" w:color="auto"/>
              <w:left w:val="single" w:sz="4" w:space="0" w:color="auto"/>
              <w:bottom w:val="single" w:sz="4" w:space="0" w:color="auto"/>
              <w:right w:val="single" w:sz="4" w:space="0" w:color="auto"/>
            </w:tcBorders>
          </w:tcPr>
          <w:p w14:paraId="3371D9C5"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1C66C9">
              <w:rPr>
                <w:rFonts w:ascii="Times New Roman" w:eastAsiaTheme="minorHAnsi" w:hAnsi="Times New Roman" w:cs="Times New Roman"/>
                <w:sz w:val="20"/>
                <w:szCs w:val="20"/>
                <w:lang w:eastAsia="en-US"/>
              </w:rPr>
              <w:t>3 év</w:t>
            </w:r>
          </w:p>
          <w:p w14:paraId="31BC311C"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1BB4D125"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02C84758" w14:textId="77777777" w:rsidR="008B6D50" w:rsidRPr="00B47F0A"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5 év</w:t>
            </w:r>
          </w:p>
        </w:tc>
      </w:tr>
    </w:tbl>
    <w:p w14:paraId="76E3FD85" w14:textId="77777777" w:rsidR="008B6D50" w:rsidRDefault="008B6D50" w:rsidP="0081207F">
      <w:pPr>
        <w:suppressAutoHyphens/>
        <w:ind w:left="705"/>
        <w:jc w:val="both"/>
        <w:rPr>
          <w:rFonts w:ascii="Times New Roman" w:hAnsi="Times New Roman" w:cs="Times New Roman"/>
          <w:b/>
          <w:u w:val="single"/>
        </w:rPr>
      </w:pPr>
    </w:p>
    <w:p w14:paraId="6FB915B4" w14:textId="77777777" w:rsidR="00A20C12" w:rsidRDefault="00A20C12" w:rsidP="00FD3588">
      <w:pPr>
        <w:pStyle w:val="Listaszerbekezds"/>
        <w:rPr>
          <w:rFonts w:ascii="Times New Roman" w:hAnsi="Times New Roman" w:cs="Times New Roman"/>
        </w:rPr>
      </w:pPr>
    </w:p>
    <w:p w14:paraId="70DB950F" w14:textId="0306769D" w:rsidR="008B6D50" w:rsidRPr="0081207F" w:rsidRDefault="008B6D50" w:rsidP="008B6D50">
      <w:pPr>
        <w:suppressAutoHyphens/>
        <w:ind w:left="705"/>
        <w:jc w:val="both"/>
        <w:rPr>
          <w:rFonts w:ascii="Times New Roman" w:hAnsi="Times New Roman" w:cs="Times New Roman"/>
          <w:b/>
          <w:u w:val="single"/>
        </w:rPr>
      </w:pPr>
      <w:r w:rsidRPr="0081207F">
        <w:rPr>
          <w:rFonts w:ascii="Times New Roman" w:hAnsi="Times New Roman" w:cs="Times New Roman"/>
          <w:b/>
          <w:u w:val="single"/>
        </w:rPr>
        <w:t>M.2</w:t>
      </w:r>
      <w:proofErr w:type="gramStart"/>
      <w:r w:rsidRPr="0081207F">
        <w:rPr>
          <w:rFonts w:ascii="Times New Roman" w:hAnsi="Times New Roman" w:cs="Times New Roman"/>
          <w:b/>
          <w:u w:val="single"/>
        </w:rPr>
        <w:t>.</w:t>
      </w:r>
      <w:r w:rsidR="006A6BDE">
        <w:rPr>
          <w:rFonts w:ascii="Times New Roman" w:hAnsi="Times New Roman" w:cs="Times New Roman"/>
          <w:b/>
          <w:u w:val="single"/>
        </w:rPr>
        <w:t>f</w:t>
      </w:r>
      <w:proofErr w:type="gramEnd"/>
      <w:r w:rsidRPr="0081207F">
        <w:rPr>
          <w:rFonts w:ascii="Times New Roman" w:hAnsi="Times New Roman" w:cs="Times New Roman"/>
          <w:b/>
          <w:u w:val="single"/>
        </w:rPr>
        <w:t>)</w:t>
      </w:r>
      <w:r w:rsidRPr="0081207F">
        <w:rPr>
          <w:rFonts w:ascii="Times New Roman" w:hAnsi="Times New Roman" w:cs="Times New Roman"/>
          <w:b/>
          <w:u w:val="single"/>
        </w:rPr>
        <w:tab/>
      </w:r>
    </w:p>
    <w:p w14:paraId="32F25650" w14:textId="77777777" w:rsidR="008B6D50" w:rsidRDefault="008B6D50" w:rsidP="008B6D50">
      <w:pPr>
        <w:suppressAutoHyphens/>
        <w:ind w:left="705"/>
        <w:jc w:val="both"/>
        <w:rPr>
          <w:rFonts w:ascii="Times New Roman" w:hAnsi="Times New Roman" w:cs="Times New Roman"/>
          <w:b/>
          <w:u w:val="single"/>
        </w:rPr>
      </w:pPr>
    </w:p>
    <w:p w14:paraId="15E60A44" w14:textId="64FE78A8" w:rsidR="008B6D50" w:rsidRDefault="008B6D50" w:rsidP="008B6D50">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lastRenderedPageBreak/>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w:t>
      </w:r>
      <w:r>
        <w:rPr>
          <w:rFonts w:ascii="Times New Roman" w:hAnsi="Times New Roman" w:cs="Times New Roman"/>
          <w:b/>
        </w:rPr>
        <w:t>É</w:t>
      </w:r>
      <w:r>
        <w:rPr>
          <w:rFonts w:ascii="Times New Roman" w:hAnsi="Times New Roman" w:cs="Times New Roman"/>
        </w:rPr>
        <w:t xml:space="preserve"> (</w:t>
      </w:r>
      <w:r>
        <w:rPr>
          <w:rFonts w:ascii="Times New Roman" w:hAnsi="Times New Roman" w:cs="Times New Roman"/>
          <w:b/>
        </w:rPr>
        <w:t>Magasépítési</w:t>
      </w:r>
      <w:r w:rsidRPr="001C66C9">
        <w:rPr>
          <w:rFonts w:ascii="Times New Roman" w:hAnsi="Times New Roman" w:cs="Times New Roman"/>
          <w:b/>
        </w:rPr>
        <w:t xml:space="preserve"> szakterület)</w:t>
      </w:r>
      <w:r>
        <w:rPr>
          <w:rFonts w:ascii="Times New Roman" w:hAnsi="Times New Roman" w:cs="Times New Roman"/>
        </w:rPr>
        <w:t xml:space="preserve"> jogosultság: </w:t>
      </w:r>
    </w:p>
    <w:p w14:paraId="352485F4" w14:textId="77777777" w:rsidR="008B6D50" w:rsidRDefault="008B6D50" w:rsidP="008B6D50">
      <w:pPr>
        <w:suppressAutoHyphens/>
        <w:ind w:left="720"/>
        <w:jc w:val="both"/>
        <w:rPr>
          <w:rFonts w:ascii="Times New Roman" w:hAnsi="Times New Roman" w:cs="Times New Roman"/>
        </w:rPr>
      </w:pPr>
    </w:p>
    <w:p w14:paraId="5533C4C5" w14:textId="1442442D" w:rsidR="008B6D50" w:rsidRPr="00B47F0A" w:rsidRDefault="008B6D50" w:rsidP="008B6D50">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III. Építési műszaki ellenőrzés c. fejezet, 1. rész (</w:t>
      </w:r>
      <w:r w:rsidRPr="000F7153">
        <w:rPr>
          <w:rFonts w:ascii="Times New Roman" w:hAnsi="Times New Roman" w:cs="Times New Roman"/>
        </w:rPr>
        <w:t>Általános építmények építési műszaki ellenőri szakterületek</w:t>
      </w:r>
      <w:r>
        <w:rPr>
          <w:rFonts w:ascii="Times New Roman" w:hAnsi="Times New Roman" w:cs="Times New Roman"/>
        </w:rPr>
        <w:t>) 2. sor D és E oszlopaiban meghatározott képesítési minimumkövetelmény és az ezzel egyenértékű szakképzettség, illetve szakmai gyakorlati idő</w:t>
      </w:r>
    </w:p>
    <w:p w14:paraId="3E109F52" w14:textId="77777777" w:rsidR="008B6D50" w:rsidRDefault="008B6D50" w:rsidP="008B6D5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8B6D50" w:rsidRPr="00B47F0A" w14:paraId="6AC72CDE" w14:textId="77777777" w:rsidTr="008B6D50">
        <w:tc>
          <w:tcPr>
            <w:tcW w:w="2834" w:type="dxa"/>
            <w:tcBorders>
              <w:top w:val="single" w:sz="4" w:space="0" w:color="auto"/>
              <w:left w:val="single" w:sz="4" w:space="0" w:color="auto"/>
              <w:bottom w:val="single" w:sz="4" w:space="0" w:color="auto"/>
              <w:right w:val="single" w:sz="4" w:space="0" w:color="auto"/>
            </w:tcBorders>
          </w:tcPr>
          <w:p w14:paraId="1EBCD9E5"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4DFFD625"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8B6D50" w:rsidRPr="00B47F0A" w14:paraId="0F7FA5B0" w14:textId="77777777" w:rsidTr="000F7153">
        <w:trPr>
          <w:trHeight w:val="960"/>
        </w:trPr>
        <w:tc>
          <w:tcPr>
            <w:tcW w:w="2834" w:type="dxa"/>
            <w:tcBorders>
              <w:top w:val="single" w:sz="4" w:space="0" w:color="auto"/>
              <w:left w:val="single" w:sz="4" w:space="0" w:color="auto"/>
              <w:bottom w:val="single" w:sz="4" w:space="0" w:color="auto"/>
              <w:right w:val="single" w:sz="4" w:space="0" w:color="auto"/>
            </w:tcBorders>
          </w:tcPr>
          <w:p w14:paraId="594172AE" w14:textId="77777777" w:rsidR="008B6D50"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8B6D50">
              <w:rPr>
                <w:rFonts w:ascii="Times New Roman" w:eastAsiaTheme="minorHAnsi" w:hAnsi="Times New Roman" w:cs="Times New Roman"/>
                <w:sz w:val="20"/>
                <w:szCs w:val="20"/>
                <w:lang w:eastAsia="en-US"/>
              </w:rPr>
              <w:t xml:space="preserve">okleveles </w:t>
            </w:r>
            <w:r>
              <w:rPr>
                <w:rFonts w:ascii="Times New Roman" w:eastAsiaTheme="minorHAnsi" w:hAnsi="Times New Roman" w:cs="Times New Roman"/>
                <w:sz w:val="20"/>
                <w:szCs w:val="20"/>
                <w:lang w:eastAsia="en-US"/>
              </w:rPr>
              <w:t>építőmérnök</w:t>
            </w:r>
            <w:r w:rsidRPr="008B6D50">
              <w:rPr>
                <w:rFonts w:ascii="Times New Roman" w:eastAsiaTheme="minorHAnsi" w:hAnsi="Times New Roman" w:cs="Times New Roman"/>
                <w:sz w:val="20"/>
                <w:szCs w:val="20"/>
                <w:lang w:eastAsia="en-US"/>
              </w:rPr>
              <w:t>,</w:t>
            </w:r>
          </w:p>
          <w:p w14:paraId="76114245" w14:textId="36AD7433" w:rsidR="008B6D50"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okleveles építészmérnök</w:t>
            </w:r>
            <w:r w:rsidRPr="008B6D50">
              <w:rPr>
                <w:rFonts w:ascii="Times New Roman" w:eastAsiaTheme="minorHAnsi" w:hAnsi="Times New Roman" w:cs="Times New Roman"/>
                <w:sz w:val="20"/>
                <w:szCs w:val="20"/>
                <w:lang w:eastAsia="en-US"/>
              </w:rPr>
              <w:t xml:space="preserve">    </w:t>
            </w:r>
          </w:p>
          <w:p w14:paraId="0F285A90" w14:textId="77777777" w:rsidR="008B6D50"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p>
          <w:p w14:paraId="1A2705C8" w14:textId="05B5BA95" w:rsidR="008B6D50" w:rsidRPr="00B47F0A"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építőmérnök, építészmérnök</w:t>
            </w:r>
          </w:p>
        </w:tc>
        <w:tc>
          <w:tcPr>
            <w:tcW w:w="1134" w:type="dxa"/>
            <w:tcBorders>
              <w:top w:val="single" w:sz="4" w:space="0" w:color="auto"/>
              <w:left w:val="single" w:sz="4" w:space="0" w:color="auto"/>
              <w:bottom w:val="single" w:sz="4" w:space="0" w:color="auto"/>
              <w:right w:val="single" w:sz="4" w:space="0" w:color="auto"/>
            </w:tcBorders>
          </w:tcPr>
          <w:p w14:paraId="6615775C"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1C66C9">
              <w:rPr>
                <w:rFonts w:ascii="Times New Roman" w:eastAsiaTheme="minorHAnsi" w:hAnsi="Times New Roman" w:cs="Times New Roman"/>
                <w:sz w:val="20"/>
                <w:szCs w:val="20"/>
                <w:lang w:eastAsia="en-US"/>
              </w:rPr>
              <w:t>3 év</w:t>
            </w:r>
          </w:p>
          <w:p w14:paraId="6090FCFB"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35460CFD"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04175E0C" w14:textId="77777777" w:rsidR="008B6D50" w:rsidRPr="00B47F0A"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w:t>
            </w:r>
            <w:r w:rsidRPr="001C66C9">
              <w:rPr>
                <w:rFonts w:ascii="Times New Roman" w:eastAsiaTheme="minorHAnsi" w:hAnsi="Times New Roman" w:cs="Times New Roman"/>
                <w:sz w:val="20"/>
                <w:szCs w:val="20"/>
                <w:lang w:eastAsia="en-US"/>
              </w:rPr>
              <w:t xml:space="preserve"> év</w:t>
            </w:r>
          </w:p>
        </w:tc>
      </w:tr>
    </w:tbl>
    <w:p w14:paraId="2A828DEF" w14:textId="77777777" w:rsidR="00A20C12" w:rsidRDefault="00A20C12" w:rsidP="00FD3588">
      <w:pPr>
        <w:pStyle w:val="Listaszerbekezds"/>
        <w:rPr>
          <w:rFonts w:ascii="Times New Roman" w:hAnsi="Times New Roman" w:cs="Times New Roman"/>
        </w:rPr>
      </w:pPr>
    </w:p>
    <w:p w14:paraId="249B32BE" w14:textId="2A01166A" w:rsidR="004F399B" w:rsidRPr="004F399B" w:rsidRDefault="004F399B" w:rsidP="004F399B">
      <w:pPr>
        <w:numPr>
          <w:ilvl w:val="1"/>
          <w:numId w:val="1"/>
        </w:numPr>
        <w:suppressAutoHyphens/>
        <w:jc w:val="both"/>
        <w:rPr>
          <w:rFonts w:ascii="Times New Roman" w:hAnsi="Times New Roman" w:cs="Times New Roman"/>
        </w:rPr>
      </w:pPr>
      <w:proofErr w:type="gramStart"/>
      <w:r w:rsidRPr="004F399B">
        <w:rPr>
          <w:rFonts w:ascii="Times New Roman" w:hAnsi="Times New Roman" w:cs="Times New Roman"/>
        </w:rPr>
        <w:t>Ajánlattevőnek, illetve adott esetben a kapacitást rendelkezésre bocsátó személynek/szervezetne</w:t>
      </w:r>
      <w:r>
        <w:rPr>
          <w:rFonts w:ascii="Times New Roman" w:hAnsi="Times New Roman" w:cs="Times New Roman"/>
        </w:rPr>
        <w:t xml:space="preserve">k is, amennyiben az ajánlati felhívás III.1.3) pont </w:t>
      </w:r>
      <w:r w:rsidRPr="00A60450">
        <w:rPr>
          <w:rFonts w:ascii="Times New Roman" w:hAnsi="Times New Roman" w:cs="Times New Roman"/>
          <w:b/>
        </w:rPr>
        <w:t>M.2.a)-M.2.</w:t>
      </w:r>
      <w:r w:rsidR="006A6BDE">
        <w:rPr>
          <w:rFonts w:ascii="Times New Roman" w:hAnsi="Times New Roman" w:cs="Times New Roman"/>
          <w:b/>
        </w:rPr>
        <w:t>f</w:t>
      </w:r>
      <w:r w:rsidRPr="00A60450">
        <w:rPr>
          <w:rFonts w:ascii="Times New Roman" w:hAnsi="Times New Roman" w:cs="Times New Roman"/>
          <w:b/>
        </w:rPr>
        <w:t>)</w:t>
      </w:r>
      <w:r w:rsidRPr="004F399B">
        <w:rPr>
          <w:rFonts w:ascii="Times New Roman" w:hAnsi="Times New Roman" w:cs="Times New Roman"/>
        </w:rPr>
        <w:t xml:space="preserve"> </w:t>
      </w:r>
      <w:r>
        <w:rPr>
          <w:rFonts w:ascii="Times New Roman" w:hAnsi="Times New Roman" w:cs="Times New Roman"/>
        </w:rPr>
        <w:t>al</w:t>
      </w:r>
      <w:r w:rsidRPr="004F399B">
        <w:rPr>
          <w:rFonts w:ascii="Times New Roman" w:hAnsi="Times New Roman" w:cs="Times New Roman"/>
        </w:rPr>
        <w:t>pontjai</w:t>
      </w:r>
      <w:r>
        <w:rPr>
          <w:rFonts w:ascii="Times New Roman" w:hAnsi="Times New Roman" w:cs="Times New Roman"/>
        </w:rPr>
        <w:t>ban</w:t>
      </w:r>
      <w:r w:rsidRPr="004F399B">
        <w:rPr>
          <w:rFonts w:ascii="Times New Roman" w:hAnsi="Times New Roman" w:cs="Times New Roman"/>
        </w:rPr>
        <w:t xml:space="preserve"> meghatározott alkalmassági minimumkövetelménynek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roofErr w:type="gramEnd"/>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14E48387" w14:textId="7D3281DB"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Kbt. 65. § (1) bekezdés b) pontja és (4) bekezdése, valamint a 321/2015. (X. 30.) Korm. rendelet 21. § (3) bekezdésének a) pontja értelmében az igazolások benyújtására felhívott ajánlattevőnek az eljárást megindító felhívás feladását megelőző 36 hónapban befejezett és szerződésszerűen (szerződésnek és az előírásoknak megfelelően) </w:t>
      </w:r>
      <w:r>
        <w:rPr>
          <w:rFonts w:ascii="Times New Roman" w:hAnsi="Times New Roman" w:cs="Times New Roman"/>
          <w:b/>
        </w:rPr>
        <w:t>teljesített legjelentősebb szolgáltatásainak ismertetését (ajánlati felhívás III.1.3) pont M.1. alpont)</w:t>
      </w:r>
      <w:r>
        <w:rPr>
          <w:rFonts w:ascii="Times New Roman" w:hAnsi="Times New Roman" w:cs="Times New Roman"/>
        </w:rPr>
        <w:t xml:space="preserve"> ajánlattevő, illetve az alkalmasság igazolásában </w:t>
      </w:r>
      <w:r>
        <w:rPr>
          <w:rFonts w:ascii="Times New Roman" w:hAnsi="Times New Roman" w:cs="Times New Roman"/>
        </w:rPr>
        <w:lastRenderedPageBreak/>
        <w:t>részt vevő más szervezet cégszerű nyilatkozatával és a 321/2015. (X. 30.) Korm. rendelet 22. § (1) bekezdése szerint kell igazolni:</w:t>
      </w:r>
    </w:p>
    <w:p w14:paraId="1D9693FB" w14:textId="77777777" w:rsidR="001A0E82" w:rsidRDefault="001A0E82" w:rsidP="001A0E82">
      <w:pPr>
        <w:pStyle w:val="WW-Alaprtelmezett"/>
        <w:spacing w:after="0" w:line="240" w:lineRule="auto"/>
        <w:ind w:left="709" w:firstLine="425"/>
        <w:jc w:val="both"/>
        <w:rPr>
          <w:color w:val="000000"/>
          <w:lang w:val="hu-HU"/>
        </w:rPr>
      </w:pPr>
      <w:proofErr w:type="gramStart"/>
      <w:r>
        <w:rPr>
          <w:color w:val="000000"/>
          <w:lang w:val="hu-HU"/>
        </w:rPr>
        <w:t>a</w:t>
      </w:r>
      <w:proofErr w:type="gramEnd"/>
      <w:r>
        <w:rPr>
          <w:color w:val="000000"/>
          <w:lang w:val="hu-HU"/>
        </w:rPr>
        <w:t>) ha a szerződést kötő másik fél a Kbt. 5. § (1) bekezdés a)</w:t>
      </w:r>
      <w:proofErr w:type="spellStart"/>
      <w:r>
        <w:rPr>
          <w:color w:val="000000"/>
          <w:lang w:val="hu-HU"/>
        </w:rPr>
        <w:t>-c</w:t>
      </w:r>
      <w:proofErr w:type="spellEnd"/>
      <w:r>
        <w:rPr>
          <w:color w:val="000000"/>
          <w:lang w:val="hu-HU"/>
        </w:rPr>
        <w:t>) és e) pontja szerinti szervezet, illetve nem magyarországi szervezetek esetében olyan szervezet, amely a 2014/24/EU európai parlamenti és tanácsi irányelv alapján ajánlatkérőnek minősül, az általa kiadott vagy aláírt igazolás csatolása szükséges;</w:t>
      </w:r>
    </w:p>
    <w:p w14:paraId="34B7D808" w14:textId="77777777" w:rsidR="001A0E82" w:rsidRDefault="001A0E82" w:rsidP="001A0E82">
      <w:pPr>
        <w:suppressAutoHyphens/>
        <w:ind w:left="709" w:firstLine="425"/>
        <w:jc w:val="both"/>
        <w:rPr>
          <w:rFonts w:ascii="Times New Roman" w:hAnsi="Times New Roman" w:cs="Times New Roman"/>
          <w:color w:val="000000"/>
        </w:rPr>
      </w:pPr>
      <w:r>
        <w:rPr>
          <w:rFonts w:ascii="Times New Roman" w:hAnsi="Times New Roman" w:cs="Times New Roman"/>
          <w:color w:val="000000"/>
        </w:rPr>
        <w:t xml:space="preserve">b) ha a szerződést kötő másik fél az a) pontban foglalthoz képest egyéb szervezet, az általa adott igazolás vagy az </w:t>
      </w:r>
      <w:r>
        <w:rPr>
          <w:rFonts w:ascii="Times New Roman" w:hAnsi="Times New Roman" w:cs="Times New Roman"/>
        </w:rPr>
        <w:t>ajánlattevő</w:t>
      </w:r>
      <w:r>
        <w:rPr>
          <w:rFonts w:ascii="Times New Roman" w:hAnsi="Times New Roman" w:cs="Times New Roman"/>
          <w:color w:val="000000"/>
        </w:rPr>
        <w:t>, illetve az alkalmasság igazolásában részt vevő más szervezet nyilatkozatának csatolása szükséges.</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referenciaigazolás(</w:t>
      </w:r>
      <w:proofErr w:type="gramEnd"/>
      <w:r>
        <w:rPr>
          <w:rFonts w:ascii="Times New Roman" w:hAnsi="Times New Roman" w:cs="Times New Roman"/>
        </w:rPr>
        <w:t>ok)</w:t>
      </w:r>
      <w:proofErr w:type="spellStart"/>
      <w:r>
        <w:rPr>
          <w:rFonts w:ascii="Times New Roman" w:hAnsi="Times New Roman" w:cs="Times New Roman"/>
        </w:rPr>
        <w:t>ból</w:t>
      </w:r>
      <w:proofErr w:type="spellEnd"/>
      <w:r>
        <w:rPr>
          <w:rFonts w:ascii="Times New Roman" w:hAnsi="Times New Roman" w:cs="Times New Roman"/>
        </w:rPr>
        <w:t>, illetve nyilatkozatokból a kötelező tartalmi elemeken túl az előírt alkalmassági minimumkövetelményeknek való megfelelésnek egyértelműen ki kell derülniük!</w:t>
      </w:r>
    </w:p>
    <w:p w14:paraId="47953655" w14:textId="77777777" w:rsidR="001A0E82" w:rsidRDefault="001A0E82" w:rsidP="001A0E82">
      <w:pPr>
        <w:suppressAutoHyphens/>
        <w:ind w:left="705"/>
        <w:jc w:val="both"/>
        <w:rPr>
          <w:rFonts w:ascii="Times New Roman" w:hAnsi="Times New Roman" w:cs="Times New Roman"/>
        </w:rPr>
      </w:pPr>
    </w:p>
    <w:p w14:paraId="4252317F"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 értéke tekintetében Ajánlatkérő kizárólag a kért feladat értékét veszi figyelembe, így amennyiben a referencia más feladatokra is kiterjedt, úgy kérjük az egyes feladatokat és értéküket megbontva feltüntetni.</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Pr>
          <w:rFonts w:ascii="Times New Roman" w:hAnsi="Times New Roman" w:cs="Times New Roman"/>
        </w:rPr>
        <w:t>feladat(</w:t>
      </w:r>
      <w:proofErr w:type="gramEnd"/>
      <w:r>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0610B1D7" w14:textId="0F5156A2" w:rsidR="001A0E82" w:rsidRPr="000B55E0" w:rsidRDefault="001A0E82" w:rsidP="001A0E82">
      <w:pPr>
        <w:numPr>
          <w:ilvl w:val="1"/>
          <w:numId w:val="1"/>
        </w:numPr>
        <w:suppressAutoHyphens/>
        <w:jc w:val="both"/>
        <w:rPr>
          <w:rFonts w:ascii="Times New Roman" w:hAnsi="Times New Roman"/>
          <w:sz w:val="20"/>
          <w:szCs w:val="20"/>
        </w:rPr>
      </w:pPr>
      <w:r w:rsidRPr="000B55E0">
        <w:rPr>
          <w:rFonts w:ascii="Times New Roman" w:hAnsi="Times New Roman" w:cs="Times New Roman"/>
        </w:rPr>
        <w:t xml:space="preserve">A 321/2015. (X. 30.) Korm. rendelet 22. </w:t>
      </w:r>
      <w:proofErr w:type="gramStart"/>
      <w:r w:rsidRPr="000B55E0">
        <w:rPr>
          <w:rFonts w:ascii="Times New Roman" w:hAnsi="Times New Roman" w:cs="Times New Roman"/>
        </w:rPr>
        <w:t>§ (5) bekezdése alapján</w:t>
      </w:r>
      <w:r w:rsidR="001127DF" w:rsidRPr="000B55E0">
        <w:rPr>
          <w:rFonts w:ascii="Times New Roman" w:hAnsi="Times New Roman" w:cs="Times New Roman"/>
        </w:rPr>
        <w:t>,</w:t>
      </w:r>
      <w:r w:rsidRPr="000B55E0">
        <w:rPr>
          <w:rFonts w:ascii="Times New Roman" w:hAnsi="Times New Roman" w:cs="Times New Roman"/>
        </w:rPr>
        <w:t xml:space="preserve"> </w:t>
      </w:r>
      <w:r w:rsidR="001127DF" w:rsidRPr="000B55E0">
        <w:rPr>
          <w:rFonts w:ascii="Times New Roman" w:hAnsi="Times New Roman" w:cs="Times New Roman"/>
        </w:rPr>
        <w:t>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w:t>
      </w:r>
      <w:proofErr w:type="gramEnd"/>
      <w:r w:rsidR="001127DF" w:rsidRPr="000B55E0">
        <w:rPr>
          <w:rFonts w:ascii="Times New Roman" w:hAnsi="Times New Roman" w:cs="Times New Roman"/>
        </w:rPr>
        <w:t xml:space="preserve"> részvételre jelentkező az általa elvégzett teljesítés alapján az ellenszolgáltatásból részesült.   </w:t>
      </w:r>
    </w:p>
    <w:p w14:paraId="33BC4C25" w14:textId="77777777" w:rsidR="000B55E0" w:rsidRDefault="000B55E0" w:rsidP="000B55E0">
      <w:pPr>
        <w:pStyle w:val="Listaszerbekezds"/>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2F626D90"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w:t>
      </w:r>
      <w:r w:rsidR="002672C8">
        <w:rPr>
          <w:rFonts w:ascii="Times New Roman" w:hAnsi="Times New Roman" w:cs="Times New Roman"/>
        </w:rPr>
        <w:t>megfelelő</w:t>
      </w:r>
      <w:r w:rsidRPr="000F3CF9">
        <w:rPr>
          <w:rFonts w:ascii="Times New Roman" w:hAnsi="Times New Roman" w:cs="Times New Roman"/>
        </w:rPr>
        <w:t xml:space="preserve"> határidő tűzésével felhívni a kizáró okok, </w:t>
      </w:r>
      <w:r w:rsidR="00C44D3F">
        <w:rPr>
          <w:rFonts w:ascii="Times New Roman" w:hAnsi="Times New Roman" w:cs="Times New Roman"/>
        </w:rPr>
        <w:t xml:space="preserve">valamint </w:t>
      </w:r>
      <w:r w:rsidRPr="000F3CF9">
        <w:rPr>
          <w:rFonts w:ascii="Times New Roman" w:hAnsi="Times New Roman" w:cs="Times New Roman"/>
        </w:rPr>
        <w:t>az alkalmassági követelmények</w:t>
      </w:r>
      <w:r w:rsidR="00C44D3F">
        <w:rPr>
          <w:rFonts w:ascii="Times New Roman" w:hAnsi="Times New Roman" w:cs="Times New Roman"/>
        </w:rPr>
        <w:t xml:space="preserve"> </w:t>
      </w:r>
      <w:r w:rsidRPr="000F3CF9">
        <w:rPr>
          <w:rFonts w:ascii="Times New Roman" w:hAnsi="Times New Roman" w:cs="Times New Roman"/>
        </w:rPr>
        <w:t xml:space="preserve">tekintetében az eljárást megindító felhívásban </w:t>
      </w:r>
      <w:r>
        <w:rPr>
          <w:rFonts w:ascii="Times New Roman" w:hAnsi="Times New Roman" w:cs="Times New Roman"/>
        </w:rPr>
        <w:t>előírt igazolások benyújtására.</w:t>
      </w:r>
      <w:r w:rsidR="00C44D3F">
        <w:rPr>
          <w:rFonts w:ascii="Times New Roman" w:hAnsi="Times New Roman" w:cs="Times New Roman"/>
        </w:rPr>
        <w:t xml:space="preserve"> Amennyiben valamely alkalmassági minimumkövetelménynek történő megfelelés igazolására - az ajánlati felhívás, illetve jogszabály vonatkozó rendelkezése szerint – az ajánlattevő, vagy a kapacitást rendelkezésre bocsátó szervezet nyilatkozata szolgál, úgy „igazolások” alatt </w:t>
      </w:r>
      <w:proofErr w:type="gramStart"/>
      <w:r w:rsidR="00C44D3F">
        <w:rPr>
          <w:rFonts w:ascii="Times New Roman" w:hAnsi="Times New Roman" w:cs="Times New Roman"/>
        </w:rPr>
        <w:t>ezen</w:t>
      </w:r>
      <w:proofErr w:type="gramEnd"/>
      <w:r w:rsidR="00C44D3F">
        <w:rPr>
          <w:rFonts w:ascii="Times New Roman" w:hAnsi="Times New Roman" w:cs="Times New Roman"/>
        </w:rPr>
        <w:t xml:space="preserve"> nyilatkozatokat is érteni kell. </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lastRenderedPageBreak/>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F297A34"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w:t>
      </w:r>
      <w:r w:rsidR="00C44D3F">
        <w:rPr>
          <w:rFonts w:ascii="Times New Roman" w:hAnsi="Times New Roman" w:cs="Times New Roman"/>
        </w:rPr>
        <w:t xml:space="preserve"> és</w:t>
      </w:r>
      <w:r w:rsidRPr="000F3CF9">
        <w:rPr>
          <w:rFonts w:ascii="Times New Roman" w:hAnsi="Times New Roman" w:cs="Times New Roman"/>
        </w:rPr>
        <w:t xml:space="preserve"> a kizáró okok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11C32E74"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 xml:space="preserve">A Kbt. 65. § (1) bekezdés b) pontja és (4) bekezdése, valamint a 321/2015. (X. 30.) Korm. rendelet 21. § (3)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proofErr w:type="gramStart"/>
      <w:r>
        <w:rPr>
          <w:rFonts w:ascii="Times New Roman" w:hAnsi="Times New Roman" w:cs="Times New Roman"/>
          <w:color w:val="000000"/>
        </w:rPr>
        <w:t>vonatkozásában</w:t>
      </w:r>
      <w:r>
        <w:rPr>
          <w:rFonts w:ascii="Times New Roman" w:hAnsi="Times New Roman" w:cs="Times New Roman"/>
          <w:b/>
          <w:color w:val="000000"/>
        </w:rPr>
        <w:t xml:space="preserve"> időtartamban</w:t>
      </w:r>
      <w:proofErr w:type="gramEnd"/>
      <w:r>
        <w:rPr>
          <w:rFonts w:ascii="Times New Roman" w:hAnsi="Times New Roman" w:cs="Times New Roman"/>
          <w:b/>
          <w:color w:val="000000"/>
        </w:rPr>
        <w:t xml:space="preserve">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5441C485" w14:textId="77777777" w:rsidR="001953D4" w:rsidRDefault="001953D4" w:rsidP="001953D4">
      <w:pPr>
        <w:suppressAutoHyphens/>
        <w:ind w:left="705"/>
        <w:jc w:val="both"/>
        <w:rPr>
          <w:rFonts w:ascii="Times New Roman" w:hAnsi="Times New Roman" w:cs="Times New Roman"/>
        </w:rPr>
      </w:pP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16DA021"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teljes időtartama alatt, saját költségén köteles kellő létszámú szaktolmács folyamatos jelenlétét biztosítani, továbbá köteles a szakfordításról gondoskodni, melynek költségét az aj</w:t>
      </w:r>
      <w:r w:rsidR="00CA73C4">
        <w:rPr>
          <w:rFonts w:ascii="Times New Roman" w:hAnsi="Times New Roman" w:cs="Times New Roman"/>
        </w:rPr>
        <w:t>ánlati árnak tartalmaznia kell.</w:t>
      </w:r>
    </w:p>
    <w:p w14:paraId="65A4B01C" w14:textId="77777777" w:rsidR="00CA73C4" w:rsidRDefault="00CA73C4" w:rsidP="00CA73C4">
      <w:pPr>
        <w:pStyle w:val="Listaszerbekezds"/>
        <w:rPr>
          <w:rFonts w:ascii="Times New Roman" w:hAnsi="Times New Roman" w:cs="Times New Roman"/>
        </w:rPr>
      </w:pPr>
    </w:p>
    <w:p w14:paraId="57811C81" w14:textId="06C5AEE4"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P.3</w:t>
      </w:r>
      <w:proofErr w:type="gramStart"/>
      <w:r>
        <w:rPr>
          <w:rFonts w:ascii="Times New Roman" w:hAnsi="Times New Roman" w:cs="Times New Roman"/>
        </w:rPr>
        <w:t>.,</w:t>
      </w:r>
      <w:proofErr w:type="gramEnd"/>
      <w:r>
        <w:rPr>
          <w:rFonts w:ascii="Times New Roman" w:hAnsi="Times New Roman" w:cs="Times New Roman"/>
        </w:rPr>
        <w:t xml:space="preserve"> </w:t>
      </w:r>
      <w:r w:rsidRPr="00CA73C4">
        <w:rPr>
          <w:rFonts w:ascii="Times New Roman" w:hAnsi="Times New Roman" w:cs="Times New Roman"/>
        </w:rPr>
        <w:t>M.1., M.2.;). Azon követelményeknek, amelyek értelemszerűen kizárólag egyenként vonatkoztathatóak a gazdasági szereplőkre (</w:t>
      </w:r>
      <w:r w:rsidR="00AA24CA">
        <w:rPr>
          <w:rFonts w:ascii="Times New Roman" w:hAnsi="Times New Roman" w:cs="Times New Roman"/>
        </w:rPr>
        <w:t>P.1</w:t>
      </w:r>
      <w:proofErr w:type="gramStart"/>
      <w:r w:rsidR="00AA24CA">
        <w:rPr>
          <w:rFonts w:ascii="Times New Roman" w:hAnsi="Times New Roman" w:cs="Times New Roman"/>
        </w:rPr>
        <w:t>.,</w:t>
      </w:r>
      <w:proofErr w:type="gramEnd"/>
      <w:r w:rsidR="00AA24CA">
        <w:rPr>
          <w:rFonts w:ascii="Times New Roman" w:hAnsi="Times New Roman" w:cs="Times New Roman"/>
        </w:rPr>
        <w:t xml:space="preserve"> P.2.</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7A2CBAD9" w14:textId="77777777" w:rsidR="005A7A4A" w:rsidRDefault="005A7A4A" w:rsidP="00DA5AEF">
      <w:pPr>
        <w:suppressAutoHyphens/>
        <w:ind w:left="705"/>
        <w:jc w:val="both"/>
        <w:rPr>
          <w:rFonts w:ascii="Times New Roman" w:hAnsi="Times New Roman" w:cs="Times New Roman"/>
        </w:rPr>
      </w:pP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 xml:space="preserve">Amennyiben ajánlattevő az ajánlati felhívás M.1. és M.2. pontjaiban foglalt alkalmassági minimumkövetelményeknek a Kbt. 65. § (7) bekezdése alapján bármely más szervezet vagy személy kapacitására támaszkodva kíván megfelelni, akkor </w:t>
      </w:r>
      <w:r w:rsidRPr="00DA5AEF">
        <w:rPr>
          <w:rFonts w:ascii="Times New Roman" w:hAnsi="Times New Roman" w:cs="Times New Roman"/>
        </w:rPr>
        <w:lastRenderedPageBreak/>
        <w:t xml:space="preserve">csatolja </w:t>
      </w:r>
      <w:proofErr w:type="gramStart"/>
      <w:r w:rsidRPr="00DA5AEF">
        <w:rPr>
          <w:rFonts w:ascii="Times New Roman" w:hAnsi="Times New Roman" w:cs="Times New Roman"/>
        </w:rPr>
        <w:t>ezen</w:t>
      </w:r>
      <w:proofErr w:type="gramEnd"/>
      <w:r w:rsidRPr="00DA5AEF">
        <w:rPr>
          <w:rFonts w:ascii="Times New Roman" w:hAnsi="Times New Roman" w:cs="Times New Roman"/>
        </w:rPr>
        <w:t xml:space="preserve">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A8503E">
        <w:rPr>
          <w:rFonts w:ascii="Times New Roman" w:hAnsi="Times New Roman" w:cs="Times New Roman"/>
        </w:rPr>
        <w:t>ezen</w:t>
      </w:r>
      <w:proofErr w:type="gramEnd"/>
      <w:r w:rsidRPr="00A8503E">
        <w:rPr>
          <w:rFonts w:ascii="Times New Roman" w:hAnsi="Times New Roman" w:cs="Times New Roman"/>
        </w:rPr>
        <w:t xml:space="preserve">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5664F8F6" w:rsidR="00FB607B"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 xml:space="preserve">A Kbt. 65. § (9) bekezdés alapján a külön jogszabályban foglaltak szerint előírt, </w:t>
      </w:r>
      <w:r w:rsidRPr="00C5605B">
        <w:rPr>
          <w:rFonts w:ascii="Times New Roman" w:hAnsi="Times New Roman" w:cs="Times New Roman"/>
          <w:b/>
        </w:rPr>
        <w:t>szakemberek</w:t>
      </w:r>
      <w:r w:rsidRPr="00A8503E">
        <w:rPr>
          <w:rFonts w:ascii="Times New Roman" w:hAnsi="Times New Roman" w:cs="Times New Roman"/>
        </w:rPr>
        <w:t xml:space="preserve"> – azok végzettségére, képzettségére – </w:t>
      </w:r>
      <w:r w:rsidRPr="00C5605B">
        <w:rPr>
          <w:rFonts w:ascii="Times New Roman" w:hAnsi="Times New Roman" w:cs="Times New Roman"/>
          <w:b/>
        </w:rPr>
        <w:t>rendelkezésre állására</w:t>
      </w:r>
      <w:r w:rsidRPr="00A8503E">
        <w:rPr>
          <w:rFonts w:ascii="Times New Roman" w:hAnsi="Times New Roman" w:cs="Times New Roman"/>
        </w:rPr>
        <w:t xml:space="preserve"> vonatkozó követelmény, valamint a releváns szakmai tapasztalatot igazoló </w:t>
      </w:r>
      <w:r w:rsidRPr="00C5605B">
        <w:rPr>
          <w:rFonts w:ascii="Times New Roman" w:hAnsi="Times New Roman" w:cs="Times New Roman"/>
          <w:b/>
        </w:rPr>
        <w:t>referenciákra</w:t>
      </w:r>
      <w:r w:rsidRPr="00A8503E">
        <w:rPr>
          <w:rFonts w:ascii="Times New Roman" w:hAnsi="Times New Roman" w:cs="Times New Roman"/>
        </w:rPr>
        <w:t xml:space="preserve"> vonatkozó követelmény teljesítésének igazolására az ajánlattevő csak akkor veheti igénybe más szervezet kapacitásait, </w:t>
      </w:r>
      <w:r w:rsidRPr="00C5605B">
        <w:rPr>
          <w:rFonts w:ascii="Times New Roman" w:hAnsi="Times New Roman" w:cs="Times New Roman"/>
          <w:b/>
        </w:rPr>
        <w:t>ha az adott szervezet valósítja meg azt</w:t>
      </w:r>
      <w:r w:rsidRPr="00A8503E">
        <w:rPr>
          <w:rFonts w:ascii="Times New Roman" w:hAnsi="Times New Roman" w:cs="Times New Roman"/>
        </w:rPr>
        <w:t xml:space="preserve"> az építési beruházást, </w:t>
      </w:r>
      <w:r w:rsidRPr="00C5605B">
        <w:rPr>
          <w:rFonts w:ascii="Times New Roman" w:hAnsi="Times New Roman" w:cs="Times New Roman"/>
          <w:b/>
        </w:rPr>
        <w:t>szolgáltatást</w:t>
      </w:r>
      <w:r w:rsidRPr="00A8503E">
        <w:rPr>
          <w:rFonts w:ascii="Times New Roman" w:hAnsi="Times New Roman" w:cs="Times New Roman"/>
        </w:rPr>
        <w:t xml:space="preserve"> vagy szállítást, </w:t>
      </w:r>
      <w:r w:rsidRPr="00C5605B">
        <w:rPr>
          <w:rFonts w:ascii="Times New Roman" w:hAnsi="Times New Roman" w:cs="Times New Roman"/>
          <w:b/>
        </w:rPr>
        <w:t>amelyhez e kapacitásokra szükség van.</w:t>
      </w:r>
      <w:r w:rsidRPr="00A8503E">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9" w:name="_Toc447893472"/>
      <w:bookmarkStart w:id="90" w:name="_Toc352380632"/>
      <w:bookmarkStart w:id="91" w:name="_Toc352382173"/>
      <w:bookmarkStart w:id="92" w:name="_Toc383930284"/>
      <w:bookmarkStart w:id="93" w:name="_Toc495364381"/>
      <w:bookmarkStart w:id="94" w:name="_Toc57171345"/>
      <w:bookmarkStart w:id="95" w:name="_Toc57705227"/>
      <w:bookmarkStart w:id="96" w:name="_Toc72115232"/>
      <w:r w:rsidRPr="005F03C1">
        <w:rPr>
          <w:rFonts w:ascii="Times New Roman" w:hAnsi="Times New Roman" w:cs="Times New Roman"/>
          <w:b/>
          <w:bCs/>
          <w:smallCaps/>
        </w:rPr>
        <w:t xml:space="preserve">AZ </w:t>
      </w:r>
      <w:r w:rsidR="00E622AE" w:rsidRPr="005F03C1">
        <w:rPr>
          <w:rFonts w:ascii="Times New Roman" w:hAnsi="Times New Roman" w:cs="Times New Roman"/>
          <w:b/>
          <w:bCs/>
          <w:smallCaps/>
        </w:rPr>
        <w:t>AJÁNLAT FORMÁJA</w:t>
      </w:r>
      <w:bookmarkEnd w:id="89"/>
      <w:r w:rsidR="00E622AE" w:rsidRPr="005F03C1">
        <w:rPr>
          <w:rFonts w:ascii="Times New Roman" w:hAnsi="Times New Roman" w:cs="Times New Roman"/>
          <w:b/>
          <w:bCs/>
          <w:smallCaps/>
        </w:rPr>
        <w:t xml:space="preserve"> </w:t>
      </w:r>
      <w:bookmarkEnd w:id="90"/>
      <w:bookmarkEnd w:id="91"/>
      <w:bookmarkEnd w:id="92"/>
      <w:bookmarkEnd w:id="93"/>
      <w:bookmarkEnd w:id="94"/>
      <w:bookmarkEnd w:id="95"/>
      <w:bookmarkEnd w:id="96"/>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5F03C1">
        <w:rPr>
          <w:rFonts w:ascii="Times New Roman" w:hAnsi="Times New Roman" w:cs="Times New Roman"/>
        </w:rPr>
        <w:t>szkennelt</w:t>
      </w:r>
      <w:proofErr w:type="spellEnd"/>
      <w:r w:rsidRPr="005F03C1">
        <w:rPr>
          <w:rFonts w:ascii="Times New Roman" w:hAnsi="Times New Roman" w:cs="Times New Roman"/>
        </w:rPr>
        <w:t>, jelszó nélkül olvasható, de nem szerkeszthető, *</w:t>
      </w:r>
      <w:proofErr w:type="gramStart"/>
      <w:r w:rsidRPr="005F03C1">
        <w:rPr>
          <w:rFonts w:ascii="Times New Roman" w:hAnsi="Times New Roman" w:cs="Times New Roman"/>
        </w:rPr>
        <w:t>.</w:t>
      </w:r>
      <w:proofErr w:type="spellStart"/>
      <w:r w:rsidRPr="005F03C1">
        <w:rPr>
          <w:rFonts w:ascii="Times New Roman" w:hAnsi="Times New Roman" w:cs="Times New Roman"/>
        </w:rPr>
        <w:t>pdf</w:t>
      </w:r>
      <w:proofErr w:type="spellEnd"/>
      <w:proofErr w:type="gramEnd"/>
      <w:r w:rsidRPr="005F03C1">
        <w:rPr>
          <w:rFonts w:ascii="Times New Roman" w:hAnsi="Times New Roman" w:cs="Times New Roman"/>
        </w:rPr>
        <w:t xml:space="preserve">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23B4D4AC"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 xml:space="preserve">jánlattevő cégjegyzésre jogosult képviselőjének vagy az általa meghatalmazott </w:t>
      </w:r>
      <w:proofErr w:type="gramStart"/>
      <w:r w:rsidRPr="005F03C1">
        <w:rPr>
          <w:rFonts w:ascii="Times New Roman" w:hAnsi="Times New Roman" w:cs="Times New Roman"/>
        </w:rPr>
        <w:t>személy(</w:t>
      </w:r>
      <w:proofErr w:type="spellStart"/>
      <w:proofErr w:type="gramEnd"/>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nek</w:t>
      </w:r>
      <w:proofErr w:type="spellEnd"/>
      <w:r w:rsidRPr="005F03C1">
        <w:rPr>
          <w:rFonts w:ascii="Times New Roman" w:hAnsi="Times New Roman" w:cs="Times New Roman"/>
        </w:rPr>
        <w:t>.</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 xml:space="preserve">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w:t>
      </w:r>
      <w:r w:rsidRPr="008F4A5E">
        <w:rPr>
          <w:rFonts w:ascii="Times New Roman" w:hAnsi="Times New Roman" w:cs="Times New Roman"/>
        </w:rPr>
        <w:lastRenderedPageBreak/>
        <w:t>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 oldalszámozása eggyel kezdődjön és oldalanként növekedjen. Elegendő a szöveget vagy </w:t>
      </w:r>
      <w:proofErr w:type="gramStart"/>
      <w:r w:rsidRPr="005F03C1">
        <w:rPr>
          <w:rFonts w:ascii="Times New Roman" w:hAnsi="Times New Roman" w:cs="Times New Roman"/>
        </w:rPr>
        <w:t>számokat</w:t>
      </w:r>
      <w:proofErr w:type="gramEnd"/>
      <w:r w:rsidRPr="005F03C1">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5F03C1">
        <w:rPr>
          <w:rFonts w:ascii="Times New Roman" w:hAnsi="Times New Roman" w:cs="Times New Roman"/>
        </w:rPr>
        <w:t>A</w:t>
      </w:r>
      <w:proofErr w:type="spellEnd"/>
      <w:proofErr w:type="gramEnd"/>
      <w:r w:rsidRPr="005F03C1">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5F03C1">
        <w:rPr>
          <w:rFonts w:ascii="Times New Roman" w:hAnsi="Times New Roman" w:cs="Times New Roman"/>
        </w:rPr>
        <w:t>jogosult(</w:t>
      </w:r>
      <w:proofErr w:type="spellStart"/>
      <w:proofErr w:type="gramEnd"/>
      <w:r w:rsidRPr="005F03C1">
        <w:rPr>
          <w:rFonts w:ascii="Times New Roman" w:hAnsi="Times New Roman" w:cs="Times New Roman"/>
        </w:rPr>
        <w:t>ak</w:t>
      </w:r>
      <w:proofErr w:type="spellEnd"/>
      <w:r w:rsidRPr="005F03C1">
        <w:rPr>
          <w:rFonts w:ascii="Times New Roman" w:hAnsi="Times New Roman" w:cs="Times New Roman"/>
        </w:rPr>
        <w:t>)</w:t>
      </w:r>
      <w:proofErr w:type="spellStart"/>
      <w:r w:rsidRPr="005F03C1">
        <w:rPr>
          <w:rFonts w:ascii="Times New Roman" w:hAnsi="Times New Roman" w:cs="Times New Roman"/>
        </w:rPr>
        <w:t>nak</w:t>
      </w:r>
      <w:proofErr w:type="spellEnd"/>
      <w:r w:rsidRPr="005F03C1">
        <w:rPr>
          <w:rFonts w:ascii="Times New Roman" w:hAnsi="Times New Roman" w:cs="Times New Roman"/>
        </w:rPr>
        <w:t xml:space="preserve"> vagy olyan személynek, vagy személyeknek aki(k) erre a jogosult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től</w:t>
      </w:r>
      <w:proofErr w:type="spellEnd"/>
      <w:r w:rsidRPr="005F03C1">
        <w:rPr>
          <w:rFonts w:ascii="Times New Roman" w:hAnsi="Times New Roman" w:cs="Times New Roman"/>
        </w:rPr>
        <w:t xml:space="preserve">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588CE9DA" w:rsidR="003541B7" w:rsidRDefault="003541B7" w:rsidP="003541B7">
      <w:pPr>
        <w:suppressAutoHyphens/>
        <w:spacing w:before="120"/>
        <w:ind w:left="720"/>
        <w:jc w:val="center"/>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r>
        <w:rPr>
          <w:rFonts w:ascii="Times New Roman" w:hAnsi="Times New Roman" w:cs="Times New Roman"/>
          <w:b/>
          <w:i/>
        </w:rPr>
        <w:t>„</w:t>
      </w:r>
      <w:r w:rsidR="009F2E66">
        <w:rPr>
          <w:rFonts w:ascii="Times New Roman" w:hAnsi="Times New Roman" w:cs="Times New Roman"/>
          <w:b/>
          <w:bCs/>
          <w:i/>
        </w:rPr>
        <w:t>Megbízási szerződés keretében a „</w:t>
      </w:r>
      <w:r w:rsidR="004312FA">
        <w:rPr>
          <w:rFonts w:ascii="Times New Roman" w:hAnsi="Times New Roman" w:cs="Times New Roman"/>
          <w:b/>
          <w:bCs/>
          <w:i/>
        </w:rPr>
        <w:t>Mosoni-Duna torkolati szakaszának vízszint rehabilitációja</w:t>
      </w:r>
      <w:r w:rsidR="009F2E66">
        <w:rPr>
          <w:rFonts w:ascii="Times New Roman" w:hAnsi="Times New Roman" w:cs="Times New Roman"/>
          <w:b/>
          <w:bCs/>
          <w:i/>
        </w:rPr>
        <w:t xml:space="preserve">” című, </w:t>
      </w:r>
      <w:r w:rsidR="004312FA">
        <w:rPr>
          <w:rFonts w:ascii="Times New Roman" w:hAnsi="Times New Roman" w:cs="Times New Roman"/>
          <w:b/>
          <w:bCs/>
          <w:i/>
        </w:rPr>
        <w:t>KEHOP-1.3.0-15-2016-00012</w:t>
      </w:r>
      <w:r w:rsidR="00AA24CA">
        <w:rPr>
          <w:rFonts w:ascii="Times New Roman" w:hAnsi="Times New Roman" w:cs="Times New Roman"/>
          <w:b/>
          <w:bCs/>
          <w:i/>
        </w:rPr>
        <w:t xml:space="preserve"> </w:t>
      </w:r>
      <w:r w:rsidR="009F2E66">
        <w:rPr>
          <w:rFonts w:ascii="Times New Roman" w:hAnsi="Times New Roman" w:cs="Times New Roman"/>
          <w:b/>
          <w:bCs/>
          <w:i/>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i/>
        </w:rPr>
        <w:t xml:space="preserve">és műszaki ellenőrzési </w:t>
      </w:r>
      <w:r w:rsidR="00134A57" w:rsidRPr="00134A57">
        <w:rPr>
          <w:rFonts w:ascii="Times New Roman" w:hAnsi="Times New Roman" w:cs="Times New Roman"/>
          <w:b/>
          <w:bCs/>
          <w:i/>
        </w:rPr>
        <w:t xml:space="preserve"> feladatainak ellátása</w:t>
      </w:r>
      <w:r>
        <w:rPr>
          <w:rFonts w:ascii="Times New Roman" w:hAnsi="Times New Roman" w:cs="Times New Roman"/>
          <w:b/>
          <w:i/>
        </w:rPr>
        <w:t>”</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33"/>
      <w:bookmarkStart w:id="98" w:name="_Toc352382174"/>
      <w:bookmarkStart w:id="99" w:name="_Toc383930285"/>
      <w:bookmarkStart w:id="100" w:name="_Toc495364382"/>
      <w:bookmarkStart w:id="101" w:name="_Toc57171346"/>
      <w:bookmarkStart w:id="102" w:name="_Toc57705228"/>
      <w:bookmarkStart w:id="103" w:name="_Toc72115237"/>
      <w:bookmarkStart w:id="104" w:name="_Toc447893473"/>
      <w:bookmarkStart w:id="105" w:name="_Toc299160858"/>
      <w:bookmarkStart w:id="106" w:name="_Toc300379435"/>
      <w:bookmarkStart w:id="107" w:name="_Toc300385274"/>
      <w:bookmarkStart w:id="108" w:name="_Toc329588157"/>
      <w:bookmarkStart w:id="109" w:name="_Toc330183482"/>
      <w:bookmarkStart w:id="110" w:name="_Toc347822077"/>
      <w:r w:rsidRPr="005F03C1">
        <w:rPr>
          <w:rFonts w:ascii="Times New Roman" w:hAnsi="Times New Roman" w:cs="Times New Roman"/>
          <w:b/>
          <w:bCs/>
          <w:smallCaps/>
        </w:rPr>
        <w:lastRenderedPageBreak/>
        <w:t xml:space="preserve">AZ </w:t>
      </w:r>
      <w:r w:rsidR="00143E7E" w:rsidRPr="005F03C1">
        <w:rPr>
          <w:rFonts w:ascii="Times New Roman" w:hAnsi="Times New Roman" w:cs="Times New Roman"/>
          <w:b/>
          <w:bCs/>
          <w:smallCaps/>
        </w:rPr>
        <w:t xml:space="preserve">AJÁNLAT LEZÁRÁSA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JELÖLÉSE</w:t>
      </w:r>
      <w:bookmarkEnd w:id="97"/>
      <w:bookmarkEnd w:id="98"/>
      <w:bookmarkEnd w:id="99"/>
      <w:bookmarkEnd w:id="100"/>
      <w:bookmarkEnd w:id="101"/>
      <w:bookmarkEnd w:id="102"/>
      <w:bookmarkEnd w:id="103"/>
      <w:bookmarkEnd w:id="104"/>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1" w:name="_Toc447893474"/>
      <w:r w:rsidRPr="005F03C1">
        <w:rPr>
          <w:rFonts w:ascii="Times New Roman" w:hAnsi="Times New Roman" w:cs="Times New Roman"/>
          <w:b/>
          <w:bCs/>
          <w:smallCaps/>
        </w:rPr>
        <w:t>AJÁNLATI BIZTOSÍTÉK</w:t>
      </w:r>
      <w:bookmarkEnd w:id="111"/>
    </w:p>
    <w:p w14:paraId="2C8E29FC" w14:textId="6AC86603"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2" w:name="_Toc72115238"/>
      <w:bookmarkEnd w:id="105"/>
      <w:bookmarkEnd w:id="106"/>
      <w:bookmarkEnd w:id="107"/>
      <w:bookmarkEnd w:id="108"/>
      <w:bookmarkEnd w:id="109"/>
      <w:bookmarkEnd w:id="110"/>
      <w:r w:rsidRPr="005F03C1">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w:t>
      </w:r>
      <w:r w:rsidR="0069640D">
        <w:rPr>
          <w:rFonts w:ascii="Times New Roman" w:hAnsi="Times New Roman" w:cs="Times New Roman"/>
        </w:rPr>
        <w:t xml:space="preserve">1.000.000,- HUF (azaz egymillió forint), összhangban a felhívás VI.3) 8. pontjával. </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1226862C"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r w:rsidR="00396E0D">
        <w:rPr>
          <w:rFonts w:ascii="Times New Roman" w:hAnsi="Times New Roman" w:cs="Times New Roman"/>
        </w:rPr>
        <w:t xml:space="preserve"> A biztosítéknak a lejárat napján 24:00 óráig kell érvényesnek lennie. Amennyiben az ajánlati kötöttség lejárata munkaszüneti napra esik, úgy a Kbt. 48. § (1) és (3) bekezdése alapján a kötöttség a következő munkanapon jár le. </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68B90592"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236B9A">
        <w:rPr>
          <w:rFonts w:ascii="Times New Roman" w:hAnsi="Times New Roman" w:cs="Times New Roman"/>
        </w:rPr>
        <w:t xml:space="preserve">10032000-00319841-30005204 </w:t>
      </w:r>
      <w:r w:rsidR="00E24959">
        <w:rPr>
          <w:rFonts w:ascii="Times New Roman" w:hAnsi="Times New Roman" w:cs="Times New Roman"/>
        </w:rPr>
        <w:t xml:space="preserve">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5877ED2A"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w:t>
      </w:r>
      <w:r w:rsidR="00055844">
        <w:rPr>
          <w:rFonts w:ascii="Times New Roman" w:hAnsi="Times New Roman" w:cs="Times New Roman"/>
        </w:rPr>
        <w:t>, vagy hiteles másolati</w:t>
      </w:r>
      <w:r w:rsidRPr="005F03C1">
        <w:rPr>
          <w:rFonts w:ascii="Times New Roman" w:hAnsi="Times New Roman" w:cs="Times New Roman"/>
        </w:rPr>
        <w:t xml:space="preserve"> példánya a Kbt. 47. § (2) bekezdése alapján;</w:t>
      </w:r>
    </w:p>
    <w:p w14:paraId="49DC1769" w14:textId="0BD25B19"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w:t>
      </w:r>
      <w:r w:rsidR="00055844">
        <w:rPr>
          <w:rFonts w:ascii="Times New Roman" w:hAnsi="Times New Roman" w:cs="Times New Roman"/>
        </w:rPr>
        <w:t>, vagy hiteles másolati</w:t>
      </w:r>
      <w:r w:rsidRPr="005F03C1">
        <w:rPr>
          <w:rFonts w:ascii="Times New Roman" w:hAnsi="Times New Roman" w:cs="Times New Roman"/>
        </w:rPr>
        <w:t xml:space="preserve">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4E9A05C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620DEAB1" w14:textId="77777777" w:rsidR="000464A8" w:rsidRDefault="000464A8" w:rsidP="00E31409">
      <w:pPr>
        <w:pStyle w:val="Listaszerbekezds"/>
        <w:rPr>
          <w:rFonts w:ascii="Times New Roman" w:hAnsi="Times New Roman" w:cs="Times New Roman"/>
        </w:rPr>
      </w:pPr>
    </w:p>
    <w:p w14:paraId="6A7220B3" w14:textId="42CA456A" w:rsidR="000464A8" w:rsidRPr="000464A8" w:rsidRDefault="000464A8" w:rsidP="000464A8">
      <w:pPr>
        <w:numPr>
          <w:ilvl w:val="1"/>
          <w:numId w:val="1"/>
        </w:numPr>
        <w:suppressAutoHyphens/>
        <w:jc w:val="both"/>
        <w:rPr>
          <w:rFonts w:ascii="Times New Roman" w:hAnsi="Times New Roman" w:cs="Times New Roman"/>
        </w:rPr>
      </w:pPr>
      <w:r>
        <w:rPr>
          <w:rFonts w:ascii="Times New Roman" w:hAnsi="Times New Roman" w:cs="Times New Roman"/>
        </w:rPr>
        <w:t>A Kbt. 35. § (5) bekezdésével összhangban – közös ajánlattétel esetén – a</w:t>
      </w:r>
      <w:r w:rsidRPr="000464A8">
        <w:rPr>
          <w:rFonts w:ascii="Times New Roman" w:hAnsi="Times New Roman" w:cs="Times New Roman"/>
        </w:rPr>
        <w:t xml:space="preserve"> közös ajánlattevőknek a biztosítékot elegendő egyszer rendelkezésre bocsátaniuk. Az ajánlati kötöttségnek bármelyik közös ajánlattevő részéről történt megsértése [54. § (4) bekezdése] esetén a biztosíték az ajánlatkérőt illeti meg.</w:t>
      </w:r>
    </w:p>
    <w:p w14:paraId="2F6ECF13" w14:textId="175118EA" w:rsidR="00783367" w:rsidRDefault="00783367"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47893475"/>
      <w:r>
        <w:rPr>
          <w:rFonts w:ascii="Times New Roman" w:hAnsi="Times New Roman" w:cs="Times New Roman"/>
          <w:b/>
          <w:bCs/>
          <w:smallCaps/>
        </w:rPr>
        <w:t>BIZTOSÍTÉKOK</w:t>
      </w:r>
      <w:r w:rsidR="00FF7020">
        <w:rPr>
          <w:rFonts w:ascii="Times New Roman" w:hAnsi="Times New Roman" w:cs="Times New Roman"/>
          <w:b/>
          <w:bCs/>
          <w:smallCaps/>
        </w:rPr>
        <w:t xml:space="preserve"> </w:t>
      </w:r>
    </w:p>
    <w:p w14:paraId="16D5679E" w14:textId="77777777"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A szerződést megerősítő kötelezettségek, melyek szabályait (alapjuk, mértékük, feltételeik) részletesen a szerződéstervezet tartalmazza:</w:t>
      </w:r>
    </w:p>
    <w:p w14:paraId="13F4DA7D" w14:textId="2FE656A9" w:rsidR="00783367"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Kötbér: a szerződés olyan okból történő késedelmes, vagy nem szerződésszerű teljesítése, vagy meghiúsulása esetén, amelyért a nyertes felelős.</w:t>
      </w:r>
      <w:r w:rsidR="008C29CA">
        <w:rPr>
          <w:rFonts w:ascii="Times New Roman" w:hAnsi="Times New Roman" w:cs="Times New Roman"/>
        </w:rPr>
        <w:t xml:space="preserve"> </w:t>
      </w:r>
      <w:r w:rsidR="008C29CA" w:rsidRPr="008C29CA">
        <w:rPr>
          <w:rFonts w:ascii="Times New Roman" w:hAnsi="Times New Roman" w:cs="Times New Roman"/>
        </w:rPr>
        <w:t xml:space="preserve">A </w:t>
      </w:r>
      <w:r w:rsidR="008C29CA">
        <w:rPr>
          <w:rFonts w:ascii="Times New Roman" w:hAnsi="Times New Roman" w:cs="Times New Roman"/>
        </w:rPr>
        <w:t>késedelmes és hibás teljesítési kötbér</w:t>
      </w:r>
      <w:r w:rsidR="008C29CA" w:rsidRPr="008C29CA">
        <w:rPr>
          <w:rFonts w:ascii="Times New Roman" w:hAnsi="Times New Roman" w:cs="Times New Roman"/>
        </w:rPr>
        <w:t xml:space="preserve"> napi mértéke a nettó megbízási díj 0,2 %-a/naptári nap.</w:t>
      </w:r>
      <w:r w:rsidR="008C29CA">
        <w:rPr>
          <w:rFonts w:ascii="Times New Roman" w:hAnsi="Times New Roman" w:cs="Times New Roman"/>
        </w:rPr>
        <w:t xml:space="preserve"> </w:t>
      </w:r>
      <w:r w:rsidR="008C29CA" w:rsidRPr="008C29CA">
        <w:rPr>
          <w:rFonts w:ascii="Times New Roman" w:hAnsi="Times New Roman" w:cs="Times New Roman"/>
        </w:rPr>
        <w:t>A meghiúsulási kötbér mértéke a nettó megbízási díj 20 %-</w:t>
      </w:r>
      <w:proofErr w:type="gramStart"/>
      <w:r w:rsidR="008C29CA" w:rsidRPr="008C29CA">
        <w:rPr>
          <w:rFonts w:ascii="Times New Roman" w:hAnsi="Times New Roman" w:cs="Times New Roman"/>
        </w:rPr>
        <w:t>a.</w:t>
      </w:r>
      <w:proofErr w:type="gramEnd"/>
    </w:p>
    <w:p w14:paraId="336EA8D4"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Előleg-visszafizetési biztosíték: amennyiben előleg igénylésére és biztosíték nyújtására sor kerül.</w:t>
      </w:r>
    </w:p>
    <w:p w14:paraId="374FA86E"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Teljesítési biztosíték: a szerződés szerinti, tartalékkeret és általános forgalmi adó nélkül számított ellenszolgáltatás 5%-</w:t>
      </w:r>
      <w:proofErr w:type="gramStart"/>
      <w:r w:rsidRPr="005201D2">
        <w:rPr>
          <w:rFonts w:ascii="Times New Roman" w:hAnsi="Times New Roman" w:cs="Times New Roman"/>
        </w:rPr>
        <w:t>a.</w:t>
      </w:r>
      <w:proofErr w:type="gramEnd"/>
    </w:p>
    <w:p w14:paraId="05FD4E85" w14:textId="77777777" w:rsidR="00783367"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Rendelkezésre állási biztosíték: a szerződés szerinti, tartalékkeret és általános forgalmi adó nélkül számított ellenszolgáltatás 5%-</w:t>
      </w:r>
      <w:proofErr w:type="gramStart"/>
      <w:r w:rsidRPr="005201D2">
        <w:rPr>
          <w:rFonts w:ascii="Times New Roman" w:hAnsi="Times New Roman" w:cs="Times New Roman"/>
        </w:rPr>
        <w:t>a.</w:t>
      </w:r>
      <w:proofErr w:type="gramEnd"/>
    </w:p>
    <w:p w14:paraId="20BFA1C2" w14:textId="77777777" w:rsidR="00783367" w:rsidRPr="005201D2" w:rsidRDefault="00783367" w:rsidP="005201D2">
      <w:pPr>
        <w:suppressAutoHyphens/>
        <w:ind w:left="705"/>
        <w:jc w:val="both"/>
        <w:rPr>
          <w:rFonts w:ascii="Times New Roman" w:hAnsi="Times New Roman" w:cs="Times New Roman"/>
        </w:rPr>
      </w:pPr>
    </w:p>
    <w:p w14:paraId="415775B4" w14:textId="77777777" w:rsidR="00C14AE0" w:rsidRPr="000B55E0" w:rsidRDefault="00C14AE0" w:rsidP="000B55E0">
      <w:pPr>
        <w:numPr>
          <w:ilvl w:val="1"/>
          <w:numId w:val="1"/>
        </w:numPr>
        <w:suppressAutoHyphens/>
        <w:jc w:val="both"/>
        <w:rPr>
          <w:rFonts w:ascii="Times New Roman" w:hAnsi="Times New Roman" w:cs="Times New Roman"/>
        </w:rPr>
      </w:pPr>
      <w:r w:rsidRPr="000B55E0">
        <w:rPr>
          <w:rFonts w:ascii="Times New Roman" w:hAnsi="Times New Roman" w:cs="Times New Roman"/>
        </w:rPr>
        <w:t>A 272/2014. (XI. 5.) Korm. rendelet 118/</w:t>
      </w:r>
      <w:proofErr w:type="gramStart"/>
      <w:r w:rsidRPr="000B55E0">
        <w:rPr>
          <w:rFonts w:ascii="Times New Roman" w:hAnsi="Times New Roman" w:cs="Times New Roman"/>
        </w:rPr>
        <w:t>A</w:t>
      </w:r>
      <w:proofErr w:type="gramEnd"/>
      <w:r w:rsidRPr="000B55E0">
        <w:rPr>
          <w:rFonts w:ascii="Times New Roman" w:hAnsi="Times New Roman" w:cs="Times New Roman"/>
        </w:rPr>
        <w:t>. § (2a) bekezdése alapján a jelen eljárás eredményeként megkötésre kerülő szerződés alapján a szállító (nyertes) választása szerint</w:t>
      </w:r>
    </w:p>
    <w:p w14:paraId="534B458B" w14:textId="77777777" w:rsidR="00C14AE0" w:rsidRPr="000B55E0" w:rsidRDefault="00C14AE0" w:rsidP="00C14AE0">
      <w:pPr>
        <w:ind w:left="709" w:hanging="1"/>
        <w:jc w:val="both"/>
        <w:rPr>
          <w:rFonts w:ascii="Times New Roman" w:hAnsi="Times New Roman" w:cs="Times New Roman"/>
        </w:rPr>
      </w:pPr>
      <w:r w:rsidRPr="000B55E0">
        <w:rPr>
          <w:rFonts w:ascii="Times New Roman" w:hAnsi="Times New Roman" w:cs="Times New Roman"/>
        </w:rPr>
        <w:t>a) biztosítékot nyújt a (2) bekezdés szerinti szerződés elszámolható összegének 10%-</w:t>
      </w:r>
      <w:proofErr w:type="gramStart"/>
      <w:r w:rsidRPr="000B55E0">
        <w:rPr>
          <w:rFonts w:ascii="Times New Roman" w:hAnsi="Times New Roman" w:cs="Times New Roman"/>
        </w:rPr>
        <w:t>a</w:t>
      </w:r>
      <w:proofErr w:type="gramEnd"/>
      <w:r w:rsidRPr="000B55E0">
        <w:rPr>
          <w:rFonts w:ascii="Times New Roman" w:hAnsi="Times New Roman" w:cs="Times New Roman"/>
        </w:rPr>
        <w:t xml:space="preserve"> és az igényelt szállítói előleg különbözetére jutó támogatás összegének megfelelő mértékben az irányító hatóság javára a Kbt. 134. § (6) bekezdése vagy a 83. § (1) bekezdése szerint, vagy</w:t>
      </w:r>
    </w:p>
    <w:p w14:paraId="09B7C675" w14:textId="77777777" w:rsidR="00C14AE0" w:rsidRPr="000B55E0" w:rsidRDefault="00C14AE0" w:rsidP="00C14AE0">
      <w:pPr>
        <w:ind w:left="709" w:hanging="1"/>
        <w:jc w:val="both"/>
        <w:rPr>
          <w:rFonts w:ascii="Times New Roman" w:hAnsi="Times New Roman" w:cs="Times New Roman"/>
        </w:rPr>
      </w:pPr>
      <w:r w:rsidRPr="000B55E0">
        <w:rPr>
          <w:rFonts w:ascii="Times New Roman" w:hAnsi="Times New Roman" w:cs="Times New Roman"/>
        </w:rPr>
        <w:t>b) nem nyújt biztosítékot, ebben az esetben az 1. melléklet 134.4. pontja alkalmazandó.</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lastRenderedPageBreak/>
        <w:t xml:space="preserve">AZ </w:t>
      </w:r>
      <w:r w:rsidR="00143E7E" w:rsidRPr="005F03C1">
        <w:rPr>
          <w:rFonts w:ascii="Times New Roman" w:hAnsi="Times New Roman" w:cs="Times New Roman"/>
          <w:b/>
          <w:bCs/>
          <w:smallCaps/>
        </w:rPr>
        <w:t xml:space="preserve">AJÁNLAT BENYÚJTÁSI HATÁRIDEJE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HELYE</w:t>
      </w:r>
      <w:bookmarkEnd w:id="112"/>
      <w:bookmarkEnd w:id="113"/>
    </w:p>
    <w:p w14:paraId="410AF32D" w14:textId="00071AD1"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a I.</w:t>
      </w:r>
      <w:r w:rsidR="0062569D">
        <w:rPr>
          <w:rFonts w:ascii="Times New Roman" w:hAnsi="Times New Roman" w:cs="Times New Roman"/>
        </w:rPr>
        <w:t>1</w:t>
      </w:r>
      <w:r w:rsidR="00C076E4">
        <w:rPr>
          <w:rFonts w:ascii="Times New Roman" w:hAnsi="Times New Roman" w:cs="Times New Roman"/>
        </w:rPr>
        <w:t xml:space="preserve">)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2CA61BB4"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w:t>
      </w:r>
      <w:r w:rsidR="0062569D">
        <w:rPr>
          <w:rFonts w:ascii="Times New Roman" w:hAnsi="Times New Roman" w:cs="Times New Roman"/>
        </w:rPr>
        <w:t>4</w:t>
      </w:r>
      <w:r w:rsidRPr="00C74891">
        <w:rPr>
          <w:rFonts w:ascii="Times New Roman" w:hAnsi="Times New Roman" w:cs="Times New Roman"/>
        </w:rPr>
        <w:t>.00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I.</w:t>
      </w:r>
      <w:r w:rsidR="0062569D">
        <w:rPr>
          <w:rFonts w:ascii="Times New Roman" w:hAnsi="Times New Roman" w:cs="Times New Roman"/>
        </w:rPr>
        <w:t>1</w:t>
      </w:r>
      <w:r>
        <w:rPr>
          <w:rFonts w:ascii="Times New Roman" w:hAnsi="Times New Roman" w:cs="Times New Roman"/>
        </w:rPr>
        <w:t xml:space="preserve">)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47893476"/>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14"/>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0AA6F39C"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w:t>
      </w:r>
      <w:proofErr w:type="spellStart"/>
      <w:r w:rsidRPr="005F03C1">
        <w:rPr>
          <w:rFonts w:ascii="Times New Roman" w:hAnsi="Times New Roman" w:cs="Times New Roman"/>
        </w:rPr>
        <w:t>Kbt</w:t>
      </w:r>
      <w:r w:rsidR="004F504C">
        <w:rPr>
          <w:rFonts w:ascii="Times New Roman" w:hAnsi="Times New Roman" w:cs="Times New Roman"/>
        </w:rPr>
        <w:t>.</w:t>
      </w:r>
      <w:r w:rsidRPr="005F03C1">
        <w:rPr>
          <w:rFonts w:ascii="Times New Roman" w:hAnsi="Times New Roman" w:cs="Times New Roman"/>
        </w:rPr>
        <w:t>-ben</w:t>
      </w:r>
      <w:proofErr w:type="spellEnd"/>
      <w:r w:rsidRPr="005F03C1">
        <w:rPr>
          <w:rFonts w:ascii="Times New Roman" w:hAnsi="Times New Roman" w:cs="Times New Roman"/>
        </w:rPr>
        <w:t xml:space="preserve">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478934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w:t>
      </w:r>
      <w:r w:rsidR="009F736D" w:rsidRPr="005F03C1">
        <w:rPr>
          <w:rFonts w:ascii="Times New Roman" w:hAnsi="Times New Roman" w:cs="Times New Roman"/>
        </w:rPr>
        <w:lastRenderedPageBreak/>
        <w:t xml:space="preserve">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3D67D237" w14:textId="1CF030EC" w:rsidR="00B23B18" w:rsidRPr="002C1E19" w:rsidRDefault="00B23B18"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47893478"/>
      <w:r w:rsidRPr="002C1E19">
        <w:rPr>
          <w:rFonts w:ascii="Times New Roman" w:hAnsi="Times New Roman" w:cs="Times New Roman"/>
          <w:b/>
          <w:bCs/>
          <w:smallCaps/>
        </w:rPr>
        <w:t>AZ AJÁNLATOK ÉRTÉKELÉSÉNEK, ELBÍRÁLÁSÁNAK MENETE</w:t>
      </w:r>
    </w:p>
    <w:p w14:paraId="5D4A9C4A" w14:textId="77777777" w:rsidR="00581838" w:rsidRDefault="00581838" w:rsidP="00581838">
      <w:pPr>
        <w:suppressAutoHyphens/>
        <w:ind w:left="705"/>
        <w:jc w:val="both"/>
        <w:rPr>
          <w:rFonts w:ascii="Times New Roman" w:hAnsi="Times New Roman" w:cs="Times New Roman"/>
        </w:rPr>
      </w:pPr>
      <w:r>
        <w:rPr>
          <w:rFonts w:ascii="Times New Roman" w:hAnsi="Times New Roman" w:cs="Times New Roman"/>
        </w:rPr>
        <w:t xml:space="preserve">Ajánlatkérő az ajánlatok értékelése és bírálata során a Kbt. 81. § (4) és (5) bekezdésében foglaltak szerint jár el. </w:t>
      </w:r>
    </w:p>
    <w:p w14:paraId="3CEA0C76" w14:textId="77777777" w:rsidR="00581838" w:rsidRDefault="00581838" w:rsidP="00581838">
      <w:pPr>
        <w:suppressAutoHyphens/>
        <w:ind w:left="705"/>
        <w:jc w:val="both"/>
        <w:rPr>
          <w:rFonts w:ascii="Times New Roman" w:hAnsi="Times New Roman" w:cs="Times New Roman"/>
        </w:rPr>
      </w:pPr>
    </w:p>
    <w:p w14:paraId="5ABBAF04" w14:textId="77777777" w:rsidR="00581838" w:rsidRDefault="00581838" w:rsidP="00581838">
      <w:pPr>
        <w:suppressAutoHyphens/>
        <w:ind w:left="705"/>
        <w:jc w:val="both"/>
        <w:rPr>
          <w:rFonts w:ascii="Times New Roman" w:hAnsi="Times New Roman" w:cs="Times New Roman"/>
        </w:rPr>
      </w:pPr>
      <w:r>
        <w:rPr>
          <w:rFonts w:ascii="Times New Roman" w:hAnsi="Times New Roman" w:cs="Times New Roman"/>
        </w:rPr>
        <w:t>Ajánlatkérő</w:t>
      </w:r>
      <w:r w:rsidRPr="00581838">
        <w:rPr>
          <w:rFonts w:ascii="Times New Roman" w:hAnsi="Times New Roman" w:cs="Times New Roman"/>
        </w:rPr>
        <w:t xml:space="preserve"> a bírálatnak az aránytalanul alacsony ár vagy költség vizsgálatára vonatkozó részét az ajánlatok értékelését követően végzi el. </w:t>
      </w:r>
    </w:p>
    <w:p w14:paraId="169C0787" w14:textId="6D361799" w:rsidR="00581838" w:rsidRPr="00581838" w:rsidRDefault="00581838" w:rsidP="00581838">
      <w:pPr>
        <w:suppressAutoHyphens/>
        <w:ind w:left="705"/>
        <w:jc w:val="both"/>
        <w:rPr>
          <w:rFonts w:ascii="Times New Roman" w:hAnsi="Times New Roman" w:cs="Times New Roman"/>
        </w:rPr>
      </w:pPr>
      <w:r>
        <w:rPr>
          <w:rFonts w:ascii="Times New Roman" w:hAnsi="Times New Roman" w:cs="Times New Roman"/>
        </w:rPr>
        <w:t>Ajánlatkérő</w:t>
      </w:r>
      <w:r w:rsidRPr="00581838">
        <w:rPr>
          <w:rFonts w:ascii="Times New Roman" w:hAnsi="Times New Roman" w:cs="Times New Roman"/>
        </w:rPr>
        <w:t xml:space="preserve">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14:paraId="5AD631C6" w14:textId="77777777" w:rsidR="00581838" w:rsidRDefault="00581838" w:rsidP="00581838">
      <w:pPr>
        <w:suppressAutoHyphens/>
        <w:ind w:left="705"/>
        <w:jc w:val="both"/>
        <w:rPr>
          <w:rFonts w:ascii="Times New Roman" w:hAnsi="Times New Roman" w:cs="Times New Roman"/>
        </w:rPr>
      </w:pPr>
    </w:p>
    <w:p w14:paraId="275B22B4" w14:textId="77777777" w:rsidR="00581838" w:rsidRDefault="00581838" w:rsidP="00581838">
      <w:pPr>
        <w:suppressAutoHyphens/>
        <w:ind w:left="705"/>
        <w:jc w:val="both"/>
        <w:rPr>
          <w:rFonts w:ascii="Times New Roman" w:hAnsi="Times New Roman" w:cs="Times New Roman"/>
        </w:rPr>
      </w:pPr>
      <w:r>
        <w:rPr>
          <w:rFonts w:ascii="Times New Roman" w:hAnsi="Times New Roman" w:cs="Times New Roman"/>
        </w:rPr>
        <w:t xml:space="preserve">Ajánlatkérő </w:t>
      </w:r>
      <w:r w:rsidRPr="00581838">
        <w:rPr>
          <w:rFonts w:ascii="Times New Roman" w:hAnsi="Times New Roman" w:cs="Times New Roman"/>
        </w:rPr>
        <w:t xml:space="preserve">az ajánlatok bírálatát - az egységes európai közbeszerzési dokumentumban foglalt nyilatkozat alapján - az ajánlatok értékelését követően végzi el. </w:t>
      </w:r>
    </w:p>
    <w:p w14:paraId="1C5249C6" w14:textId="433C2E56" w:rsidR="00581838" w:rsidRDefault="00581838" w:rsidP="00581838">
      <w:pPr>
        <w:suppressAutoHyphens/>
        <w:ind w:left="705"/>
        <w:jc w:val="both"/>
        <w:rPr>
          <w:rFonts w:ascii="Times New Roman" w:hAnsi="Times New Roman" w:cs="Times New Roman"/>
        </w:rPr>
      </w:pPr>
      <w:r>
        <w:rPr>
          <w:rFonts w:ascii="Times New Roman" w:hAnsi="Times New Roman" w:cs="Times New Roman"/>
        </w:rPr>
        <w:t>Ajánlatkérő</w:t>
      </w:r>
      <w:r w:rsidRPr="00581838">
        <w:rPr>
          <w:rFonts w:ascii="Times New Roman" w:hAnsi="Times New Roman" w:cs="Times New Roman"/>
        </w:rPr>
        <w:t xml:space="preserve"> csak az értékelési sorrendben legkedvezőbb ajánlattevő tekintetében végzi el a bírálatot. </w:t>
      </w:r>
      <w:r>
        <w:rPr>
          <w:rFonts w:ascii="Times New Roman" w:hAnsi="Times New Roman" w:cs="Times New Roman"/>
        </w:rPr>
        <w:t xml:space="preserve">Ajánlatkérő </w:t>
      </w:r>
      <w:r w:rsidRPr="00581838">
        <w:rPr>
          <w:rFonts w:ascii="Times New Roman" w:hAnsi="Times New Roman" w:cs="Times New Roman"/>
        </w:rPr>
        <w:t>a második legkedvezőbb ajánlatot tett ajánlattevő</w:t>
      </w:r>
      <w:r>
        <w:rPr>
          <w:rFonts w:ascii="Times New Roman" w:hAnsi="Times New Roman" w:cs="Times New Roman"/>
        </w:rPr>
        <w:t xml:space="preserve"> </w:t>
      </w:r>
      <w:r w:rsidRPr="00581838">
        <w:rPr>
          <w:rFonts w:ascii="Times New Roman" w:hAnsi="Times New Roman" w:cs="Times New Roman"/>
        </w:rPr>
        <w:t xml:space="preserve">tekintetében </w:t>
      </w:r>
      <w:r>
        <w:rPr>
          <w:rFonts w:ascii="Times New Roman" w:hAnsi="Times New Roman" w:cs="Times New Roman"/>
        </w:rPr>
        <w:t xml:space="preserve">csak abban az esetben végzi el a bírálatot, ha </w:t>
      </w:r>
      <w:r w:rsidRPr="00581838">
        <w:rPr>
          <w:rFonts w:ascii="Times New Roman" w:hAnsi="Times New Roman" w:cs="Times New Roman"/>
        </w:rPr>
        <w:t>az összegezésben meg kívánja</w:t>
      </w:r>
      <w:r>
        <w:rPr>
          <w:rFonts w:ascii="Times New Roman" w:hAnsi="Times New Roman" w:cs="Times New Roman"/>
        </w:rPr>
        <w:t xml:space="preserve"> nevezni. </w:t>
      </w:r>
    </w:p>
    <w:p w14:paraId="7AD98CC6" w14:textId="38AEABBF" w:rsidR="00581838" w:rsidRPr="00581838" w:rsidRDefault="00581838" w:rsidP="00581838">
      <w:pPr>
        <w:suppressAutoHyphens/>
        <w:ind w:left="705"/>
        <w:jc w:val="both"/>
        <w:rPr>
          <w:rFonts w:ascii="Times New Roman" w:hAnsi="Times New Roman" w:cs="Times New Roman"/>
        </w:rPr>
      </w:pPr>
      <w:r w:rsidRPr="00581838">
        <w:rPr>
          <w:rFonts w:ascii="Times New Roman" w:hAnsi="Times New Roman" w:cs="Times New Roman"/>
        </w:rPr>
        <w:t xml:space="preserve">A </w:t>
      </w:r>
      <w:r>
        <w:rPr>
          <w:rFonts w:ascii="Times New Roman" w:hAnsi="Times New Roman" w:cs="Times New Roman"/>
        </w:rPr>
        <w:t xml:space="preserve">Kbt. </w:t>
      </w:r>
      <w:r w:rsidRPr="00581838">
        <w:rPr>
          <w:rFonts w:ascii="Times New Roman" w:hAnsi="Times New Roman" w:cs="Times New Roman"/>
        </w:rPr>
        <w:t>69. § rendelkezései megfelelően alkalmaz</w:t>
      </w:r>
      <w:r>
        <w:rPr>
          <w:rFonts w:ascii="Times New Roman" w:hAnsi="Times New Roman" w:cs="Times New Roman"/>
        </w:rPr>
        <w:t>ásra kerülnek</w:t>
      </w:r>
      <w:r w:rsidRPr="00581838">
        <w:rPr>
          <w:rFonts w:ascii="Times New Roman" w:hAnsi="Times New Roman" w:cs="Times New Roman"/>
        </w:rPr>
        <w:t xml:space="preserve"> azzal, hogy a bírálat során ilyenkor is biztosítani kell, hogy az összegezésben megnevezett nyertes - és ha az összegezésben meg kívánja nevezni, a második legkedvezőbb ajánlatot tett - ajánlattevő ajánlatának érvényességét az eljárást lezáró döntést megelőzően az ajánlatkérő az ajánlattevő nyilatkozatát alátámasztó igazolások vizsgálatára is kiterjedően </w:t>
      </w:r>
      <w:proofErr w:type="spellStart"/>
      <w:r w:rsidRPr="00581838">
        <w:rPr>
          <w:rFonts w:ascii="Times New Roman" w:hAnsi="Times New Roman" w:cs="Times New Roman"/>
        </w:rPr>
        <w:t>teljeskörűen</w:t>
      </w:r>
      <w:proofErr w:type="spellEnd"/>
      <w:r w:rsidRPr="00581838">
        <w:rPr>
          <w:rFonts w:ascii="Times New Roman" w:hAnsi="Times New Roman" w:cs="Times New Roman"/>
        </w:rPr>
        <w:t xml:space="preserve"> elbírálja.</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r w:rsidRPr="002C1E19">
        <w:rPr>
          <w:rFonts w:ascii="Times New Roman" w:hAnsi="Times New Roman" w:cs="Times New Roman"/>
          <w:b/>
          <w:bCs/>
          <w:smallCaps/>
        </w:rPr>
        <w:t>HIÁNYPÓTLÁS, FELVILÁGOSÍTÁS</w:t>
      </w:r>
      <w:r w:rsidRPr="005F03C1">
        <w:rPr>
          <w:rFonts w:ascii="Times New Roman" w:hAnsi="Times New Roman" w:cs="Times New Roman"/>
          <w:b/>
          <w:bCs/>
          <w:smallCaps/>
        </w:rPr>
        <w:t xml:space="preserve"> KÉRÉSE</w:t>
      </w:r>
      <w:bookmarkEnd w:id="134"/>
      <w:r w:rsidRPr="005F03C1">
        <w:rPr>
          <w:rFonts w:ascii="Times New Roman" w:hAnsi="Times New Roman" w:cs="Times New Roman"/>
          <w:b/>
          <w:bCs/>
          <w:smallCaps/>
        </w:rPr>
        <w:t xml:space="preserve"> </w:t>
      </w:r>
    </w:p>
    <w:p w14:paraId="03AA0128" w14:textId="1F9848FC" w:rsidR="00DA3321" w:rsidRDefault="00DA3321" w:rsidP="00DA3321">
      <w:pPr>
        <w:numPr>
          <w:ilvl w:val="1"/>
          <w:numId w:val="1"/>
        </w:numPr>
        <w:suppressAutoHyphens/>
        <w:jc w:val="both"/>
        <w:rPr>
          <w:rFonts w:ascii="Times New Roman" w:hAnsi="Times New Roman" w:cs="Times New Roman"/>
        </w:rPr>
      </w:pPr>
      <w:bookmarkStart w:id="135" w:name="pr490"/>
      <w:bookmarkEnd w:id="135"/>
      <w:r w:rsidRPr="00BB44DF">
        <w:rPr>
          <w:rFonts w:ascii="Times New Roman" w:hAnsi="Times New Roman" w:cs="Times New Roman"/>
        </w:rPr>
        <w:t xml:space="preserve">Ajánlatkérő hiánypótlási lehetőséget a Kbt. 71. § szakaszában meghatározottak szerint biztosít. </w:t>
      </w:r>
    </w:p>
    <w:p w14:paraId="6DAB9C03" w14:textId="77777777" w:rsidR="00BB44DF" w:rsidRDefault="00BB44DF" w:rsidP="00BB44DF">
      <w:pPr>
        <w:suppressAutoHyphens/>
        <w:ind w:left="705"/>
        <w:jc w:val="both"/>
        <w:rPr>
          <w:rFonts w:ascii="Times New Roman" w:hAnsi="Times New Roman" w:cs="Times New Roman"/>
        </w:rPr>
      </w:pPr>
    </w:p>
    <w:p w14:paraId="60A930D6" w14:textId="1E7D629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5F03C1" w:rsidRDefault="00CB7E34" w:rsidP="00CB7E34">
      <w:pPr>
        <w:pStyle w:val="Listaszerbekezds"/>
        <w:rPr>
          <w:rFonts w:ascii="Times New Roman" w:hAnsi="Times New Roman" w:cs="Times New Roman"/>
        </w:rPr>
      </w:pPr>
    </w:p>
    <w:p w14:paraId="55C369BE" w14:textId="647DBB8B"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Amíg bármely ajánlattevő</w:t>
      </w:r>
      <w:r w:rsidR="00841B96">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5F03C1" w:rsidRDefault="00CB7E34" w:rsidP="00CB7E34">
      <w:pPr>
        <w:suppressAutoHyphens/>
        <w:ind w:left="705"/>
        <w:jc w:val="both"/>
        <w:rPr>
          <w:rFonts w:ascii="Times New Roman" w:hAnsi="Times New Roman" w:cs="Times New Roman"/>
        </w:rPr>
      </w:pPr>
    </w:p>
    <w:p w14:paraId="0DFBA333" w14:textId="6501D565" w:rsidR="00CB7E34" w:rsidRPr="00BB44DF" w:rsidRDefault="00CB7E34" w:rsidP="00CB7E34">
      <w:pPr>
        <w:numPr>
          <w:ilvl w:val="1"/>
          <w:numId w:val="1"/>
        </w:numPr>
        <w:suppressAutoHyphens/>
        <w:jc w:val="both"/>
        <w:rPr>
          <w:rFonts w:ascii="Times New Roman" w:hAnsi="Times New Roman" w:cs="Times New Roman"/>
        </w:rPr>
      </w:pPr>
      <w:r w:rsidRPr="00BB44DF">
        <w:rPr>
          <w:rFonts w:ascii="Times New Roman" w:hAnsi="Times New Roman" w:cs="Times New Roman"/>
        </w:rPr>
        <w:t xml:space="preserve">A Kbt. 71. § (6) bekezdése alapján az Ajánlatkérő köteles újabb hiánypótlást elrendelni, ha a korábbi hiánypótlási </w:t>
      </w:r>
      <w:proofErr w:type="gramStart"/>
      <w:r w:rsidRPr="00BB44DF">
        <w:rPr>
          <w:rFonts w:ascii="Times New Roman" w:hAnsi="Times New Roman" w:cs="Times New Roman"/>
        </w:rPr>
        <w:t>felhívás(</w:t>
      </w:r>
      <w:proofErr w:type="gramEnd"/>
      <w:r w:rsidRPr="00BB44DF">
        <w:rPr>
          <w:rFonts w:ascii="Times New Roman" w:hAnsi="Times New Roman" w:cs="Times New Roman"/>
        </w:rPr>
        <w:t>ok)</w:t>
      </w:r>
      <w:proofErr w:type="spellStart"/>
      <w:r w:rsidRPr="00BB44DF">
        <w:rPr>
          <w:rFonts w:ascii="Times New Roman" w:hAnsi="Times New Roman" w:cs="Times New Roman"/>
        </w:rPr>
        <w:t>ban</w:t>
      </w:r>
      <w:proofErr w:type="spellEnd"/>
      <w:r w:rsidRPr="00BB44DF">
        <w:rPr>
          <w:rFonts w:ascii="Times New Roman" w:hAnsi="Times New Roman" w:cs="Times New Roman"/>
        </w:rPr>
        <w:t xml:space="preserve"> nem szereplő hiányt észlelt</w:t>
      </w:r>
      <w:r w:rsidR="00BB44DF" w:rsidRPr="00BB44DF">
        <w:rPr>
          <w:rFonts w:ascii="Times New Roman" w:hAnsi="Times New Roman" w:cs="Times New Roman"/>
        </w:rPr>
        <w:t xml:space="preserve">. </w:t>
      </w:r>
      <w:r w:rsidRPr="00BB44DF">
        <w:rPr>
          <w:rFonts w:ascii="Times New Roman" w:hAnsi="Times New Roman" w:cs="Times New Roman"/>
        </w:rPr>
        <w:t>A korábban megjelölt hiány a későbbi hiánypótlás során már nem pótolható.</w:t>
      </w:r>
    </w:p>
    <w:p w14:paraId="09B0A3D6" w14:textId="77777777" w:rsidR="00CB7E34" w:rsidRPr="005F03C1" w:rsidRDefault="00CB7E34" w:rsidP="00CB7E34">
      <w:pPr>
        <w:suppressAutoHyphens/>
        <w:ind w:left="705"/>
        <w:jc w:val="both"/>
        <w:rPr>
          <w:rFonts w:ascii="Times New Roman" w:hAnsi="Times New Roman" w:cs="Times New Roman"/>
        </w:rPr>
      </w:pPr>
    </w:p>
    <w:p w14:paraId="750AE6FC" w14:textId="77777777"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79A38FC9" w14:textId="1264725D" w:rsidR="0075761D" w:rsidRPr="00AA24CA" w:rsidRDefault="0075761D" w:rsidP="0075761D">
      <w:pPr>
        <w:suppressAutoHyphens/>
        <w:ind w:left="705"/>
        <w:jc w:val="both"/>
        <w:rPr>
          <w:rFonts w:ascii="Times New Roman" w:hAnsi="Times New Roman" w:cs="Times New Roman"/>
        </w:rPr>
      </w:pPr>
      <w:proofErr w:type="gramStart"/>
      <w:r w:rsidRPr="00AA24CA">
        <w:rPr>
          <w:rFonts w:ascii="Times New Roman" w:hAnsi="Times New Roman" w:cs="Times New Roman"/>
        </w:rPr>
        <w:t>a</w:t>
      </w:r>
      <w:proofErr w:type="gramEnd"/>
      <w:r w:rsidRPr="00AA24CA">
        <w:rPr>
          <w:rFonts w:ascii="Times New Roman" w:hAnsi="Times New Roman" w:cs="Times New Roman"/>
        </w:rPr>
        <w:t>)</w:t>
      </w:r>
      <w:r w:rsidR="00AA24CA">
        <w:rPr>
          <w:rFonts w:ascii="Times New Roman" w:hAnsi="Times New Roman" w:cs="Times New Roman"/>
        </w:rPr>
        <w:t xml:space="preserve"> </w:t>
      </w:r>
      <w:r w:rsidRPr="00AA24CA">
        <w:rPr>
          <w:rFonts w:ascii="Times New Roman" w:hAnsi="Times New Roman" w:cs="Times New Roman"/>
        </w:rPr>
        <w:t xml:space="preserve">nem járhat a </w:t>
      </w:r>
      <w:r w:rsidR="00BB44DF">
        <w:rPr>
          <w:rFonts w:ascii="Times New Roman" w:hAnsi="Times New Roman" w:cs="Times New Roman"/>
        </w:rPr>
        <w:t xml:space="preserve">Kbt. </w:t>
      </w:r>
      <w:r w:rsidRPr="00AA24CA">
        <w:rPr>
          <w:rFonts w:ascii="Times New Roman" w:hAnsi="Times New Roman" w:cs="Times New Roman"/>
        </w:rPr>
        <w:t>2. § (1)–(3) és (5) bekezdésében foglalt alapelvek sérelmével és</w:t>
      </w:r>
    </w:p>
    <w:p w14:paraId="12D00663" w14:textId="7AB1C0C3" w:rsidR="0075761D" w:rsidRPr="005F03C1" w:rsidRDefault="0075761D" w:rsidP="0075761D">
      <w:pPr>
        <w:suppressAutoHyphens/>
        <w:ind w:left="705"/>
        <w:jc w:val="both"/>
        <w:rPr>
          <w:rFonts w:ascii="Times New Roman" w:hAnsi="Times New Roman" w:cs="Times New Roman"/>
        </w:rPr>
      </w:pPr>
      <w:proofErr w:type="gramStart"/>
      <w:r w:rsidRPr="00AA24CA">
        <w:rPr>
          <w:rFonts w:ascii="Times New Roman" w:hAnsi="Times New Roman" w:cs="Times New Roman"/>
        </w:rPr>
        <w:t>b)</w:t>
      </w:r>
      <w:r w:rsidR="00AA24CA">
        <w:rPr>
          <w:rFonts w:ascii="Times New Roman" w:hAnsi="Times New Roman" w:cs="Times New Roman"/>
        </w:rPr>
        <w:t xml:space="preserve"> a</w:t>
      </w:r>
      <w:r w:rsidRPr="005F03C1">
        <w:rPr>
          <w:rFonts w:ascii="Times New Roman" w:hAnsi="Times New Roman" w:cs="Times New Roman"/>
        </w:rPr>
        <w:t>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118FBD00" w14:textId="77777777" w:rsidR="00CB7E34" w:rsidRPr="005F03C1" w:rsidRDefault="00CB7E34" w:rsidP="0075761D">
      <w:pPr>
        <w:suppressAutoHyphens/>
        <w:ind w:left="705"/>
        <w:jc w:val="both"/>
        <w:rPr>
          <w:rFonts w:ascii="Times New Roman" w:hAnsi="Times New Roman" w:cs="Times New Roman"/>
        </w:rPr>
      </w:pPr>
    </w:p>
    <w:p w14:paraId="52525A27" w14:textId="46F20D68" w:rsidR="00CB7E34" w:rsidRPr="005F03C1" w:rsidRDefault="0075761D" w:rsidP="0075761D">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E96DDC" w:rsidRPr="005F03C1">
        <w:rPr>
          <w:rFonts w:ascii="Times New Roman" w:hAnsi="Times New Roman" w:cs="Times New Roman"/>
        </w:rPr>
        <w:t>j</w:t>
      </w:r>
      <w:r w:rsidR="00CB7E34" w:rsidRPr="005F03C1">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5F03C1">
        <w:rPr>
          <w:rFonts w:ascii="Times New Roman" w:hAnsi="Times New Roman" w:cs="Times New Roman"/>
        </w:rPr>
        <w:t xml:space="preserve">ajánlati </w:t>
      </w:r>
      <w:r w:rsidR="00CB7E34" w:rsidRPr="005F03C1">
        <w:rPr>
          <w:rFonts w:ascii="Times New Roman" w:hAnsi="Times New Roman" w:cs="Times New Roman"/>
        </w:rPr>
        <w:t>példányt (példányokat) lehet figyelembe venni az elbírálás során. (Kbt. 71. § (10) bekezdés.)</w:t>
      </w:r>
    </w:p>
    <w:p w14:paraId="121FC763" w14:textId="77777777" w:rsidR="00DA3321" w:rsidRPr="005F03C1" w:rsidRDefault="00DA3321" w:rsidP="00DA3321">
      <w:pPr>
        <w:suppressAutoHyphens/>
        <w:ind w:left="705"/>
        <w:jc w:val="both"/>
        <w:rPr>
          <w:rFonts w:ascii="Times New Roman" w:hAnsi="Times New Roman" w:cs="Times New Roman"/>
        </w:rPr>
      </w:pPr>
    </w:p>
    <w:p w14:paraId="5DB0C5DB" w14:textId="35667246" w:rsidR="00080B48" w:rsidRPr="005F03C1"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5F03C1" w:rsidRDefault="00080B48" w:rsidP="00080B48">
      <w:pPr>
        <w:suppressAutoHyphens/>
        <w:ind w:left="705"/>
        <w:jc w:val="both"/>
        <w:rPr>
          <w:rFonts w:ascii="Times New Roman" w:hAnsi="Times New Roman" w:cs="Times New Roman"/>
        </w:rPr>
      </w:pPr>
    </w:p>
    <w:p w14:paraId="51B21FCC" w14:textId="3471096E" w:rsidR="009E21D2"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69999D6D" w14:textId="109E6243" w:rsidR="00166167" w:rsidRPr="00BB44DF" w:rsidRDefault="00166167" w:rsidP="00BB44DF">
      <w:pPr>
        <w:keepNext/>
        <w:numPr>
          <w:ilvl w:val="0"/>
          <w:numId w:val="1"/>
        </w:numPr>
        <w:spacing w:before="360" w:after="240"/>
        <w:ind w:left="703" w:hanging="703"/>
        <w:jc w:val="both"/>
        <w:outlineLvl w:val="2"/>
        <w:rPr>
          <w:rFonts w:ascii="Times New Roman" w:hAnsi="Times New Roman" w:cs="Times New Roman"/>
          <w:b/>
          <w:bCs/>
          <w:smallCaps/>
        </w:rPr>
      </w:pPr>
      <w:bookmarkStart w:id="136" w:name="pr491"/>
      <w:bookmarkStart w:id="137" w:name="_Toc447893479"/>
      <w:bookmarkEnd w:id="123"/>
      <w:bookmarkEnd w:id="124"/>
      <w:bookmarkEnd w:id="125"/>
      <w:bookmarkEnd w:id="126"/>
      <w:bookmarkEnd w:id="127"/>
      <w:bookmarkEnd w:id="128"/>
      <w:bookmarkEnd w:id="129"/>
      <w:bookmarkEnd w:id="130"/>
      <w:bookmarkEnd w:id="131"/>
      <w:bookmarkEnd w:id="132"/>
      <w:bookmarkEnd w:id="133"/>
      <w:bookmarkEnd w:id="136"/>
      <w:r w:rsidRPr="0020301C">
        <w:rPr>
          <w:rFonts w:ascii="Times New Roman" w:hAnsi="Times New Roman" w:cs="Times New Roman"/>
          <w:b/>
          <w:bCs/>
          <w:smallCaps/>
        </w:rPr>
        <w:t>ÉRTÉKELÉSI SZEMPONTRENDSZER</w:t>
      </w:r>
      <w:bookmarkEnd w:id="137"/>
    </w:p>
    <w:p w14:paraId="52D23E61" w14:textId="77777777" w:rsidR="002B7F2A" w:rsidRPr="0020301C" w:rsidRDefault="002B7F2A" w:rsidP="002B7F2A">
      <w:pPr>
        <w:suppressAutoHyphens/>
        <w:spacing w:before="120"/>
        <w:jc w:val="both"/>
        <w:rPr>
          <w:rFonts w:ascii="Times New Roman" w:hAnsi="Times New Roman" w:cs="Times New Roman"/>
          <w:b/>
        </w:rPr>
      </w:pPr>
      <w:r w:rsidRPr="0020301C">
        <w:rPr>
          <w:rFonts w:ascii="Times New Roman" w:hAnsi="Times New Roman" w:cs="Times New Roman"/>
          <w:b/>
        </w:rPr>
        <w:t xml:space="preserve">Az ajánlatok értékelési szempontja a Kbt. 76. § alapján: </w:t>
      </w:r>
    </w:p>
    <w:p w14:paraId="07596140" w14:textId="047B925D" w:rsidR="002B7F2A" w:rsidRDefault="00BB44DF" w:rsidP="00DE4204">
      <w:pPr>
        <w:jc w:val="both"/>
        <w:rPr>
          <w:rFonts w:ascii="Times New Roman" w:eastAsia="Calibri" w:hAnsi="Times New Roman" w:cs="Times New Roman"/>
        </w:rPr>
      </w:pPr>
      <w:r w:rsidRPr="0020301C">
        <w:rPr>
          <w:rFonts w:ascii="Times New Roman" w:hAnsi="Times New Roman" w:cs="Times New Roman"/>
          <w:b/>
        </w:rPr>
        <w:t>Kbt. 76. § (2) bekezdés c) pont:</w:t>
      </w:r>
      <w:r w:rsidRPr="0020301C">
        <w:rPr>
          <w:rFonts w:ascii="Times New Roman" w:hAnsi="Times New Roman" w:cs="Times New Roman"/>
        </w:rPr>
        <w:t xml:space="preserve"> a legjobb ár-érték arányt megjelenítő olyan – különösen minőségi, környezetvédelmi, szociális – szempontok, amelyek között az ár vagy költség is szerepel, az alábbiak szerint:</w:t>
      </w:r>
    </w:p>
    <w:p w14:paraId="1BD6082B" w14:textId="77777777" w:rsidR="0020180E" w:rsidRDefault="0020180E" w:rsidP="0020180E">
      <w:pPr>
        <w:ind w:left="360"/>
        <w:jc w:val="both"/>
        <w:rPr>
          <w:rFonts w:ascii="Times New Roman" w:hAnsi="Times New Roman" w:cs="Times New Roman"/>
        </w:rPr>
      </w:pPr>
    </w:p>
    <w:p w14:paraId="5D331418" w14:textId="2EB8BFAE" w:rsidR="00DE4204" w:rsidRPr="0020301C" w:rsidRDefault="0020180E" w:rsidP="005201D2">
      <w:pPr>
        <w:ind w:left="360"/>
        <w:jc w:val="both"/>
        <w:rPr>
          <w:rFonts w:ascii="Times New Roman" w:hAnsi="Times New Roman" w:cs="Times New Roman"/>
        </w:rPr>
      </w:pPr>
      <w:r>
        <w:rPr>
          <w:rFonts w:ascii="Times New Roman" w:hAnsi="Times New Roman" w:cs="Times New Roman"/>
        </w:rPr>
        <w:t>Minőségi kritériumok</w:t>
      </w:r>
      <w:r w:rsidR="00DE4204" w:rsidRPr="0020301C">
        <w:rPr>
          <w:rFonts w:ascii="Times New Roman" w:hAnsi="Times New Roman" w:cs="Times New Roman"/>
        </w:rPr>
        <w:t xml:space="preserve">: </w:t>
      </w:r>
    </w:p>
    <w:p w14:paraId="0B96D49C" w14:textId="77777777" w:rsidR="00DE4204" w:rsidRPr="005201D2" w:rsidRDefault="00DE4204" w:rsidP="005201D2">
      <w:pPr>
        <w:ind w:left="360"/>
        <w:jc w:val="both"/>
        <w:rPr>
          <w:rFonts w:ascii="Times New Roman" w:hAnsi="Times New Roman" w:cs="Times New Roman"/>
          <w:highlight w:val="green"/>
        </w:rPr>
      </w:pPr>
    </w:p>
    <w:p w14:paraId="2B635DCE" w14:textId="6B4F920A" w:rsidR="00BB44DF" w:rsidRPr="0020301C" w:rsidRDefault="00A41801" w:rsidP="00077D97">
      <w:pPr>
        <w:pStyle w:val="Listaszerbekezds"/>
        <w:numPr>
          <w:ilvl w:val="0"/>
          <w:numId w:val="37"/>
        </w:numPr>
        <w:jc w:val="both"/>
        <w:rPr>
          <w:rFonts w:ascii="Times New Roman" w:hAnsi="Times New Roman" w:cs="Times New Roman"/>
        </w:rPr>
      </w:pPr>
      <w:r>
        <w:rPr>
          <w:rFonts w:ascii="Times New Roman" w:hAnsi="Times New Roman" w:cs="Times New Roman"/>
        </w:rPr>
        <w:t>A</w:t>
      </w:r>
      <w:r w:rsidRPr="00A41801">
        <w:rPr>
          <w:rFonts w:ascii="Times New Roman" w:hAnsi="Times New Roman" w:cs="Times New Roman"/>
        </w:rPr>
        <w:t xml:space="preserve">z M.2.a) pontban bevont szakember hány darab, </w:t>
      </w:r>
      <w:r w:rsidRPr="00A41801">
        <w:rPr>
          <w:rFonts w:ascii="Times New Roman" w:hAnsi="Times New Roman" w:cs="Times New Roman"/>
          <w:bCs/>
        </w:rPr>
        <w:t xml:space="preserve">a vízgazdálkodásról szóló 1995. évi LVII. törvény 1. mellékletének 22. pontjában meghatározott tárgyú </w:t>
      </w:r>
      <w:r w:rsidR="00077D97">
        <w:rPr>
          <w:rFonts w:ascii="Times New Roman" w:hAnsi="Times New Roman" w:cs="Times New Roman"/>
          <w:bCs/>
        </w:rPr>
        <w:t xml:space="preserve">- az </w:t>
      </w:r>
      <w:r w:rsidR="00077D97" w:rsidRPr="00077D97">
        <w:rPr>
          <w:rFonts w:ascii="Times New Roman" w:hAnsi="Times New Roman" w:cs="Times New Roman"/>
          <w:bCs/>
        </w:rPr>
        <w:t xml:space="preserve">M.2.a) pontban rögzített egy </w:t>
      </w:r>
      <w:proofErr w:type="gramStart"/>
      <w:r w:rsidR="00077D97" w:rsidRPr="00077D97">
        <w:rPr>
          <w:rFonts w:ascii="Times New Roman" w:hAnsi="Times New Roman" w:cs="Times New Roman"/>
          <w:bCs/>
        </w:rPr>
        <w:t>darab építési</w:t>
      </w:r>
      <w:proofErr w:type="gramEnd"/>
      <w:r w:rsidR="00077D97" w:rsidRPr="00077D97">
        <w:rPr>
          <w:rFonts w:ascii="Times New Roman" w:hAnsi="Times New Roman" w:cs="Times New Roman"/>
          <w:bCs/>
        </w:rPr>
        <w:t xml:space="preserve"> beruházáson felüli </w:t>
      </w:r>
      <w:r w:rsidR="00077D97">
        <w:rPr>
          <w:rFonts w:ascii="Times New Roman" w:hAnsi="Times New Roman" w:cs="Times New Roman"/>
          <w:bCs/>
        </w:rPr>
        <w:t xml:space="preserve">- </w:t>
      </w:r>
      <w:r w:rsidRPr="00A41801">
        <w:rPr>
          <w:rFonts w:ascii="Times New Roman" w:hAnsi="Times New Roman" w:cs="Times New Roman"/>
          <w:bCs/>
        </w:rPr>
        <w:t xml:space="preserve">építési beruházásban vett részt </w:t>
      </w:r>
      <w:r w:rsidRPr="00A41801">
        <w:rPr>
          <w:rFonts w:ascii="Times New Roman" w:hAnsi="Times New Roman" w:cs="Times New Roman"/>
          <w:bCs/>
        </w:rPr>
        <w:lastRenderedPageBreak/>
        <w:t>FIDIC Mérnök, vagy FIDIC Mérnök helyettese/képviselője, vagy projektvezető, vagy projektvezető helyettes pozícióban</w:t>
      </w:r>
      <w:r w:rsidRPr="00A41801">
        <w:rPr>
          <w:rFonts w:ascii="Times New Roman" w:hAnsi="Times New Roman" w:cs="Times New Roman"/>
        </w:rPr>
        <w:t xml:space="preserve"> (db)</w:t>
      </w:r>
      <w:r w:rsidR="00BB44DF" w:rsidRPr="0020301C">
        <w:rPr>
          <w:rFonts w:ascii="Times New Roman" w:hAnsi="Times New Roman" w:cs="Times New Roman"/>
        </w:rPr>
        <w:t xml:space="preserve"> </w:t>
      </w:r>
      <w:r w:rsidR="00BB44DF">
        <w:rPr>
          <w:rFonts w:ascii="Times New Roman" w:hAnsi="Times New Roman" w:cs="Times New Roman"/>
        </w:rPr>
        <w:t xml:space="preserve">- </w:t>
      </w:r>
      <w:r w:rsidR="00BB4185">
        <w:rPr>
          <w:rFonts w:ascii="Times New Roman" w:hAnsi="Times New Roman" w:cs="Times New Roman"/>
        </w:rPr>
        <w:t>s</w:t>
      </w:r>
      <w:r w:rsidR="00BB44DF" w:rsidRPr="0020301C">
        <w:rPr>
          <w:rFonts w:ascii="Times New Roman" w:hAnsi="Times New Roman" w:cs="Times New Roman"/>
        </w:rPr>
        <w:t xml:space="preserve">úlyszám: </w:t>
      </w:r>
      <w:r w:rsidR="00077D97">
        <w:rPr>
          <w:rFonts w:ascii="Times New Roman" w:hAnsi="Times New Roman" w:cs="Times New Roman"/>
        </w:rPr>
        <w:t>20</w:t>
      </w:r>
    </w:p>
    <w:p w14:paraId="43D9ABC1" w14:textId="66A27561" w:rsidR="00BB44DF" w:rsidRPr="0020301C" w:rsidRDefault="00BB44DF" w:rsidP="00BB44DF">
      <w:pPr>
        <w:pStyle w:val="Listaszerbekezds"/>
        <w:numPr>
          <w:ilvl w:val="0"/>
          <w:numId w:val="37"/>
        </w:numPr>
        <w:jc w:val="both"/>
        <w:rPr>
          <w:rFonts w:ascii="Times New Roman" w:hAnsi="Times New Roman" w:cs="Times New Roman"/>
        </w:rPr>
      </w:pPr>
      <w:r w:rsidRPr="00720B7D">
        <w:rPr>
          <w:rFonts w:ascii="Times New Roman" w:hAnsi="Times New Roman" w:cs="Times New Roman"/>
        </w:rPr>
        <w:t>A teljesítésben részt vevő, az alkalmasság minimumkövetelményeinek történő megfelelés körében bemutatott szakembereken túli személyi állomány szakmai tapasztalata</w:t>
      </w:r>
      <w:r w:rsidRPr="0020301C">
        <w:rPr>
          <w:rFonts w:ascii="Times New Roman" w:hAnsi="Times New Roman" w:cs="Times New Roman"/>
        </w:rPr>
        <w:t xml:space="preserve"> </w:t>
      </w:r>
      <w:r>
        <w:rPr>
          <w:rFonts w:ascii="Times New Roman" w:hAnsi="Times New Roman" w:cs="Times New Roman"/>
        </w:rPr>
        <w:t xml:space="preserve">- </w:t>
      </w:r>
      <w:r w:rsidR="00BB4185">
        <w:rPr>
          <w:rFonts w:ascii="Times New Roman" w:hAnsi="Times New Roman" w:cs="Times New Roman"/>
        </w:rPr>
        <w:t>s</w:t>
      </w:r>
      <w:r w:rsidRPr="0020301C">
        <w:rPr>
          <w:rFonts w:ascii="Times New Roman" w:hAnsi="Times New Roman" w:cs="Times New Roman"/>
        </w:rPr>
        <w:t xml:space="preserve">úlyszám: </w:t>
      </w:r>
      <w:r w:rsidR="00077D97">
        <w:rPr>
          <w:rFonts w:ascii="Times New Roman" w:hAnsi="Times New Roman" w:cs="Times New Roman"/>
        </w:rPr>
        <w:t>30</w:t>
      </w:r>
    </w:p>
    <w:p w14:paraId="109ED871" w14:textId="56CE977D" w:rsidR="00BB44DF" w:rsidRPr="0020301C" w:rsidRDefault="008A0BA8" w:rsidP="00BB44DF">
      <w:pPr>
        <w:pStyle w:val="Listaszerbekezds"/>
        <w:ind w:left="1418"/>
        <w:jc w:val="both"/>
        <w:rPr>
          <w:rFonts w:ascii="Times New Roman" w:hAnsi="Times New Roman" w:cs="Times New Roman"/>
        </w:rPr>
      </w:pPr>
      <w:r>
        <w:rPr>
          <w:rFonts w:ascii="Times New Roman" w:hAnsi="Times New Roman" w:cs="Times New Roman"/>
        </w:rPr>
        <w:t>2</w:t>
      </w:r>
      <w:r w:rsidR="00BB44DF" w:rsidRPr="0020301C">
        <w:rPr>
          <w:rFonts w:ascii="Times New Roman" w:hAnsi="Times New Roman" w:cs="Times New Roman"/>
        </w:rPr>
        <w:t xml:space="preserve">.1) </w:t>
      </w:r>
      <w:r w:rsidR="00125E50" w:rsidRPr="003463BD">
        <w:rPr>
          <w:rFonts w:ascii="Times New Roman" w:hAnsi="Times New Roman" w:cs="Times New Roman"/>
        </w:rPr>
        <w:t>Az alkalmassági minimumkövetelményeken felüli, a</w:t>
      </w:r>
      <w:r w:rsidR="00BB44DF" w:rsidRPr="00020F75">
        <w:rPr>
          <w:rFonts w:ascii="Times New Roman" w:hAnsi="Times New Roman" w:cs="Times New Roman"/>
        </w:rPr>
        <w:t xml:space="preserve"> teljesítésbe bevonni kívánt szakemberek száma, akik rendelkeznek érvényes - a 266/2013. Korm. rendelet szerinti - ME-VZ (Vízgazdálkodási építmények építésének műszaki ellenőre) műszaki ellenőri jogosultsággal, vagy azzal egyenértékű szakmagyakorlási jogosultsággal, vagy a jogosultság megszerzéséhez szükséges - a 266/2013. Korm. rendeletben megkövetelt - képesítési minimum követelménnyel és szakmai gyakorlati idővel</w:t>
      </w:r>
      <w:r w:rsidR="00BB44DF" w:rsidRPr="0020301C">
        <w:rPr>
          <w:rFonts w:ascii="Times New Roman" w:hAnsi="Times New Roman" w:cs="Times New Roman"/>
        </w:rPr>
        <w:t xml:space="preserve"> – </w:t>
      </w:r>
      <w:r w:rsidR="00BB4185">
        <w:rPr>
          <w:rFonts w:ascii="Times New Roman" w:hAnsi="Times New Roman" w:cs="Times New Roman"/>
        </w:rPr>
        <w:t>s</w:t>
      </w:r>
      <w:r w:rsidR="00BB44DF" w:rsidRPr="0020301C">
        <w:rPr>
          <w:rFonts w:ascii="Times New Roman" w:hAnsi="Times New Roman" w:cs="Times New Roman"/>
        </w:rPr>
        <w:t xml:space="preserve">úlyszám: </w:t>
      </w:r>
      <w:r w:rsidR="00077D97">
        <w:rPr>
          <w:rFonts w:ascii="Times New Roman" w:hAnsi="Times New Roman" w:cs="Times New Roman"/>
        </w:rPr>
        <w:t>16</w:t>
      </w:r>
    </w:p>
    <w:p w14:paraId="32327E55" w14:textId="4E966935" w:rsidR="00E050B0" w:rsidRPr="0020301C" w:rsidRDefault="00E050B0" w:rsidP="00BB44DF">
      <w:pPr>
        <w:pStyle w:val="Listaszerbekezds"/>
        <w:ind w:left="1418"/>
        <w:jc w:val="both"/>
        <w:rPr>
          <w:rFonts w:ascii="Times New Roman" w:hAnsi="Times New Roman" w:cs="Times New Roman"/>
        </w:rPr>
      </w:pPr>
      <w:r>
        <w:rPr>
          <w:rFonts w:ascii="Times New Roman" w:hAnsi="Times New Roman" w:cs="Times New Roman"/>
        </w:rPr>
        <w:t>2</w:t>
      </w:r>
      <w:r w:rsidRPr="0020301C">
        <w:rPr>
          <w:rFonts w:ascii="Times New Roman" w:hAnsi="Times New Roman" w:cs="Times New Roman"/>
        </w:rPr>
        <w:t>.</w:t>
      </w:r>
      <w:r w:rsidR="00A41801">
        <w:rPr>
          <w:rFonts w:ascii="Times New Roman" w:hAnsi="Times New Roman" w:cs="Times New Roman"/>
        </w:rPr>
        <w:t>2</w:t>
      </w:r>
      <w:r w:rsidRPr="0020301C">
        <w:rPr>
          <w:rFonts w:ascii="Times New Roman" w:hAnsi="Times New Roman" w:cs="Times New Roman"/>
        </w:rPr>
        <w:t xml:space="preserve">) </w:t>
      </w:r>
      <w:r w:rsidRPr="00020F75">
        <w:rPr>
          <w:rFonts w:ascii="Times New Roman" w:hAnsi="Times New Roman" w:cs="Times New Roman"/>
        </w:rPr>
        <w:t xml:space="preserve">A teljesítésbe bevonni kívánt szakemberek száma, akik rendelkeznek érvényes - a 266/2013. Korm. rendelet szerinti </w:t>
      </w:r>
      <w:r>
        <w:rPr>
          <w:rFonts w:ascii="Times New Roman" w:hAnsi="Times New Roman" w:cs="Times New Roman"/>
        </w:rPr>
        <w:t>–</w:t>
      </w:r>
      <w:r w:rsidRPr="00020F75">
        <w:rPr>
          <w:rFonts w:ascii="Times New Roman" w:hAnsi="Times New Roman" w:cs="Times New Roman"/>
        </w:rPr>
        <w:t xml:space="preserve"> </w:t>
      </w:r>
      <w:r>
        <w:rPr>
          <w:rFonts w:ascii="Times New Roman" w:hAnsi="Times New Roman" w:cs="Times New Roman"/>
        </w:rPr>
        <w:t>ME-G</w:t>
      </w:r>
      <w:r w:rsidRPr="007A3941">
        <w:rPr>
          <w:rFonts w:ascii="Times New Roman" w:hAnsi="Times New Roman" w:cs="Times New Roman"/>
        </w:rPr>
        <w:t xml:space="preserve"> (</w:t>
      </w:r>
      <w:proofErr w:type="gramStart"/>
      <w:r>
        <w:rPr>
          <w:rFonts w:ascii="Times New Roman" w:hAnsi="Times New Roman" w:cs="Times New Roman"/>
        </w:rPr>
        <w:t>Építménygépészeti  munkák</w:t>
      </w:r>
      <w:proofErr w:type="gramEnd"/>
      <w:r>
        <w:rPr>
          <w:rFonts w:ascii="Times New Roman" w:hAnsi="Times New Roman" w:cs="Times New Roman"/>
        </w:rPr>
        <w:t xml:space="preserve"> műszaki ellenőrzése</w:t>
      </w:r>
      <w:r w:rsidRPr="007A3941">
        <w:rPr>
          <w:rFonts w:ascii="Times New Roman" w:hAnsi="Times New Roman" w:cs="Times New Roman"/>
        </w:rPr>
        <w:t>)</w:t>
      </w:r>
      <w:r w:rsidRPr="00020F75">
        <w:rPr>
          <w:rFonts w:ascii="Times New Roman" w:hAnsi="Times New Roman" w:cs="Times New Roman"/>
        </w:rPr>
        <w:t xml:space="preserve"> műszaki ellenőri jogosultsággal, vagy azzal egyenértékű szakmagyakorlási jogosultsággal, vagy a jogosultság megszerzéséhez szükséges - a 266/2013. Korm. rendeletben megkövetelt - képesítési minimum követelménnyel és szakmai gyakorlati idővel</w:t>
      </w:r>
      <w:r w:rsidRPr="0020301C">
        <w:rPr>
          <w:rFonts w:ascii="Times New Roman" w:hAnsi="Times New Roman" w:cs="Times New Roman"/>
        </w:rPr>
        <w:t xml:space="preserve"> – </w:t>
      </w:r>
      <w:r>
        <w:rPr>
          <w:rFonts w:ascii="Times New Roman" w:hAnsi="Times New Roman" w:cs="Times New Roman"/>
        </w:rPr>
        <w:t>s</w:t>
      </w:r>
      <w:r w:rsidRPr="0020301C">
        <w:rPr>
          <w:rFonts w:ascii="Times New Roman" w:hAnsi="Times New Roman" w:cs="Times New Roman"/>
        </w:rPr>
        <w:t xml:space="preserve">úlyszám: </w:t>
      </w:r>
      <w:r w:rsidR="00077D97">
        <w:rPr>
          <w:rFonts w:ascii="Times New Roman" w:hAnsi="Times New Roman" w:cs="Times New Roman"/>
        </w:rPr>
        <w:t>7</w:t>
      </w:r>
    </w:p>
    <w:p w14:paraId="57BB60B6" w14:textId="7B4EF08A" w:rsidR="00BB44DF" w:rsidRDefault="00BB4185" w:rsidP="00BB44DF">
      <w:pPr>
        <w:pStyle w:val="Listaszerbekezds"/>
        <w:ind w:left="1418"/>
        <w:jc w:val="both"/>
        <w:rPr>
          <w:rFonts w:ascii="Times New Roman" w:hAnsi="Times New Roman" w:cs="Times New Roman"/>
        </w:rPr>
      </w:pPr>
      <w:r>
        <w:rPr>
          <w:rFonts w:ascii="Times New Roman" w:hAnsi="Times New Roman" w:cs="Times New Roman"/>
        </w:rPr>
        <w:t>2</w:t>
      </w:r>
      <w:r w:rsidR="00BB44DF" w:rsidRPr="0020301C">
        <w:rPr>
          <w:rFonts w:ascii="Times New Roman" w:hAnsi="Times New Roman" w:cs="Times New Roman"/>
        </w:rPr>
        <w:t>.</w:t>
      </w:r>
      <w:r w:rsidR="00A41801">
        <w:rPr>
          <w:rFonts w:ascii="Times New Roman" w:hAnsi="Times New Roman" w:cs="Times New Roman"/>
        </w:rPr>
        <w:t>3</w:t>
      </w:r>
      <w:r w:rsidR="00BB44DF" w:rsidRPr="0020301C">
        <w:rPr>
          <w:rFonts w:ascii="Times New Roman" w:hAnsi="Times New Roman" w:cs="Times New Roman"/>
        </w:rPr>
        <w:t xml:space="preserve">) </w:t>
      </w:r>
      <w:r w:rsidR="00BB44DF" w:rsidRPr="00020F75">
        <w:rPr>
          <w:rFonts w:ascii="Times New Roman" w:hAnsi="Times New Roman" w:cs="Times New Roman"/>
        </w:rPr>
        <w:t xml:space="preserve">A teljesítésbe bevonni kívánt szakemberek száma, akik rendelkeznek érvényes - a 266/2013. Korm. rendelet szerinti - </w:t>
      </w:r>
      <w:r w:rsidR="00BB44DF" w:rsidRPr="007A3941">
        <w:rPr>
          <w:rFonts w:ascii="Times New Roman" w:hAnsi="Times New Roman" w:cs="Times New Roman"/>
        </w:rPr>
        <w:t>KÉ-HA (Hajózási építmények tervezése)</w:t>
      </w:r>
      <w:r w:rsidR="00BB44DF" w:rsidRPr="00020F75">
        <w:rPr>
          <w:rFonts w:ascii="Times New Roman" w:hAnsi="Times New Roman" w:cs="Times New Roman"/>
        </w:rPr>
        <w:t xml:space="preserve"> </w:t>
      </w:r>
      <w:r w:rsidR="00E050B0">
        <w:rPr>
          <w:rFonts w:ascii="Times New Roman" w:hAnsi="Times New Roman" w:cs="Times New Roman"/>
        </w:rPr>
        <w:t>tervezői</w:t>
      </w:r>
      <w:r w:rsidR="00BB44DF" w:rsidRPr="00020F75">
        <w:rPr>
          <w:rFonts w:ascii="Times New Roman" w:hAnsi="Times New Roman" w:cs="Times New Roman"/>
        </w:rPr>
        <w:t xml:space="preserve"> jogosultsággal, vagy azzal egyenértékű szakmagyakorlási jogosultsággal, vagy a jogosultság megszerzéséhez szükséges - a 266/2013. Korm. rendeletben megkövetelt - képesítési minimum követelménnyel és szakmai gyakorlati idővel</w:t>
      </w:r>
      <w:r w:rsidR="00BB44DF" w:rsidRPr="0020301C">
        <w:rPr>
          <w:rFonts w:ascii="Times New Roman" w:hAnsi="Times New Roman" w:cs="Times New Roman"/>
        </w:rPr>
        <w:t xml:space="preserve"> – </w:t>
      </w:r>
      <w:r>
        <w:rPr>
          <w:rFonts w:ascii="Times New Roman" w:hAnsi="Times New Roman" w:cs="Times New Roman"/>
        </w:rPr>
        <w:t>s</w:t>
      </w:r>
      <w:r w:rsidR="00BB44DF" w:rsidRPr="0020301C">
        <w:rPr>
          <w:rFonts w:ascii="Times New Roman" w:hAnsi="Times New Roman" w:cs="Times New Roman"/>
        </w:rPr>
        <w:t xml:space="preserve">úlyszám: </w:t>
      </w:r>
      <w:r w:rsidR="00077D97">
        <w:rPr>
          <w:rFonts w:ascii="Times New Roman" w:hAnsi="Times New Roman" w:cs="Times New Roman"/>
        </w:rPr>
        <w:t>7</w:t>
      </w:r>
    </w:p>
    <w:p w14:paraId="580E26C0" w14:textId="77777777" w:rsidR="008A0BA8" w:rsidRDefault="008A0BA8" w:rsidP="0020180E">
      <w:pPr>
        <w:ind w:left="360"/>
        <w:jc w:val="both"/>
        <w:rPr>
          <w:rFonts w:ascii="Times New Roman" w:hAnsi="Times New Roman" w:cs="Times New Roman"/>
        </w:rPr>
      </w:pPr>
    </w:p>
    <w:p w14:paraId="4F4DDA41" w14:textId="55918277" w:rsidR="0020180E" w:rsidRPr="00BB4185" w:rsidRDefault="0020180E" w:rsidP="0020180E">
      <w:pPr>
        <w:ind w:left="360"/>
        <w:jc w:val="both"/>
        <w:rPr>
          <w:rFonts w:ascii="Times New Roman" w:hAnsi="Times New Roman" w:cs="Times New Roman"/>
          <w:b/>
        </w:rPr>
      </w:pPr>
      <w:r w:rsidRPr="00BB4185">
        <w:rPr>
          <w:rFonts w:ascii="Times New Roman" w:hAnsi="Times New Roman" w:cs="Times New Roman"/>
          <w:b/>
        </w:rPr>
        <w:t xml:space="preserve">Ajánlati ár: </w:t>
      </w:r>
    </w:p>
    <w:p w14:paraId="78BAC541" w14:textId="77777777" w:rsidR="0020180E" w:rsidRPr="0020180E" w:rsidRDefault="0020180E" w:rsidP="0020180E">
      <w:pPr>
        <w:ind w:firstLine="284"/>
        <w:jc w:val="both"/>
        <w:rPr>
          <w:rFonts w:ascii="Times New Roman" w:eastAsia="Calibri" w:hAnsi="Times New Roman" w:cs="Times New Roman"/>
        </w:rPr>
      </w:pPr>
      <w:r>
        <w:rPr>
          <w:rFonts w:ascii="Times New Roman" w:eastAsia="Calibri" w:hAnsi="Times New Roman" w:cs="Times New Roman"/>
        </w:rPr>
        <w:tab/>
      </w:r>
    </w:p>
    <w:p w14:paraId="302E400E" w14:textId="305ED4E7" w:rsidR="0020180E" w:rsidRPr="0020180E" w:rsidRDefault="0020180E" w:rsidP="0020180E">
      <w:pPr>
        <w:pStyle w:val="Listaszerbekezds"/>
        <w:numPr>
          <w:ilvl w:val="0"/>
          <w:numId w:val="37"/>
        </w:numPr>
        <w:jc w:val="both"/>
        <w:rPr>
          <w:rFonts w:ascii="Times New Roman" w:hAnsi="Times New Roman" w:cs="Times New Roman"/>
        </w:rPr>
      </w:pPr>
      <w:r w:rsidRPr="0020180E">
        <w:rPr>
          <w:rFonts w:ascii="Times New Roman" w:hAnsi="Times New Roman" w:cs="Times New Roman"/>
        </w:rPr>
        <w:t>Egyösszegű nettó megbízási díj (HUF) – Súlyszám: 50</w:t>
      </w:r>
    </w:p>
    <w:p w14:paraId="795C3339" w14:textId="77777777" w:rsidR="0020180E" w:rsidRPr="0020301C" w:rsidRDefault="0020180E" w:rsidP="0020180E">
      <w:pPr>
        <w:ind w:left="360"/>
        <w:jc w:val="both"/>
        <w:rPr>
          <w:rFonts w:ascii="Times New Roman" w:hAnsi="Times New Roman" w:cs="Times New Roman"/>
        </w:rPr>
      </w:pPr>
    </w:p>
    <w:p w14:paraId="79E5AD6F" w14:textId="4A84973A" w:rsidR="002B7F2A" w:rsidRDefault="002B7F2A" w:rsidP="002B7F2A">
      <w:pPr>
        <w:jc w:val="both"/>
        <w:rPr>
          <w:rFonts w:ascii="Times New Roman" w:hAnsi="Times New Roman" w:cs="Times New Roman"/>
        </w:rPr>
      </w:pPr>
      <w:r w:rsidRPr="0020301C">
        <w:rPr>
          <w:rFonts w:ascii="Times New Roman" w:hAnsi="Times New Roman" w:cs="Times New Roman"/>
        </w:rPr>
        <w:t xml:space="preserve">A Kbt. 76. § és a 322/2015. (X. 30.) Korm. rendelet 9. § (1) bekezdése alapján Ajánlatkérő az ajánlattevőktől </w:t>
      </w:r>
      <w:r w:rsidRPr="0020301C">
        <w:rPr>
          <w:rFonts w:ascii="Times New Roman" w:hAnsi="Times New Roman" w:cs="Times New Roman"/>
          <w:b/>
        </w:rPr>
        <w:t>szakmai ajánlatot kér be</w:t>
      </w:r>
      <w:r w:rsidRPr="0020301C">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34844AE3" w14:textId="3CF07709" w:rsidR="0020180E" w:rsidRPr="00834C84" w:rsidRDefault="0020180E" w:rsidP="0020180E">
      <w:pPr>
        <w:jc w:val="both"/>
        <w:rPr>
          <w:rFonts w:ascii="Times New Roman" w:hAnsi="Times New Roman" w:cs="Times New Roman"/>
        </w:rPr>
      </w:pPr>
      <w:r w:rsidRPr="00020F11">
        <w:rPr>
          <w:rFonts w:ascii="Times New Roman" w:hAnsi="Times New Roman" w:cs="Times New Roman"/>
        </w:rPr>
        <w:t>Ajánlatkérő a szakmai ajánlat</w:t>
      </w:r>
      <w:r>
        <w:rPr>
          <w:rFonts w:ascii="Times New Roman" w:hAnsi="Times New Roman" w:cs="Times New Roman"/>
        </w:rPr>
        <w:t xml:space="preserve">nak </w:t>
      </w:r>
      <w:r w:rsidRPr="00020F11">
        <w:rPr>
          <w:rFonts w:ascii="Times New Roman" w:hAnsi="Times New Roman" w:cs="Times New Roman"/>
        </w:rPr>
        <w:t>tekinti a</w:t>
      </w:r>
      <w:r w:rsidR="00B603BE">
        <w:rPr>
          <w:rFonts w:ascii="Times New Roman" w:hAnsi="Times New Roman" w:cs="Times New Roman"/>
        </w:rPr>
        <w:t>z</w:t>
      </w:r>
      <w:r w:rsidRPr="00020F11">
        <w:rPr>
          <w:rFonts w:ascii="Times New Roman" w:hAnsi="Times New Roman" w:cs="Times New Roman"/>
        </w:rPr>
        <w:t xml:space="preserve"> </w:t>
      </w:r>
      <w:r w:rsidR="00B603BE">
        <w:rPr>
          <w:rFonts w:ascii="Times New Roman" w:hAnsi="Times New Roman" w:cs="Times New Roman"/>
        </w:rPr>
        <w:t>1</w:t>
      </w:r>
      <w:r w:rsidRPr="00020F11">
        <w:rPr>
          <w:rFonts w:ascii="Times New Roman" w:hAnsi="Times New Roman" w:cs="Times New Roman"/>
        </w:rPr>
        <w:t xml:space="preserve">. </w:t>
      </w:r>
      <w:r>
        <w:rPr>
          <w:rFonts w:ascii="Times New Roman" w:hAnsi="Times New Roman" w:cs="Times New Roman"/>
        </w:rPr>
        <w:t xml:space="preserve">és </w:t>
      </w:r>
      <w:r w:rsidR="00B603BE">
        <w:rPr>
          <w:rFonts w:ascii="Times New Roman" w:hAnsi="Times New Roman" w:cs="Times New Roman"/>
        </w:rPr>
        <w:t>2</w:t>
      </w:r>
      <w:r>
        <w:rPr>
          <w:rFonts w:ascii="Times New Roman" w:hAnsi="Times New Roman" w:cs="Times New Roman"/>
        </w:rPr>
        <w:t xml:space="preserve">. </w:t>
      </w:r>
      <w:r w:rsidRPr="00020F11">
        <w:rPr>
          <w:rFonts w:ascii="Times New Roman" w:hAnsi="Times New Roman" w:cs="Times New Roman"/>
        </w:rPr>
        <w:t xml:space="preserve">értékelési részszempont keretében tett megajánlások alátámasztására szolgáló nyilatkozatokat, igazolásokat. </w:t>
      </w:r>
    </w:p>
    <w:p w14:paraId="7B3B6FE9" w14:textId="5BAA5D71" w:rsidR="002B7F2A" w:rsidRPr="0020301C" w:rsidRDefault="002B7F2A" w:rsidP="002B7F2A">
      <w:pPr>
        <w:jc w:val="both"/>
        <w:rPr>
          <w:rFonts w:ascii="Times New Roman" w:hAnsi="Times New Roman" w:cs="Times New Roman"/>
        </w:rPr>
      </w:pPr>
    </w:p>
    <w:p w14:paraId="32412FC3" w14:textId="049DD82D" w:rsidR="002B7F2A" w:rsidRPr="0020301C" w:rsidRDefault="002B7F2A" w:rsidP="002B7F2A">
      <w:pPr>
        <w:jc w:val="both"/>
        <w:rPr>
          <w:rFonts w:ascii="Times New Roman" w:hAnsi="Times New Roman" w:cs="Times New Roman"/>
        </w:rPr>
      </w:pPr>
      <w:r w:rsidRPr="0020301C">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09D217E5" w14:textId="367ADA3D" w:rsidR="002B7F2A" w:rsidRPr="0020301C" w:rsidRDefault="002B7F2A" w:rsidP="002B7F2A">
      <w:pPr>
        <w:jc w:val="both"/>
        <w:rPr>
          <w:rFonts w:ascii="Times New Roman" w:hAnsi="Times New Roman" w:cs="Times New Roman"/>
        </w:rPr>
      </w:pPr>
      <w:r w:rsidRPr="0020301C">
        <w:rPr>
          <w:rFonts w:ascii="Times New Roman" w:hAnsi="Times New Roman" w:cs="Times New Roman"/>
        </w:rPr>
        <w:t xml:space="preserve">Az az ajánlat a legkedvezőbb, amelynek az </w:t>
      </w:r>
      <w:proofErr w:type="spellStart"/>
      <w:r w:rsidRPr="0020301C">
        <w:rPr>
          <w:rFonts w:ascii="Times New Roman" w:hAnsi="Times New Roman" w:cs="Times New Roman"/>
        </w:rPr>
        <w:t>összpontszáma</w:t>
      </w:r>
      <w:proofErr w:type="spellEnd"/>
      <w:r w:rsidRPr="0020301C">
        <w:rPr>
          <w:rFonts w:ascii="Times New Roman" w:hAnsi="Times New Roman" w:cs="Times New Roman"/>
        </w:rPr>
        <w:t xml:space="preserve"> a legnagyobb.</w:t>
      </w:r>
    </w:p>
    <w:p w14:paraId="5BEB6DAD" w14:textId="2213303A" w:rsidR="002B7F2A" w:rsidRPr="0020301C" w:rsidRDefault="002B7F2A" w:rsidP="002B7F2A">
      <w:pPr>
        <w:jc w:val="both"/>
        <w:rPr>
          <w:rFonts w:ascii="Times New Roman" w:hAnsi="Times New Roman" w:cs="Times New Roman"/>
        </w:rPr>
      </w:pPr>
    </w:p>
    <w:p w14:paraId="71DB7C9B" w14:textId="208D5949" w:rsidR="002B7F2A" w:rsidRPr="0020301C" w:rsidRDefault="002B7F2A" w:rsidP="002B7F2A">
      <w:pPr>
        <w:autoSpaceDE w:val="0"/>
        <w:autoSpaceDN w:val="0"/>
        <w:adjustRightInd w:val="0"/>
        <w:jc w:val="both"/>
        <w:rPr>
          <w:rFonts w:ascii="Times New Roman" w:hAnsi="Times New Roman" w:cs="Times New Roman"/>
        </w:rPr>
      </w:pPr>
      <w:r w:rsidRPr="0020301C">
        <w:rPr>
          <w:rFonts w:ascii="Times New Roman" w:hAnsi="Times New Roman" w:cs="Times New Roman"/>
        </w:rPr>
        <w:t xml:space="preserve">Az értékelés során valamennyi részszempont és </w:t>
      </w: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esetében adható </w:t>
      </w:r>
      <w:r w:rsidRPr="0020301C">
        <w:rPr>
          <w:rFonts w:ascii="Times New Roman" w:hAnsi="Times New Roman" w:cs="Times New Roman"/>
          <w:b/>
        </w:rPr>
        <w:t>pontszám alsó határa: 1 pont; felső határa: 10 pont</w:t>
      </w:r>
      <w:r w:rsidRPr="0020301C">
        <w:rPr>
          <w:rFonts w:ascii="Times New Roman" w:hAnsi="Times New Roman" w:cs="Times New Roman"/>
        </w:rPr>
        <w:t xml:space="preserve">, ahol az 1 pont a legrosszabb, a 10 pont a legjobb érték. A kerekítés két </w:t>
      </w:r>
      <w:proofErr w:type="spellStart"/>
      <w:r w:rsidRPr="0020301C">
        <w:rPr>
          <w:rFonts w:ascii="Times New Roman" w:hAnsi="Times New Roman" w:cs="Times New Roman"/>
        </w:rPr>
        <w:t>tizedesjegyig</w:t>
      </w:r>
      <w:proofErr w:type="spellEnd"/>
      <w:r w:rsidRPr="0020301C">
        <w:rPr>
          <w:rFonts w:ascii="Times New Roman" w:hAnsi="Times New Roman" w:cs="Times New Roman"/>
        </w:rPr>
        <w:t xml:space="preserve"> történik.</w:t>
      </w:r>
    </w:p>
    <w:p w14:paraId="0C4842B1" w14:textId="31930A0D" w:rsidR="002B7F2A" w:rsidRPr="0020301C" w:rsidRDefault="002B7F2A" w:rsidP="002B7F2A">
      <w:pPr>
        <w:autoSpaceDE w:val="0"/>
        <w:autoSpaceDN w:val="0"/>
        <w:adjustRightInd w:val="0"/>
        <w:jc w:val="both"/>
        <w:rPr>
          <w:rFonts w:ascii="Times New Roman" w:hAnsi="Times New Roman" w:cs="Times New Roman"/>
        </w:rPr>
      </w:pPr>
    </w:p>
    <w:p w14:paraId="2411C91D" w14:textId="77777777" w:rsidR="00BB44DF" w:rsidRPr="002C1E19" w:rsidRDefault="00BB44DF" w:rsidP="00BB44DF">
      <w:pPr>
        <w:jc w:val="both"/>
        <w:rPr>
          <w:rFonts w:ascii="Times New Roman" w:hAnsi="Times New Roman" w:cs="Times New Roman"/>
          <w:b/>
        </w:rPr>
      </w:pPr>
      <w:r>
        <w:rPr>
          <w:rFonts w:ascii="Times New Roman" w:hAnsi="Times New Roman" w:cs="Times New Roman"/>
          <w:b/>
        </w:rPr>
        <w:t>MINŐSÉGI KRITÉRIUMOK</w:t>
      </w:r>
      <w:r w:rsidRPr="002C1E19">
        <w:rPr>
          <w:rFonts w:ascii="Times New Roman" w:hAnsi="Times New Roman" w:cs="Times New Roman"/>
          <w:b/>
        </w:rPr>
        <w:t>:</w:t>
      </w:r>
    </w:p>
    <w:p w14:paraId="595D2551" w14:textId="77777777" w:rsidR="00BB44DF" w:rsidRPr="002C1E19" w:rsidRDefault="00BB44DF" w:rsidP="00BB44DF">
      <w:pPr>
        <w:jc w:val="both"/>
        <w:rPr>
          <w:rFonts w:ascii="Times New Roman" w:hAnsi="Times New Roman" w:cs="Times New Roman"/>
        </w:rPr>
      </w:pPr>
    </w:p>
    <w:p w14:paraId="656D6EB6" w14:textId="6C8D0975" w:rsidR="00BB44DF" w:rsidRPr="002C1E19" w:rsidRDefault="00BB44DF" w:rsidP="00BB44DF">
      <w:pPr>
        <w:jc w:val="both"/>
        <w:rPr>
          <w:rFonts w:ascii="Times New Roman" w:hAnsi="Times New Roman" w:cs="Times New Roman"/>
        </w:rPr>
      </w:pPr>
      <w:r w:rsidRPr="002C1E19">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Pr>
          <w:rFonts w:ascii="Times New Roman" w:hAnsi="Times New Roman" w:cs="Times New Roman"/>
        </w:rPr>
        <w:t>9</w:t>
      </w:r>
      <w:r w:rsidRPr="002C1E19">
        <w:rPr>
          <w:rFonts w:ascii="Times New Roman" w:hAnsi="Times New Roman" w:cs="Times New Roman"/>
        </w:rPr>
        <w:t>. § (1) bekezdése alapján Ajánlatkérő szakmai ajánlatot kér be, amelyet a legjobb ár-érték arányt megjelenítő értékelési szempont szerint az alábbiakban meghatározottak mentén vizsgál és értékel.</w:t>
      </w:r>
    </w:p>
    <w:p w14:paraId="323D379A" w14:textId="77777777" w:rsidR="00BB44DF" w:rsidRPr="002C1E19" w:rsidRDefault="00BB44DF" w:rsidP="00BB44DF">
      <w:pPr>
        <w:jc w:val="both"/>
        <w:rPr>
          <w:rFonts w:ascii="Times New Roman" w:hAnsi="Times New Roman" w:cs="Times New Roman"/>
        </w:rPr>
      </w:pPr>
    </w:p>
    <w:p w14:paraId="718ACF9B" w14:textId="77777777" w:rsidR="00BB44DF" w:rsidRPr="002C1E19" w:rsidRDefault="00BB44DF" w:rsidP="00BB44DF">
      <w:pPr>
        <w:jc w:val="both"/>
        <w:rPr>
          <w:rFonts w:ascii="Times New Roman" w:hAnsi="Times New Roman" w:cs="Times New Roman"/>
        </w:rPr>
      </w:pPr>
      <w:r w:rsidRPr="002C1E19">
        <w:rPr>
          <w:rFonts w:ascii="Times New Roman" w:hAnsi="Times New Roman" w:cs="Times New Roman"/>
        </w:rPr>
        <w:t>Ajánlatkérőnek kiemelt érdeke fűződik ahhoz, hogy a szerződés teljesítése magas szakmai színvonalon történjen.</w:t>
      </w:r>
    </w:p>
    <w:p w14:paraId="754B6424" w14:textId="77777777" w:rsidR="00BB44DF" w:rsidRPr="002C1E19" w:rsidRDefault="00BB44DF" w:rsidP="00BB44DF">
      <w:pPr>
        <w:jc w:val="both"/>
        <w:rPr>
          <w:rFonts w:ascii="Times New Roman" w:hAnsi="Times New Roman" w:cs="Times New Roman"/>
        </w:rPr>
      </w:pPr>
    </w:p>
    <w:p w14:paraId="684DBC93" w14:textId="77777777" w:rsidR="00BB44DF" w:rsidRPr="002C1E19" w:rsidRDefault="00BB44DF" w:rsidP="00BB44DF">
      <w:pPr>
        <w:jc w:val="both"/>
        <w:rPr>
          <w:rFonts w:ascii="Times New Roman" w:hAnsi="Times New Roman" w:cs="Times New Roman"/>
        </w:rPr>
      </w:pPr>
      <w:r w:rsidRPr="002C1E19">
        <w:rPr>
          <w:rFonts w:ascii="Times New Roman" w:hAnsi="Times New Roman" w:cs="Times New Roman"/>
        </w:rPr>
        <w:t xml:space="preserve">Ajánlatkérőnek kiemelt érdeke fűződik ahhoz, hogy az eljárás eredményeként megkötésre kerülő szerződés teljesítése kiemelt szakmai színvonalon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09484B37" w14:textId="77777777" w:rsidR="00BB44DF" w:rsidRPr="002C1E19" w:rsidRDefault="00BB44DF" w:rsidP="00BB44DF">
      <w:pPr>
        <w:jc w:val="both"/>
        <w:rPr>
          <w:rFonts w:ascii="Times New Roman" w:hAnsi="Times New Roman" w:cs="Times New Roman"/>
        </w:rPr>
      </w:pPr>
    </w:p>
    <w:p w14:paraId="357A4177" w14:textId="77777777" w:rsidR="00BB44DF" w:rsidRDefault="00BB44DF" w:rsidP="00BB44DF">
      <w:pPr>
        <w:jc w:val="both"/>
        <w:rPr>
          <w:rFonts w:ascii="Times New Roman" w:hAnsi="Times New Roman" w:cs="Times New Roman"/>
          <w:b/>
        </w:rPr>
      </w:pPr>
      <w:r w:rsidRPr="002C1E19">
        <w:rPr>
          <w:rFonts w:ascii="Times New Roman" w:hAnsi="Times New Roman" w:cs="Times New Roman"/>
        </w:rPr>
        <w:t xml:space="preserve">Tekintettel arra, hogy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2C1E19">
        <w:rPr>
          <w:rFonts w:ascii="Times New Roman" w:hAnsi="Times New Roman" w:cs="Times New Roman"/>
          <w:b/>
        </w:rPr>
        <w:t>akik ajánlattételkor, azaz ajánlat benyújtásának napján ajánlattevővel</w:t>
      </w:r>
      <w:r>
        <w:rPr>
          <w:rFonts w:ascii="Times New Roman" w:hAnsi="Times New Roman" w:cs="Times New Roman"/>
          <w:b/>
        </w:rPr>
        <w:t>, vagy a kapacitást biztosító szervezettel</w:t>
      </w:r>
      <w:r w:rsidRPr="002C1E19">
        <w:rPr>
          <w:rFonts w:ascii="Times New Roman" w:hAnsi="Times New Roman" w:cs="Times New Roman"/>
          <w:b/>
        </w:rPr>
        <w:t xml:space="preserve"> szerződés vagy előszerződés alapján munkajogviszonyban, vagy munkavégzésre irányuló más jogviszonyban, vagy közalkalmazotti/köztisztviselői/kormánytisztviselői jogviszonyban állnak.</w:t>
      </w:r>
    </w:p>
    <w:p w14:paraId="2E2E4CD2" w14:textId="77777777" w:rsidR="00BB44DF" w:rsidRDefault="00BB44DF" w:rsidP="00BB44DF">
      <w:pPr>
        <w:jc w:val="both"/>
        <w:rPr>
          <w:rFonts w:ascii="Times New Roman" w:hAnsi="Times New Roman" w:cs="Times New Roman"/>
          <w:b/>
        </w:rPr>
      </w:pPr>
    </w:p>
    <w:p w14:paraId="1453E9FB" w14:textId="01DC8D4A" w:rsidR="00BB44DF" w:rsidRPr="007922C8" w:rsidRDefault="008A0BA8" w:rsidP="00BB44DF">
      <w:pPr>
        <w:jc w:val="both"/>
        <w:rPr>
          <w:rFonts w:ascii="Times New Roman" w:hAnsi="Times New Roman" w:cs="Times New Roman"/>
          <w:b/>
          <w:i/>
        </w:rPr>
      </w:pPr>
      <w:r>
        <w:rPr>
          <w:rFonts w:ascii="Times New Roman" w:hAnsi="Times New Roman" w:cs="Times New Roman"/>
          <w:b/>
          <w:i/>
        </w:rPr>
        <w:t>1</w:t>
      </w:r>
      <w:r w:rsidR="00BB44DF" w:rsidRPr="007922C8">
        <w:rPr>
          <w:rFonts w:ascii="Times New Roman" w:hAnsi="Times New Roman" w:cs="Times New Roman"/>
          <w:b/>
          <w:i/>
        </w:rPr>
        <w:t xml:space="preserve">. </w:t>
      </w:r>
      <w:r w:rsidR="00A41801">
        <w:rPr>
          <w:rFonts w:ascii="Times New Roman" w:hAnsi="Times New Roman" w:cs="Times New Roman"/>
          <w:b/>
          <w:i/>
        </w:rPr>
        <w:t>A</w:t>
      </w:r>
      <w:r w:rsidR="00A41801" w:rsidRPr="00A41801">
        <w:rPr>
          <w:rFonts w:ascii="Times New Roman" w:hAnsi="Times New Roman" w:cs="Times New Roman"/>
          <w:b/>
          <w:i/>
        </w:rPr>
        <w:t>z M.2</w:t>
      </w:r>
      <w:proofErr w:type="gramStart"/>
      <w:r w:rsidR="00A41801" w:rsidRPr="00A41801">
        <w:rPr>
          <w:rFonts w:ascii="Times New Roman" w:hAnsi="Times New Roman" w:cs="Times New Roman"/>
          <w:b/>
          <w:i/>
        </w:rPr>
        <w:t>.a</w:t>
      </w:r>
      <w:proofErr w:type="gramEnd"/>
      <w:r w:rsidR="00A41801" w:rsidRPr="00A41801">
        <w:rPr>
          <w:rFonts w:ascii="Times New Roman" w:hAnsi="Times New Roman" w:cs="Times New Roman"/>
          <w:b/>
          <w:i/>
        </w:rPr>
        <w:t xml:space="preserve">) pontban bevont szakember </w:t>
      </w:r>
      <w:r w:rsidR="00A41801" w:rsidRPr="00A41801">
        <w:rPr>
          <w:rFonts w:ascii="Times New Roman" w:hAnsi="Times New Roman" w:cs="Times New Roman"/>
          <w:b/>
          <w:bCs/>
          <w:i/>
        </w:rPr>
        <w:t>a vízgazdálkodásról szóló 1995. évi LVII. törvény 1. mellékletének 22. pontjában meghatározott tárgyú építési beruházásban vett részt FIDIC Mérnök, vagy FIDIC Mérnök helyettese/képviselője, vagy projektvezető, vagy projektvezető helyettes pozícióban</w:t>
      </w:r>
      <w:r w:rsidR="00A41801" w:rsidRPr="00A41801">
        <w:rPr>
          <w:rFonts w:ascii="Times New Roman" w:hAnsi="Times New Roman" w:cs="Times New Roman"/>
          <w:b/>
          <w:i/>
        </w:rPr>
        <w:t xml:space="preserve"> (db) –</w:t>
      </w:r>
      <w:r w:rsidR="005E42E5">
        <w:rPr>
          <w:rFonts w:ascii="Times New Roman" w:hAnsi="Times New Roman" w:cs="Times New Roman"/>
          <w:b/>
          <w:i/>
        </w:rPr>
        <w:t>s</w:t>
      </w:r>
      <w:r w:rsidR="00BB44DF" w:rsidRPr="003B5249">
        <w:rPr>
          <w:rFonts w:ascii="Times New Roman" w:hAnsi="Times New Roman" w:cs="Times New Roman"/>
          <w:b/>
          <w:i/>
        </w:rPr>
        <w:t xml:space="preserve">úlyszám: </w:t>
      </w:r>
      <w:r w:rsidR="00077D97">
        <w:rPr>
          <w:rFonts w:ascii="Times New Roman" w:hAnsi="Times New Roman" w:cs="Times New Roman"/>
          <w:b/>
          <w:i/>
        </w:rPr>
        <w:t>20</w:t>
      </w:r>
    </w:p>
    <w:p w14:paraId="72441115" w14:textId="77777777" w:rsidR="00BB44DF" w:rsidRPr="002C1E19" w:rsidRDefault="00BB44DF" w:rsidP="00BB44DF">
      <w:pPr>
        <w:jc w:val="both"/>
        <w:rPr>
          <w:rFonts w:ascii="Times New Roman" w:hAnsi="Times New Roman" w:cs="Times New Roman"/>
        </w:rPr>
      </w:pPr>
    </w:p>
    <w:p w14:paraId="385036BC" w14:textId="05250682" w:rsidR="00BB44DF" w:rsidRDefault="00BB44DF" w:rsidP="00BB44DF">
      <w:pPr>
        <w:jc w:val="both"/>
        <w:rPr>
          <w:rFonts w:ascii="Times New Roman" w:hAnsi="Times New Roman" w:cs="Times New Roman"/>
        </w:rPr>
      </w:pPr>
      <w:r w:rsidRPr="002C1E19">
        <w:rPr>
          <w:rFonts w:ascii="Times New Roman" w:hAnsi="Times New Roman" w:cs="Times New Roman"/>
        </w:rPr>
        <w:t xml:space="preserve">Ajánlattevőnek a jelen értékelési szemponthoz a közbeszerzési dokumentumokban mintaként kiadott táblázatnak megfelelően cégszerűen aláírt </w:t>
      </w:r>
      <w:r w:rsidRPr="002C1E19">
        <w:rPr>
          <w:rFonts w:ascii="Times New Roman" w:hAnsi="Times New Roman" w:cs="Times New Roman"/>
          <w:b/>
        </w:rPr>
        <w:t>külön jegyzéket (</w:t>
      </w:r>
      <w:r w:rsidR="00396E0D">
        <w:rPr>
          <w:rFonts w:ascii="Times New Roman" w:hAnsi="Times New Roman" w:cs="Times New Roman"/>
          <w:b/>
        </w:rPr>
        <w:t xml:space="preserve">a </w:t>
      </w:r>
      <w:r w:rsidR="00396E0D" w:rsidRPr="00396E0D">
        <w:rPr>
          <w:rFonts w:ascii="Times New Roman" w:hAnsi="Times New Roman" w:cs="Times New Roman"/>
          <w:b/>
        </w:rPr>
        <w:t>3. számú melléklet</w:t>
      </w:r>
      <w:r w:rsidR="00396E0D">
        <w:rPr>
          <w:rFonts w:ascii="Times New Roman" w:hAnsi="Times New Roman" w:cs="Times New Roman"/>
          <w:b/>
        </w:rPr>
        <w:t xml:space="preserve"> szerinti nyilatkozat mintának megfelelően</w:t>
      </w:r>
      <w:r w:rsidRPr="002C1E19">
        <w:rPr>
          <w:rFonts w:ascii="Times New Roman" w:hAnsi="Times New Roman" w:cs="Times New Roman"/>
          <w:b/>
        </w:rPr>
        <w:t>)</w:t>
      </w:r>
      <w:r w:rsidRPr="002C1E19">
        <w:rPr>
          <w:rFonts w:ascii="Times New Roman" w:hAnsi="Times New Roman" w:cs="Times New Roman"/>
        </w:rPr>
        <w:t xml:space="preserve"> kell készítenie azon szakemberről, akit a jelen részszempont szerinti értékelés során figyelembe kíván vetetni Ajánlatkérővel. E jegyzékben fel kell tüntetni a szakember neve mellett az értékelési részszempont alapján adott esetben releváns adatokat.</w:t>
      </w:r>
    </w:p>
    <w:p w14:paraId="7850978B" w14:textId="77777777" w:rsidR="00BB44DF" w:rsidRDefault="00BB44DF" w:rsidP="00BB44DF">
      <w:pPr>
        <w:jc w:val="both"/>
        <w:rPr>
          <w:rFonts w:ascii="Times New Roman" w:hAnsi="Times New Roman" w:cs="Times New Roman"/>
        </w:rPr>
      </w:pPr>
    </w:p>
    <w:p w14:paraId="46D2BA1D" w14:textId="7892C848" w:rsidR="00BB44DF" w:rsidRPr="002C1E19" w:rsidRDefault="00BB44DF" w:rsidP="00BB44DF">
      <w:pPr>
        <w:jc w:val="both"/>
        <w:rPr>
          <w:rFonts w:ascii="Times New Roman" w:hAnsi="Times New Roman" w:cs="Times New Roman"/>
        </w:rPr>
      </w:pPr>
      <w:r>
        <w:rPr>
          <w:rFonts w:ascii="Times New Roman" w:hAnsi="Times New Roman" w:cs="Times New Roman"/>
        </w:rPr>
        <w:t xml:space="preserve">Tekintettel arra, hogy ezen értékelési részszempont körében az Ajánlatkérő az </w:t>
      </w:r>
      <w:r w:rsidRPr="00615525">
        <w:rPr>
          <w:rFonts w:ascii="Times New Roman" w:hAnsi="Times New Roman" w:cs="Times New Roman"/>
        </w:rPr>
        <w:t>alkalmassági minimumkövetelmények teljesítéséhez</w:t>
      </w:r>
      <w:r>
        <w:rPr>
          <w:rFonts w:ascii="Times New Roman" w:hAnsi="Times New Roman" w:cs="Times New Roman"/>
        </w:rPr>
        <w:t xml:space="preserve"> bemutatott szakember többlet szakmai tapasztalatát kívánja értékelni, </w:t>
      </w:r>
      <w:r w:rsidRPr="002C1E19">
        <w:rPr>
          <w:rFonts w:ascii="Times New Roman" w:hAnsi="Times New Roman" w:cs="Times New Roman"/>
        </w:rPr>
        <w:t>igazolni szükséges azt is, hogy a bemutatott szakember megfelel az alkalmassági minimumkövetelmények között a szakmai tapasztalattal</w:t>
      </w:r>
      <w:r>
        <w:rPr>
          <w:rFonts w:ascii="Times New Roman" w:hAnsi="Times New Roman" w:cs="Times New Roman"/>
        </w:rPr>
        <w:t>, illetve képzettséggel</w:t>
      </w:r>
      <w:r w:rsidRPr="002C1E19">
        <w:rPr>
          <w:rFonts w:ascii="Times New Roman" w:hAnsi="Times New Roman" w:cs="Times New Roman"/>
        </w:rPr>
        <w:t xml:space="preserve"> kapcsolatban meghatározott elvárásoknak. </w:t>
      </w:r>
    </w:p>
    <w:p w14:paraId="1D3AC5E0" w14:textId="77777777" w:rsidR="00BB44DF" w:rsidRPr="002C1E19" w:rsidRDefault="00BB44DF" w:rsidP="00BB44DF">
      <w:pPr>
        <w:jc w:val="both"/>
        <w:rPr>
          <w:rFonts w:ascii="Times New Roman" w:hAnsi="Times New Roman" w:cs="Times New Roman"/>
        </w:rPr>
      </w:pPr>
      <w:r w:rsidRPr="002C1E19">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62E4F452" w14:textId="77777777" w:rsidR="00BB44DF" w:rsidRPr="002C1E19" w:rsidRDefault="00BB44DF" w:rsidP="00BB44DF">
      <w:pPr>
        <w:jc w:val="both"/>
        <w:rPr>
          <w:rFonts w:ascii="Times New Roman" w:hAnsi="Times New Roman" w:cs="Times New Roman"/>
        </w:rPr>
      </w:pPr>
    </w:p>
    <w:p w14:paraId="047DE5E7" w14:textId="7A4BD3E9" w:rsidR="00BB44DF" w:rsidRPr="002C1E19" w:rsidRDefault="00BB44DF" w:rsidP="00BB44DF">
      <w:pPr>
        <w:jc w:val="both"/>
        <w:rPr>
          <w:rFonts w:ascii="Times New Roman" w:hAnsi="Times New Roman" w:cs="Times New Roman"/>
        </w:rPr>
      </w:pPr>
      <w:r w:rsidRPr="002C1E19">
        <w:rPr>
          <w:rFonts w:ascii="Times New Roman" w:hAnsi="Times New Roman" w:cs="Times New Roman"/>
        </w:rPr>
        <w:lastRenderedPageBreak/>
        <w:t xml:space="preserve">Emellett csatolni szükséges </w:t>
      </w:r>
      <w:r w:rsidRPr="002C1E19">
        <w:rPr>
          <w:rFonts w:ascii="Times New Roman" w:hAnsi="Times New Roman" w:cs="Times New Roman"/>
          <w:b/>
        </w:rPr>
        <w:t>a szakember által saját kezűleg aláírt olyan önéletrajzot</w:t>
      </w:r>
      <w:r w:rsidRPr="002C1E19">
        <w:rPr>
          <w:rFonts w:ascii="Times New Roman" w:hAnsi="Times New Roman" w:cs="Times New Roman"/>
        </w:rPr>
        <w:t>, melyből az előírásoknak való megfelelés megállapítható, azzal, hogy annak – amennyiben releváns – tartalmaznia kell:</w:t>
      </w:r>
    </w:p>
    <w:p w14:paraId="6CE988E9" w14:textId="77777777" w:rsidR="00BB44DF" w:rsidRPr="002C1E19" w:rsidRDefault="00BB44DF" w:rsidP="00BB44DF">
      <w:pPr>
        <w:pStyle w:val="Listaszerbekezds"/>
        <w:numPr>
          <w:ilvl w:val="0"/>
          <w:numId w:val="38"/>
        </w:numPr>
        <w:jc w:val="both"/>
        <w:rPr>
          <w:rFonts w:ascii="Times New Roman" w:hAnsi="Times New Roman" w:cs="Times New Roman"/>
        </w:rPr>
      </w:pPr>
      <w:r w:rsidRPr="002C1E19">
        <w:rPr>
          <w:rFonts w:ascii="Times New Roman" w:hAnsi="Times New Roman" w:cs="Times New Roman"/>
        </w:rPr>
        <w:t xml:space="preserve">a szakmai tapasztalat megszerzésének idejét (év, hó részletezettséggel), </w:t>
      </w:r>
    </w:p>
    <w:p w14:paraId="5636431C" w14:textId="77777777" w:rsidR="00BB44DF" w:rsidRPr="002C1E19" w:rsidRDefault="00BB44DF" w:rsidP="00BB44DF">
      <w:pPr>
        <w:pStyle w:val="Listaszerbekezds"/>
        <w:numPr>
          <w:ilvl w:val="0"/>
          <w:numId w:val="38"/>
        </w:numPr>
        <w:jc w:val="both"/>
        <w:rPr>
          <w:rFonts w:ascii="Times New Roman" w:hAnsi="Times New Roman" w:cs="Times New Roman"/>
        </w:rPr>
      </w:pPr>
      <w:r w:rsidRPr="002C1E19">
        <w:rPr>
          <w:rFonts w:ascii="Times New Roman" w:hAnsi="Times New Roman" w:cs="Times New Roman"/>
        </w:rPr>
        <w:t>a megbízó/megrendelő szervezet nevét, és a részéről a szakmai gyakorlat megszerzését igazoló személy nevét, telefonszámát és e</w:t>
      </w:r>
      <w:r>
        <w:rPr>
          <w:rFonts w:ascii="Times New Roman" w:hAnsi="Times New Roman" w:cs="Times New Roman"/>
        </w:rPr>
        <w:t>-</w:t>
      </w:r>
      <w:r w:rsidRPr="002C1E19">
        <w:rPr>
          <w:rFonts w:ascii="Times New Roman" w:hAnsi="Times New Roman" w:cs="Times New Roman"/>
        </w:rPr>
        <w:t xml:space="preserve">mailes elérhetőségét, </w:t>
      </w:r>
    </w:p>
    <w:p w14:paraId="7AB97BBC" w14:textId="77777777" w:rsidR="00BB44DF" w:rsidRPr="002C1E19" w:rsidRDefault="00BB44DF" w:rsidP="00BB44DF">
      <w:pPr>
        <w:pStyle w:val="Listaszerbekezds"/>
        <w:numPr>
          <w:ilvl w:val="0"/>
          <w:numId w:val="38"/>
        </w:numPr>
        <w:jc w:val="both"/>
        <w:rPr>
          <w:rFonts w:ascii="Times New Roman" w:hAnsi="Times New Roman" w:cs="Times New Roman"/>
        </w:rPr>
      </w:pPr>
      <w:r w:rsidRPr="002C1E19">
        <w:rPr>
          <w:rFonts w:ascii="Times New Roman" w:hAnsi="Times New Roman" w:cs="Times New Roman"/>
        </w:rPr>
        <w:t xml:space="preserve">a szakmai tapasztalat mibenlétét olyan részletezettséggel, hogy </w:t>
      </w:r>
      <w:r>
        <w:rPr>
          <w:rFonts w:ascii="Times New Roman" w:hAnsi="Times New Roman" w:cs="Times New Roman"/>
        </w:rPr>
        <w:t>az értékelési szempontok</w:t>
      </w:r>
      <w:r w:rsidRPr="002C1E19">
        <w:rPr>
          <w:rFonts w:ascii="Times New Roman" w:hAnsi="Times New Roman" w:cs="Times New Roman"/>
        </w:rPr>
        <w:t xml:space="preserve"> körében figyelembe vett feltételek teljesülése megállapítható legyen az Ajánlatkérő számára. </w:t>
      </w:r>
    </w:p>
    <w:p w14:paraId="38CCD116" w14:textId="77777777" w:rsidR="00BB44DF" w:rsidRPr="002C1E19" w:rsidRDefault="00BB44DF" w:rsidP="00BB44DF">
      <w:pPr>
        <w:jc w:val="both"/>
        <w:rPr>
          <w:rFonts w:ascii="Times New Roman" w:hAnsi="Times New Roman" w:cs="Times New Roman"/>
        </w:rPr>
      </w:pPr>
    </w:p>
    <w:p w14:paraId="247E0126" w14:textId="170C4DF6" w:rsidR="00BB44DF" w:rsidRPr="002C1E19" w:rsidRDefault="00BB44DF" w:rsidP="00BB44DF">
      <w:pPr>
        <w:jc w:val="both"/>
        <w:rPr>
          <w:rFonts w:ascii="Times New Roman" w:hAnsi="Times New Roman" w:cs="Times New Roman"/>
        </w:rPr>
      </w:pPr>
      <w:r w:rsidRPr="002C1E19">
        <w:rPr>
          <w:rFonts w:ascii="Times New Roman" w:hAnsi="Times New Roman" w:cs="Times New Roman"/>
        </w:rPr>
        <w:t xml:space="preserve">A bemutatott szakember részéről csatolni kell továbbá egy </w:t>
      </w:r>
      <w:r w:rsidRPr="002C1E19">
        <w:rPr>
          <w:rFonts w:ascii="Times New Roman" w:hAnsi="Times New Roman" w:cs="Times New Roman"/>
          <w:b/>
        </w:rPr>
        <w:t>a szakember által aláírt nyilatkozatot</w:t>
      </w:r>
      <w:r w:rsidRPr="002C1E19">
        <w:rPr>
          <w:rFonts w:ascii="Times New Roman" w:hAnsi="Times New Roman" w:cs="Times New Roman"/>
        </w:rPr>
        <w:t xml:space="preserve"> arról, hogy a jelen eljárásban az adott ajánlattevő általi bevonás</w:t>
      </w:r>
      <w:r w:rsidR="00B603BE">
        <w:rPr>
          <w:rFonts w:ascii="Times New Roman" w:hAnsi="Times New Roman" w:cs="Times New Roman"/>
        </w:rPr>
        <w:t>á</w:t>
      </w:r>
      <w:r w:rsidRPr="002C1E19">
        <w:rPr>
          <w:rFonts w:ascii="Times New Roman" w:hAnsi="Times New Roman" w:cs="Times New Roman"/>
        </w:rPr>
        <w:t>ról és megjelölés</w:t>
      </w:r>
      <w:r w:rsidR="00B603BE">
        <w:rPr>
          <w:rFonts w:ascii="Times New Roman" w:hAnsi="Times New Roman" w:cs="Times New Roman"/>
        </w:rPr>
        <w:t>é</w:t>
      </w:r>
      <w:r w:rsidRPr="002C1E19">
        <w:rPr>
          <w:rFonts w:ascii="Times New Roman" w:hAnsi="Times New Roman" w:cs="Times New Roman"/>
        </w:rPr>
        <w:t>ről tudomás</w:t>
      </w:r>
      <w:r w:rsidR="00B603BE">
        <w:rPr>
          <w:rFonts w:ascii="Times New Roman" w:hAnsi="Times New Roman" w:cs="Times New Roman"/>
        </w:rPr>
        <w:t>a</w:t>
      </w:r>
      <w:r w:rsidRPr="002C1E19">
        <w:rPr>
          <w:rFonts w:ascii="Times New Roman" w:hAnsi="Times New Roman" w:cs="Times New Roman"/>
        </w:rPr>
        <w:t xml:space="preserve"> van, és ajánlattevő nyertessége esetén a szerződés teljesítésében való közreműködésüknek nincs akadálya, tekintettel a Kbt. 138. § (4) bekezdésében foglaltakra, mely szerint: </w:t>
      </w:r>
    </w:p>
    <w:p w14:paraId="10FEE593" w14:textId="77777777" w:rsidR="00BB44DF" w:rsidRPr="002C1E19" w:rsidRDefault="00BB44DF" w:rsidP="00BB44DF">
      <w:pPr>
        <w:jc w:val="both"/>
        <w:rPr>
          <w:rFonts w:ascii="Times New Roman" w:hAnsi="Times New Roman" w:cs="Times New Roman"/>
          <w:b/>
          <w:i/>
        </w:rPr>
      </w:pPr>
      <w:r w:rsidRPr="002C1E19">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1DB9F8EB" w14:textId="77777777" w:rsidR="00BB44DF" w:rsidRPr="002C1E19" w:rsidRDefault="00BB44DF" w:rsidP="00BB44DF">
      <w:pPr>
        <w:jc w:val="both"/>
        <w:rPr>
          <w:rFonts w:ascii="Times New Roman" w:hAnsi="Times New Roman" w:cs="Times New Roman"/>
          <w:b/>
          <w:i/>
        </w:rPr>
      </w:pPr>
      <w:r w:rsidRPr="002C1E19">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028F11E9" w14:textId="77777777" w:rsidR="00BB44DF" w:rsidRPr="002C1E19" w:rsidRDefault="00BB44DF" w:rsidP="00BB44DF">
      <w:pPr>
        <w:jc w:val="both"/>
        <w:rPr>
          <w:rFonts w:ascii="Times New Roman" w:hAnsi="Times New Roman" w:cs="Times New Roman"/>
          <w:b/>
          <w:i/>
        </w:rPr>
      </w:pPr>
      <w:r w:rsidRPr="002C1E19">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45AED682" w14:textId="77777777" w:rsidR="00BB44DF" w:rsidRPr="002C1E19" w:rsidRDefault="00BB44DF" w:rsidP="00BB44DF">
      <w:pPr>
        <w:jc w:val="both"/>
        <w:rPr>
          <w:rFonts w:ascii="Times New Roman" w:hAnsi="Times New Roman" w:cs="Times New Roman"/>
        </w:rPr>
      </w:pPr>
    </w:p>
    <w:p w14:paraId="1CA6ACBC" w14:textId="360E3F0C" w:rsidR="00BB44DF" w:rsidRPr="002C1E19" w:rsidRDefault="00BB44DF" w:rsidP="00BB44DF">
      <w:pPr>
        <w:jc w:val="both"/>
        <w:rPr>
          <w:rFonts w:ascii="Times New Roman" w:hAnsi="Times New Roman" w:cs="Times New Roman"/>
        </w:rPr>
      </w:pPr>
      <w:r w:rsidRPr="002C1E19">
        <w:rPr>
          <w:rFonts w:ascii="Times New Roman" w:hAnsi="Times New Roman" w:cs="Times New Roman"/>
        </w:rPr>
        <w:t xml:space="preserve">Amennyiben az ajánlattevő nem nyújtja be ajánlatában a figyelembe venni kívánt szakember </w:t>
      </w:r>
      <w:r w:rsidR="00B15FE9">
        <w:rPr>
          <w:rFonts w:ascii="Times New Roman" w:hAnsi="Times New Roman" w:cs="Times New Roman"/>
        </w:rPr>
        <w:t xml:space="preserve">megnevezését tartalmazó </w:t>
      </w:r>
      <w:r w:rsidRPr="002C1E19">
        <w:rPr>
          <w:rFonts w:ascii="Times New Roman" w:hAnsi="Times New Roman" w:cs="Times New Roman"/>
        </w:rPr>
        <w:t>jegyzék</w:t>
      </w:r>
      <w:r w:rsidR="00B15FE9">
        <w:rPr>
          <w:rFonts w:ascii="Times New Roman" w:hAnsi="Times New Roman" w:cs="Times New Roman"/>
        </w:rPr>
        <w:t>e</w:t>
      </w:r>
      <w:r w:rsidRPr="002C1E19">
        <w:rPr>
          <w:rFonts w:ascii="Times New Roman" w:hAnsi="Times New Roman" w:cs="Times New Roman"/>
        </w:rPr>
        <w:t>t,</w:t>
      </w:r>
      <w:r>
        <w:rPr>
          <w:rFonts w:ascii="Times New Roman" w:hAnsi="Times New Roman" w:cs="Times New Roman"/>
        </w:rPr>
        <w:t xml:space="preserve"> </w:t>
      </w:r>
      <w:r w:rsidRPr="002C1E19">
        <w:rPr>
          <w:rFonts w:ascii="Times New Roman" w:hAnsi="Times New Roman" w:cs="Times New Roman"/>
        </w:rPr>
        <w:t xml:space="preserve">vagy nem nyújtja be a jegyzékben megjelölt szakember szakmai önéletrajzát, vagy rendelkezésre állási nyilatkozatát a jelen fejezetben foglaltak szerinti tartalommal, úgy az ajánlatkérő hiánypótlásra </w:t>
      </w:r>
      <w:r>
        <w:rPr>
          <w:rFonts w:ascii="Times New Roman" w:hAnsi="Times New Roman" w:cs="Times New Roman"/>
        </w:rPr>
        <w:t>fogja felhívni</w:t>
      </w:r>
      <w:r w:rsidRPr="002C1E19">
        <w:rPr>
          <w:rFonts w:ascii="Times New Roman" w:hAnsi="Times New Roman" w:cs="Times New Roman"/>
        </w:rPr>
        <w:t xml:space="preserve"> az ajánlattevőt. </w:t>
      </w:r>
    </w:p>
    <w:p w14:paraId="413D6C08" w14:textId="77777777" w:rsidR="00BB44DF" w:rsidRDefault="00BB44DF" w:rsidP="00BB44DF">
      <w:pPr>
        <w:jc w:val="both"/>
        <w:rPr>
          <w:rFonts w:ascii="Times New Roman" w:hAnsi="Times New Roman" w:cs="Times New Roman"/>
        </w:rPr>
      </w:pPr>
    </w:p>
    <w:p w14:paraId="453702A0" w14:textId="77777777" w:rsidR="00B603BE" w:rsidRDefault="00B603BE" w:rsidP="00B603BE">
      <w:pPr>
        <w:jc w:val="both"/>
        <w:rPr>
          <w:rFonts w:ascii="Times New Roman" w:hAnsi="Times New Roman" w:cs="Times New Roman"/>
        </w:rPr>
      </w:pPr>
      <w:r>
        <w:rPr>
          <w:rFonts w:ascii="Times New Roman" w:hAnsi="Times New Roman" w:cs="Times New Roman"/>
        </w:rPr>
        <w:t>A</w:t>
      </w:r>
      <w:r w:rsidRPr="00B603BE">
        <w:rPr>
          <w:rFonts w:ascii="Times New Roman" w:hAnsi="Times New Roman" w:cs="Times New Roman"/>
        </w:rPr>
        <w:t xml:space="preserve">z </w:t>
      </w:r>
      <w:r>
        <w:rPr>
          <w:rFonts w:ascii="Times New Roman" w:hAnsi="Times New Roman" w:cs="Times New Roman"/>
        </w:rPr>
        <w:t>A</w:t>
      </w:r>
      <w:r w:rsidRPr="00B603BE">
        <w:rPr>
          <w:rFonts w:ascii="Times New Roman" w:hAnsi="Times New Roman" w:cs="Times New Roman"/>
        </w:rPr>
        <w:t xml:space="preserve">jánlatkérő által bemutatni kért szakember személye hiánypótlás keretében csak a </w:t>
      </w:r>
      <w:r>
        <w:rPr>
          <w:rFonts w:ascii="Times New Roman" w:hAnsi="Times New Roman" w:cs="Times New Roman"/>
        </w:rPr>
        <w:t xml:space="preserve">Kbt. 71. § </w:t>
      </w:r>
      <w:r w:rsidRPr="00B603BE">
        <w:rPr>
          <w:rFonts w:ascii="Times New Roman" w:hAnsi="Times New Roman" w:cs="Times New Roman"/>
        </w:rPr>
        <w:t xml:space="preserve">(4)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w:t>
      </w:r>
    </w:p>
    <w:p w14:paraId="43F4B29E" w14:textId="77777777" w:rsidR="00BB44DF" w:rsidRDefault="00BB44DF" w:rsidP="00BB44DF">
      <w:pPr>
        <w:jc w:val="both"/>
        <w:rPr>
          <w:rFonts w:ascii="Times New Roman" w:hAnsi="Times New Roman" w:cs="Times New Roman"/>
        </w:rPr>
      </w:pPr>
    </w:p>
    <w:p w14:paraId="6D7AC493" w14:textId="3FB81C81" w:rsidR="00B603BE" w:rsidRPr="00B603BE" w:rsidRDefault="00B603BE" w:rsidP="00B603BE">
      <w:pPr>
        <w:jc w:val="both"/>
        <w:rPr>
          <w:rFonts w:ascii="Times New Roman" w:hAnsi="Times New Roman" w:cs="Times New Roman"/>
        </w:rPr>
      </w:pPr>
      <w:r w:rsidRPr="00B603BE">
        <w:rPr>
          <w:rFonts w:ascii="Times New Roman" w:hAnsi="Times New Roman" w:cs="Times New Roman"/>
        </w:rPr>
        <w:t>Ha a</w:t>
      </w:r>
      <w:r>
        <w:rPr>
          <w:rFonts w:ascii="Times New Roman" w:hAnsi="Times New Roman" w:cs="Times New Roman"/>
        </w:rPr>
        <w:t>z</w:t>
      </w:r>
      <w:r w:rsidRPr="00B603BE">
        <w:rPr>
          <w:rFonts w:ascii="Times New Roman" w:hAnsi="Times New Roman" w:cs="Times New Roman"/>
        </w:rPr>
        <w:t xml:space="preserve"> értékeléshez bemutatott szakemberre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w:t>
      </w:r>
      <w:r>
        <w:rPr>
          <w:rFonts w:ascii="Times New Roman" w:hAnsi="Times New Roman" w:cs="Times New Roman"/>
        </w:rPr>
        <w:t>A</w:t>
      </w:r>
      <w:r w:rsidRPr="00B603BE">
        <w:rPr>
          <w:rFonts w:ascii="Times New Roman" w:hAnsi="Times New Roman" w:cs="Times New Roman"/>
        </w:rPr>
        <w:t xml:space="preserve">jánlatkérő az értékeléskor - feltéve, hogy az a felolvasólapon szereplő adatnál az értékeléskor kevésbé kedvező - azt az adatot veszi figyelembe, amelyet a szakemberre vonatkozóan csatolt dokumentumok alátámasztanak. Az </w:t>
      </w:r>
      <w:r>
        <w:rPr>
          <w:rFonts w:ascii="Times New Roman" w:hAnsi="Times New Roman" w:cs="Times New Roman"/>
        </w:rPr>
        <w:t>A</w:t>
      </w:r>
      <w:r w:rsidRPr="00B603BE">
        <w:rPr>
          <w:rFonts w:ascii="Times New Roman" w:hAnsi="Times New Roman" w:cs="Times New Roman"/>
        </w:rPr>
        <w:t xml:space="preserve">jánlatkérő az értékelt adat ezen megállapított értékéről az eljárásban részt vevő minden ajánlattevőt, az érték megállapítását követően haladéktalanul, </w:t>
      </w:r>
      <w:r w:rsidRPr="00B603BE">
        <w:rPr>
          <w:rFonts w:ascii="Times New Roman" w:hAnsi="Times New Roman" w:cs="Times New Roman"/>
        </w:rPr>
        <w:lastRenderedPageBreak/>
        <w:t>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366F6081" w14:textId="44314F5D" w:rsidR="00BB44DF" w:rsidRDefault="00BB44DF" w:rsidP="00BB44DF">
      <w:pPr>
        <w:jc w:val="both"/>
        <w:rPr>
          <w:rFonts w:ascii="Times New Roman" w:hAnsi="Times New Roman" w:cs="Times New Roman"/>
        </w:rPr>
      </w:pPr>
    </w:p>
    <w:p w14:paraId="69D611B2" w14:textId="152A6917" w:rsidR="00BB44DF" w:rsidRDefault="00BB44DF" w:rsidP="00BB44DF">
      <w:pPr>
        <w:jc w:val="both"/>
        <w:rPr>
          <w:rFonts w:ascii="Times New Roman" w:hAnsi="Times New Roman" w:cs="Times New Roman"/>
        </w:rPr>
      </w:pPr>
      <w:r>
        <w:rPr>
          <w:rFonts w:ascii="Times New Roman" w:hAnsi="Times New Roman" w:cs="Times New Roman"/>
        </w:rPr>
        <w:t xml:space="preserve">Ajánlattevő felelőssége és kockázata, hogy olyan </w:t>
      </w:r>
      <w:proofErr w:type="spellStart"/>
      <w:r>
        <w:rPr>
          <w:rFonts w:ascii="Times New Roman" w:hAnsi="Times New Roman" w:cs="Times New Roman"/>
        </w:rPr>
        <w:t>részletezettségű</w:t>
      </w:r>
      <w:proofErr w:type="spellEnd"/>
      <w:r>
        <w:rPr>
          <w:rFonts w:ascii="Times New Roman" w:hAnsi="Times New Roman" w:cs="Times New Roman"/>
        </w:rPr>
        <w:t xml:space="preserve"> önéletrajzzal támassza alá a megajánlását, hogy abból a számszerűsíthető érték (a szakmai tapasztalat hónapokban kifejezett időtartama</w:t>
      </w:r>
      <w:r w:rsidR="00B603BE">
        <w:rPr>
          <w:rFonts w:ascii="Times New Roman" w:hAnsi="Times New Roman" w:cs="Times New Roman"/>
        </w:rPr>
        <w:t>, illetve a projektek darabszáma</w:t>
      </w:r>
      <w:r>
        <w:rPr>
          <w:rFonts w:ascii="Times New Roman" w:hAnsi="Times New Roman" w:cs="Times New Roman"/>
        </w:rPr>
        <w:t xml:space="preserve">) megállapítható legyen.  </w:t>
      </w:r>
    </w:p>
    <w:p w14:paraId="5471DBE3" w14:textId="77777777" w:rsidR="00BB44DF" w:rsidRPr="002C1E19" w:rsidRDefault="00BB44DF" w:rsidP="00BB44DF">
      <w:pPr>
        <w:jc w:val="both"/>
        <w:rPr>
          <w:rFonts w:ascii="Times New Roman" w:hAnsi="Times New Roman" w:cs="Times New Roman"/>
        </w:rPr>
      </w:pPr>
    </w:p>
    <w:p w14:paraId="2F0D87D4" w14:textId="6A394FF8" w:rsidR="00BB44DF" w:rsidRPr="002C1E19" w:rsidRDefault="00BB44DF" w:rsidP="00BB44DF">
      <w:pPr>
        <w:jc w:val="both"/>
        <w:rPr>
          <w:rFonts w:ascii="Times New Roman" w:hAnsi="Times New Roman" w:cs="Times New Roman"/>
        </w:rPr>
      </w:pPr>
      <w:r w:rsidRPr="008023EE">
        <w:rPr>
          <w:rFonts w:ascii="Times New Roman" w:hAnsi="Times New Roman" w:cs="Times New Roman"/>
        </w:rPr>
        <w:t>Ajánlatkérő a</w:t>
      </w:r>
      <w:r w:rsidR="008A0BA8">
        <w:rPr>
          <w:rFonts w:ascii="Times New Roman" w:hAnsi="Times New Roman" w:cs="Times New Roman"/>
        </w:rPr>
        <w:t>z</w:t>
      </w:r>
      <w:r w:rsidRPr="008023EE">
        <w:rPr>
          <w:rFonts w:ascii="Times New Roman" w:hAnsi="Times New Roman" w:cs="Times New Roman"/>
        </w:rPr>
        <w:t xml:space="preserve"> </w:t>
      </w:r>
      <w:r w:rsidR="008A0BA8">
        <w:rPr>
          <w:rFonts w:ascii="Times New Roman" w:hAnsi="Times New Roman" w:cs="Times New Roman"/>
        </w:rPr>
        <w:t>1</w:t>
      </w:r>
      <w:r w:rsidRPr="008023EE">
        <w:rPr>
          <w:rFonts w:ascii="Times New Roman" w:hAnsi="Times New Roman" w:cs="Times New Roman"/>
        </w:rPr>
        <w:t xml:space="preserve">. értékelési részszempont esetében </w:t>
      </w:r>
      <w:r>
        <w:rPr>
          <w:rFonts w:ascii="Times New Roman" w:hAnsi="Times New Roman" w:cs="Times New Roman"/>
        </w:rPr>
        <w:t xml:space="preserve">az </w:t>
      </w:r>
      <w:r w:rsidRPr="008023EE">
        <w:rPr>
          <w:rFonts w:ascii="Times New Roman" w:hAnsi="Times New Roman" w:cs="Times New Roman"/>
          <w:b/>
        </w:rPr>
        <w:t>egyenes arányosítás</w:t>
      </w:r>
      <w:r w:rsidRPr="008023EE">
        <w:rPr>
          <w:rFonts w:ascii="Times New Roman" w:hAnsi="Times New Roman" w:cs="Times New Roman"/>
        </w:rPr>
        <w:t xml:space="preserve"> módszerével</w:t>
      </w:r>
      <w:r w:rsidRPr="002C1E19">
        <w:rPr>
          <w:rFonts w:ascii="Times New Roman" w:hAnsi="Times New Roman" w:cs="Times New Roman"/>
        </w:rPr>
        <w:t xml:space="preserve"> számolja ki a pontszámokat</w:t>
      </w:r>
      <w:r>
        <w:rPr>
          <w:rFonts w:ascii="Times New Roman" w:hAnsi="Times New Roman" w:cs="Times New Roman"/>
        </w:rPr>
        <w:t>, melynek során a minél magasabb érték a kedvezőbb</w:t>
      </w:r>
      <w:r w:rsidRPr="002C1E19">
        <w:rPr>
          <w:rFonts w:ascii="Times New Roman" w:hAnsi="Times New Roman" w:cs="Times New Roman"/>
        </w:rPr>
        <w:t>.</w:t>
      </w:r>
    </w:p>
    <w:p w14:paraId="3520AD3A" w14:textId="77777777" w:rsidR="00BB44DF" w:rsidRPr="002C1E19" w:rsidRDefault="00BB44DF" w:rsidP="00BB44DF">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41A26269" w14:textId="77777777" w:rsidR="00BB44DF" w:rsidRPr="002C1E19" w:rsidRDefault="00BB44DF" w:rsidP="00BB44DF">
      <w:pPr>
        <w:pStyle w:val="Listaszerbekezds"/>
        <w:ind w:left="1146"/>
        <w:rPr>
          <w:rFonts w:ascii="Times New Roman" w:eastAsia="Calibri" w:hAnsi="Times New Roman" w:cs="Times New Roman"/>
        </w:rPr>
      </w:pPr>
    </w:p>
    <w:p w14:paraId="0DA635E8" w14:textId="77777777" w:rsidR="00BB44DF" w:rsidRPr="002C1E19" w:rsidRDefault="00BB44DF" w:rsidP="00BB44DF">
      <w:pPr>
        <w:rPr>
          <w:rFonts w:ascii="Times New Roman" w:eastAsia="Calibri"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3C6EBE01" w14:textId="77777777" w:rsidR="00BB44DF" w:rsidRPr="002C1E19" w:rsidRDefault="00BB44DF" w:rsidP="00BB44DF">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412E3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75pt;height:53.85pt" o:ole="">
            <v:imagedata r:id="rId13" o:title=""/>
          </v:shape>
          <o:OLEObject Type="Embed" ProgID="Equation.3" ShapeID="_x0000_i1025" DrawAspect="Content" ObjectID="_1552399492" r:id="rId14"/>
        </w:object>
      </w:r>
    </w:p>
    <w:p w14:paraId="7F7BF318" w14:textId="77777777" w:rsidR="00BB44DF" w:rsidRPr="002C1E19" w:rsidRDefault="00BB44DF" w:rsidP="00BB44DF">
      <w:pPr>
        <w:jc w:val="both"/>
        <w:rPr>
          <w:rFonts w:ascii="Times New Roman" w:hAnsi="Times New Roman" w:cs="Times New Roman"/>
          <w:highlight w:val="green"/>
        </w:rPr>
      </w:pPr>
    </w:p>
    <w:p w14:paraId="5129CB8A" w14:textId="77777777" w:rsidR="00BB44DF" w:rsidRPr="002C1E19" w:rsidRDefault="00BB44DF" w:rsidP="00BB44DF">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4B7255A8" w14:textId="77777777" w:rsidR="00BB44DF" w:rsidRPr="002C1E19" w:rsidRDefault="00BB44DF" w:rsidP="00BB44DF">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7C4CF6C7" w14:textId="77777777" w:rsidR="00BB44DF" w:rsidRPr="002C1E19" w:rsidRDefault="00BB44DF" w:rsidP="00BB44DF">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2FA42DF3" w14:textId="77777777" w:rsidR="00BB44DF" w:rsidRPr="002C1E19" w:rsidRDefault="00BB44DF" w:rsidP="00BB44DF">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48838E48" w14:textId="77777777" w:rsidR="00BB44DF" w:rsidRPr="002C1E19" w:rsidRDefault="00BB44DF" w:rsidP="00BB44DF">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79F6332C" w14:textId="77777777" w:rsidR="00BB44DF" w:rsidRPr="002C1E19" w:rsidRDefault="00BB44DF" w:rsidP="00BB44DF">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75162913" w14:textId="77777777" w:rsidR="00BB44DF" w:rsidRPr="002C1E19" w:rsidRDefault="00BB44DF" w:rsidP="00BB44DF">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6E32B51C" w14:textId="77777777" w:rsidR="00BB44DF" w:rsidRDefault="00BB44DF" w:rsidP="00BB44DF">
      <w:pPr>
        <w:pStyle w:val="Default"/>
        <w:tabs>
          <w:tab w:val="center" w:pos="7938"/>
        </w:tabs>
        <w:jc w:val="both"/>
        <w:rPr>
          <w:lang w:eastAsia="en-US"/>
        </w:rPr>
      </w:pPr>
    </w:p>
    <w:p w14:paraId="4E3C9741" w14:textId="77777777" w:rsidR="00D62A4C" w:rsidRDefault="00D62A4C" w:rsidP="00D62A4C">
      <w:pPr>
        <w:jc w:val="both"/>
        <w:rPr>
          <w:rFonts w:ascii="Times New Roman" w:hAnsi="Times New Roman" w:cs="Times New Roman"/>
        </w:rPr>
      </w:pPr>
      <w:r>
        <w:rPr>
          <w:rFonts w:ascii="Times New Roman" w:hAnsi="Times New Roman" w:cs="Times New Roman"/>
        </w:rPr>
        <w:t xml:space="preserve">Ajánlatkérő a képletbe abban az esetben is a legkedvezőbbként meghatározott értéket helyettesíti be, ha a legkedvezőbb ajánlat tartalmi eleme ezen értéknél kedvezőbb.  </w:t>
      </w:r>
    </w:p>
    <w:p w14:paraId="6FEEEB6C" w14:textId="77777777" w:rsidR="00BB44DF" w:rsidRDefault="00BB44DF" w:rsidP="00BB44DF">
      <w:pPr>
        <w:ind w:left="993"/>
        <w:rPr>
          <w:rFonts w:ascii="Times New Roman" w:hAnsi="Times New Roman" w:cs="Times New Roman"/>
          <w:color w:val="000000"/>
          <w:lang w:eastAsia="en-US"/>
        </w:rPr>
      </w:pPr>
    </w:p>
    <w:p w14:paraId="4CD3B7B6" w14:textId="6A55EB4D" w:rsidR="00CC76DF" w:rsidRPr="00C855F7" w:rsidRDefault="00CC76DF" w:rsidP="00A41801">
      <w:pPr>
        <w:pStyle w:val="Listaszerbekezds"/>
        <w:ind w:left="0"/>
        <w:jc w:val="both"/>
        <w:rPr>
          <w:rFonts w:ascii="Times New Roman" w:hAnsi="Times New Roman" w:cs="Times New Roman"/>
          <w:b/>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azt kell feltüntetni a Felolvasólapon</w:t>
      </w:r>
      <w:r w:rsidRPr="008023EE">
        <w:rPr>
          <w:rFonts w:ascii="Times New Roman" w:hAnsi="Times New Roman" w:cs="Times New Roman"/>
          <w:iCs/>
        </w:rPr>
        <w:t xml:space="preserve">, hogy a bemutatott szakember </w:t>
      </w:r>
      <w:r w:rsidR="00621BCF" w:rsidRPr="003463BD">
        <w:rPr>
          <w:rFonts w:ascii="Times New Roman" w:hAnsi="Times New Roman" w:cs="Times New Roman"/>
          <w:b/>
          <w:iCs/>
        </w:rPr>
        <w:t xml:space="preserve">az M.2.a) pontban alkalmassági minimumkövetelményként rögzített egy </w:t>
      </w:r>
      <w:proofErr w:type="gramStart"/>
      <w:r w:rsidR="00621BCF" w:rsidRPr="003463BD">
        <w:rPr>
          <w:rFonts w:ascii="Times New Roman" w:hAnsi="Times New Roman" w:cs="Times New Roman"/>
          <w:b/>
          <w:iCs/>
        </w:rPr>
        <w:t>darab építési</w:t>
      </w:r>
      <w:proofErr w:type="gramEnd"/>
      <w:r w:rsidR="00621BCF" w:rsidRPr="003463BD">
        <w:rPr>
          <w:rFonts w:ascii="Times New Roman" w:hAnsi="Times New Roman" w:cs="Times New Roman"/>
          <w:b/>
          <w:iCs/>
        </w:rPr>
        <w:t xml:space="preserve"> beruházáson felül</w:t>
      </w:r>
      <w:r w:rsidR="00621BCF" w:rsidRPr="00621BCF">
        <w:rPr>
          <w:rFonts w:ascii="Times New Roman" w:hAnsi="Times New Roman" w:cs="Times New Roman"/>
          <w:iCs/>
        </w:rPr>
        <w:t xml:space="preserve"> - </w:t>
      </w:r>
      <w:r w:rsidRPr="00224F30">
        <w:rPr>
          <w:rFonts w:ascii="Times New Roman" w:hAnsi="Times New Roman" w:cs="Times New Roman"/>
          <w:iCs/>
        </w:rPr>
        <w:t xml:space="preserve"> </w:t>
      </w:r>
      <w:r w:rsidR="00757B87">
        <w:rPr>
          <w:rFonts w:ascii="Times New Roman" w:hAnsi="Times New Roman" w:cs="Times New Roman"/>
          <w:iCs/>
        </w:rPr>
        <w:t xml:space="preserve">hány darab, </w:t>
      </w:r>
      <w:r w:rsidR="00757B87" w:rsidRPr="00757B87">
        <w:rPr>
          <w:rFonts w:ascii="Times New Roman" w:hAnsi="Times New Roman" w:cs="Times New Roman"/>
          <w:iCs/>
        </w:rPr>
        <w:t>a vízgazdálkodásról szóló 1995. évi LVII. törvény 1. mellékletének 22. pontjában meghatározott tárgyú építési beruházásban vett részt FIDIC Mérnök, vagy FIDIC Mérnök helyettese/képviselője, vagy projektvezető, vagy projektvezető helyettes pozícióban</w:t>
      </w:r>
      <w:r w:rsidR="00757B87">
        <w:rPr>
          <w:rFonts w:ascii="Times New Roman" w:hAnsi="Times New Roman" w:cs="Times New Roman"/>
          <w:iCs/>
        </w:rPr>
        <w:t>.</w:t>
      </w:r>
      <w:r w:rsidRPr="00C855F7">
        <w:rPr>
          <w:rFonts w:ascii="Times New Roman" w:hAnsi="Times New Roman" w:cs="Times New Roman"/>
          <w:b/>
          <w:iCs/>
        </w:rPr>
        <w:t xml:space="preserve"> </w:t>
      </w:r>
    </w:p>
    <w:p w14:paraId="713B8E84" w14:textId="21AE7199" w:rsidR="00CC76DF" w:rsidRPr="00C855F7" w:rsidRDefault="00037006" w:rsidP="00A41801">
      <w:pPr>
        <w:pStyle w:val="Listaszerbekezds"/>
        <w:ind w:left="0"/>
        <w:jc w:val="both"/>
        <w:rPr>
          <w:rFonts w:ascii="Times New Roman" w:hAnsi="Times New Roman" w:cs="Times New Roman"/>
          <w:b/>
          <w:iCs/>
          <w:u w:val="single"/>
        </w:rPr>
      </w:pPr>
      <w:r>
        <w:rPr>
          <w:rFonts w:ascii="Times New Roman" w:hAnsi="Times New Roman" w:cs="Times New Roman"/>
          <w:b/>
          <w:iCs/>
          <w:u w:val="single"/>
        </w:rPr>
        <w:t>Kérjük, a szakmai önéletrajzban szíveskedjenek egyértelműen megjelölni</w:t>
      </w:r>
      <w:r w:rsidR="006C4900">
        <w:rPr>
          <w:rFonts w:ascii="Times New Roman" w:hAnsi="Times New Roman" w:cs="Times New Roman"/>
          <w:b/>
          <w:iCs/>
          <w:u w:val="single"/>
        </w:rPr>
        <w:t xml:space="preserve"> (kiemelni)</w:t>
      </w:r>
      <w:r>
        <w:rPr>
          <w:rFonts w:ascii="Times New Roman" w:hAnsi="Times New Roman" w:cs="Times New Roman"/>
          <w:b/>
          <w:iCs/>
          <w:u w:val="single"/>
        </w:rPr>
        <w:t>, hogy mely sorokat kérik figyelembe venni az értékelés</w:t>
      </w:r>
      <w:r w:rsidR="006C4900">
        <w:rPr>
          <w:rFonts w:ascii="Times New Roman" w:hAnsi="Times New Roman" w:cs="Times New Roman"/>
          <w:b/>
          <w:iCs/>
          <w:u w:val="single"/>
        </w:rPr>
        <w:t xml:space="preserve"> </w:t>
      </w:r>
      <w:proofErr w:type="gramStart"/>
      <w:r w:rsidR="006C4900">
        <w:rPr>
          <w:rFonts w:ascii="Times New Roman" w:hAnsi="Times New Roman" w:cs="Times New Roman"/>
          <w:b/>
          <w:iCs/>
          <w:u w:val="single"/>
        </w:rPr>
        <w:t>ezen</w:t>
      </w:r>
      <w:proofErr w:type="gramEnd"/>
      <w:r>
        <w:rPr>
          <w:rFonts w:ascii="Times New Roman" w:hAnsi="Times New Roman" w:cs="Times New Roman"/>
          <w:b/>
          <w:iCs/>
          <w:u w:val="single"/>
        </w:rPr>
        <w:t xml:space="preserve"> részszempontja körébe</w:t>
      </w:r>
      <w:r w:rsidR="006C4900">
        <w:rPr>
          <w:rFonts w:ascii="Times New Roman" w:hAnsi="Times New Roman" w:cs="Times New Roman"/>
          <w:b/>
          <w:iCs/>
          <w:u w:val="single"/>
        </w:rPr>
        <w:t>n történő</w:t>
      </w:r>
      <w:r>
        <w:rPr>
          <w:rFonts w:ascii="Times New Roman" w:hAnsi="Times New Roman" w:cs="Times New Roman"/>
          <w:b/>
          <w:iCs/>
          <w:u w:val="single"/>
        </w:rPr>
        <w:t xml:space="preserve"> értékelés során!</w:t>
      </w:r>
    </w:p>
    <w:p w14:paraId="14D75026" w14:textId="77777777" w:rsidR="00CC76DF" w:rsidRDefault="00CC76DF" w:rsidP="00A41801">
      <w:pPr>
        <w:pStyle w:val="Listaszerbekezds"/>
        <w:ind w:left="0"/>
        <w:jc w:val="both"/>
        <w:rPr>
          <w:rFonts w:ascii="Times New Roman" w:hAnsi="Times New Roman" w:cs="Times New Roman"/>
          <w:iCs/>
        </w:rPr>
      </w:pPr>
    </w:p>
    <w:p w14:paraId="38FABDC3" w14:textId="064EBCF5" w:rsidR="00621BCF" w:rsidRDefault="00621BCF" w:rsidP="00A41801">
      <w:pPr>
        <w:pStyle w:val="Listaszerbekezds"/>
        <w:ind w:left="0"/>
        <w:jc w:val="both"/>
        <w:rPr>
          <w:rFonts w:ascii="Times New Roman" w:hAnsi="Times New Roman" w:cs="Times New Roman"/>
          <w:iCs/>
        </w:rPr>
      </w:pPr>
      <w:r>
        <w:rPr>
          <w:rFonts w:ascii="Times New Roman" w:hAnsi="Times New Roman" w:cs="Times New Roman"/>
          <w:iCs/>
        </w:rPr>
        <w:t xml:space="preserve">Amennyiben ajánlattevő az alkalmassági követelmény körében előírtakon felül 0 megajánlást tesz, akkor Ajánlatkérő 1 pontot ad. </w:t>
      </w:r>
    </w:p>
    <w:p w14:paraId="232A6E64" w14:textId="2B56950C" w:rsidR="00CC76DF" w:rsidRPr="00AB30B5" w:rsidRDefault="00CC76DF" w:rsidP="00A41801">
      <w:pPr>
        <w:pStyle w:val="Listaszerbekezds"/>
        <w:ind w:left="0"/>
        <w:jc w:val="both"/>
        <w:rPr>
          <w:rFonts w:ascii="Times New Roman" w:hAnsi="Times New Roman" w:cs="Times New Roman"/>
          <w:iCs/>
        </w:rPr>
      </w:pPr>
      <w:r w:rsidRPr="00224F30">
        <w:rPr>
          <w:rFonts w:ascii="Times New Roman" w:hAnsi="Times New Roman" w:cs="Times New Roman"/>
          <w:iCs/>
        </w:rPr>
        <w:t xml:space="preserve"> </w:t>
      </w:r>
      <w:r w:rsidRPr="00AB30B5">
        <w:rPr>
          <w:rFonts w:ascii="Times New Roman" w:hAnsi="Times New Roman" w:cs="Times New Roman"/>
          <w:iCs/>
        </w:rPr>
        <w:t xml:space="preserve"> </w:t>
      </w:r>
    </w:p>
    <w:p w14:paraId="2DD9A8BA" w14:textId="3A1CC384" w:rsidR="00CC76DF" w:rsidRPr="00213E35" w:rsidRDefault="00CC76DF" w:rsidP="00A41801">
      <w:pPr>
        <w:pStyle w:val="Listaszerbekezds"/>
        <w:ind w:left="0"/>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6A6BDE">
        <w:rPr>
          <w:rFonts w:ascii="Times New Roman" w:hAnsi="Times New Roman" w:cs="Times New Roman"/>
          <w:iCs/>
        </w:rPr>
        <w:t xml:space="preserve">20 </w:t>
      </w:r>
      <w:r w:rsidR="00757B87">
        <w:rPr>
          <w:rFonts w:ascii="Times New Roman" w:hAnsi="Times New Roman" w:cs="Times New Roman"/>
          <w:iCs/>
        </w:rPr>
        <w:t>db</w:t>
      </w:r>
      <w:r w:rsidRPr="00213E35">
        <w:rPr>
          <w:rFonts w:ascii="Times New Roman" w:hAnsi="Times New Roman" w:cs="Times New Roman"/>
          <w:iCs/>
        </w:rPr>
        <w:t xml:space="preserve"> </w:t>
      </w:r>
    </w:p>
    <w:p w14:paraId="06D1CF98" w14:textId="77777777" w:rsidR="00604122" w:rsidRPr="0020301C" w:rsidRDefault="00604122" w:rsidP="002F0818">
      <w:pPr>
        <w:jc w:val="both"/>
        <w:rPr>
          <w:rFonts w:ascii="Times New Roman" w:hAnsi="Times New Roman" w:cs="Times New Roman"/>
        </w:rPr>
      </w:pPr>
    </w:p>
    <w:p w14:paraId="70F18C36" w14:textId="33A0B73D" w:rsidR="002F0818" w:rsidRPr="0020180E" w:rsidRDefault="00DA217F" w:rsidP="002F0818">
      <w:pPr>
        <w:jc w:val="both"/>
        <w:rPr>
          <w:rFonts w:ascii="Times New Roman" w:hAnsi="Times New Roman" w:cs="Times New Roman"/>
          <w:b/>
          <w:i/>
        </w:rPr>
      </w:pPr>
      <w:r>
        <w:rPr>
          <w:rFonts w:ascii="Times New Roman" w:hAnsi="Times New Roman" w:cs="Times New Roman"/>
          <w:b/>
          <w:i/>
        </w:rPr>
        <w:lastRenderedPageBreak/>
        <w:t>2</w:t>
      </w:r>
      <w:r w:rsidR="002F0818" w:rsidRPr="0020180E">
        <w:rPr>
          <w:rFonts w:ascii="Times New Roman" w:hAnsi="Times New Roman" w:cs="Times New Roman"/>
          <w:b/>
          <w:i/>
        </w:rPr>
        <w:t xml:space="preserve">. </w:t>
      </w:r>
      <w:r w:rsidR="00020F75" w:rsidRPr="0020180E">
        <w:rPr>
          <w:rFonts w:ascii="Times New Roman" w:hAnsi="Times New Roman" w:cs="Times New Roman"/>
          <w:b/>
          <w:i/>
        </w:rPr>
        <w:t>A teljesítésben részt vevő, az alkalmasság minimumkövetelményeinek történő megfelelés körében bemutatott szakembereken túli személyi állomány szakmai tapasztalata</w:t>
      </w:r>
      <w:r w:rsidR="002F0818" w:rsidRPr="0020180E">
        <w:rPr>
          <w:rFonts w:ascii="Times New Roman" w:hAnsi="Times New Roman" w:cs="Times New Roman"/>
          <w:b/>
          <w:i/>
        </w:rPr>
        <w:t xml:space="preserve"> </w:t>
      </w:r>
      <w:r w:rsidR="0020180E" w:rsidRPr="0020180E">
        <w:rPr>
          <w:rFonts w:ascii="Times New Roman" w:hAnsi="Times New Roman" w:cs="Times New Roman"/>
          <w:b/>
          <w:i/>
        </w:rPr>
        <w:t xml:space="preserve">– Súlyszám: </w:t>
      </w:r>
      <w:r w:rsidR="00621BCF">
        <w:rPr>
          <w:rFonts w:ascii="Times New Roman" w:hAnsi="Times New Roman" w:cs="Times New Roman"/>
          <w:b/>
          <w:i/>
        </w:rPr>
        <w:t>30</w:t>
      </w:r>
    </w:p>
    <w:p w14:paraId="7D9CDA7E" w14:textId="55DD1CB6" w:rsidR="002F0818" w:rsidRPr="0020301C" w:rsidRDefault="002F0818" w:rsidP="002F0818">
      <w:pPr>
        <w:jc w:val="both"/>
        <w:rPr>
          <w:rFonts w:ascii="Times New Roman" w:hAnsi="Times New Roman" w:cs="Times New Roman"/>
        </w:rPr>
      </w:pPr>
    </w:p>
    <w:p w14:paraId="484FF7A0" w14:textId="37A27CBF" w:rsidR="002F0818" w:rsidRPr="0020301C" w:rsidRDefault="002F0818" w:rsidP="002F0818">
      <w:pPr>
        <w:jc w:val="both"/>
        <w:rPr>
          <w:rFonts w:ascii="Times New Roman" w:hAnsi="Times New Roman" w:cs="Times New Roman"/>
        </w:rPr>
      </w:pPr>
      <w:r w:rsidRPr="0020301C">
        <w:rPr>
          <w:rFonts w:ascii="Times New Roman" w:hAnsi="Times New Roman" w:cs="Times New Roman"/>
        </w:rPr>
        <w:t xml:space="preserve">Ajánlattevőnek a jelen értékelési szemponthoz a közbeszerzési dokumentumokban mintaként kiadott táblázatnak megfelelően cégszerűen aláírt </w:t>
      </w:r>
      <w:r w:rsidRPr="0020301C">
        <w:rPr>
          <w:rFonts w:ascii="Times New Roman" w:hAnsi="Times New Roman" w:cs="Times New Roman"/>
          <w:b/>
        </w:rPr>
        <w:t>külön jegyzéket (</w:t>
      </w:r>
      <w:r w:rsidR="00B15FE9" w:rsidRPr="00B15FE9">
        <w:rPr>
          <w:rFonts w:ascii="Times New Roman" w:hAnsi="Times New Roman" w:cs="Times New Roman"/>
          <w:b/>
        </w:rPr>
        <w:t xml:space="preserve">a </w:t>
      </w:r>
      <w:r w:rsidR="00B15FE9">
        <w:rPr>
          <w:rFonts w:ascii="Times New Roman" w:hAnsi="Times New Roman" w:cs="Times New Roman"/>
          <w:b/>
        </w:rPr>
        <w:t>4</w:t>
      </w:r>
      <w:r w:rsidR="00B15FE9" w:rsidRPr="00B15FE9">
        <w:rPr>
          <w:rFonts w:ascii="Times New Roman" w:hAnsi="Times New Roman" w:cs="Times New Roman"/>
          <w:b/>
        </w:rPr>
        <w:t>. számú melléklet szerinti nyilatkozat mintának megfelelően</w:t>
      </w:r>
      <w:r w:rsidRPr="0020301C">
        <w:rPr>
          <w:rFonts w:ascii="Times New Roman" w:hAnsi="Times New Roman" w:cs="Times New Roman"/>
          <w:b/>
        </w:rPr>
        <w:t>)</w:t>
      </w:r>
      <w:r w:rsidRPr="0020301C">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releváns adatokat.</w:t>
      </w:r>
    </w:p>
    <w:p w14:paraId="020DAD74" w14:textId="1E996022" w:rsidR="00641D7C" w:rsidRPr="0020301C" w:rsidRDefault="00641D7C" w:rsidP="00641D7C">
      <w:pPr>
        <w:pStyle w:val="Default"/>
        <w:tabs>
          <w:tab w:val="center" w:pos="7938"/>
        </w:tabs>
        <w:jc w:val="both"/>
      </w:pPr>
      <w:r w:rsidRPr="0020301C">
        <w:t>A szakemberek vonatkozásában az összefoglaló táblázatban fel kell tűntetni a mérnök kamarai azonosító számát, amely alapján az Ajánlatkérő ellenőrzi a jogosultság meglétét.</w:t>
      </w:r>
      <w:r w:rsidR="008B7A44">
        <w:t xml:space="preserve"> Ebben az esetben a szakembernek a jegyzékben történő megnevezésén túl nem szükséges további dokumentum benyújtása a jogosultsággal való rendelkezés igazolása végett.</w:t>
      </w:r>
      <w:r w:rsidRPr="0020301C">
        <w:t xml:space="preserve"> </w:t>
      </w:r>
      <w:r w:rsidR="008B7A44">
        <w:t xml:space="preserve">Amennyiben valamely </w:t>
      </w:r>
      <w:proofErr w:type="spellStart"/>
      <w:r w:rsidR="008B7A44">
        <w:t>alszempont</w:t>
      </w:r>
      <w:proofErr w:type="spellEnd"/>
      <w:r w:rsidR="008B7A44">
        <w:t xml:space="preserve"> tekintetében megnevezett szakember nem rendelkezik az adott </w:t>
      </w:r>
      <w:proofErr w:type="spellStart"/>
      <w:r w:rsidR="008B7A44">
        <w:t>alszempont</w:t>
      </w:r>
      <w:proofErr w:type="spellEnd"/>
      <w:r w:rsidR="008B7A44">
        <w:t xml:space="preserve"> tekintetében vizsgált </w:t>
      </w:r>
      <w:r w:rsidR="008B7A44" w:rsidRPr="0020301C">
        <w:t>érvényes műszaki ellenőri, vagy szakértői jogosultsággal</w:t>
      </w:r>
      <w:r w:rsidR="008B7A44">
        <w:t>, úgy az ajánlattevőnek be kell nyújtania ajánlatában az egyenérték</w:t>
      </w:r>
      <w:r w:rsidR="002D6A01">
        <w:t>ű</w:t>
      </w:r>
      <w:r w:rsidR="008B7A44">
        <w:t xml:space="preserve"> jogosultság meglétének bizonyítékait, vagy a jogosultság megszerzéséhez szükséges - </w:t>
      </w:r>
      <w:r w:rsidR="00493907">
        <w:t>jogszabályban</w:t>
      </w:r>
      <w:r w:rsidR="008B7A44">
        <w:t xml:space="preserve"> megkövetelt</w:t>
      </w:r>
      <w:r w:rsidR="008B7A44" w:rsidRPr="001C21C0">
        <w:t xml:space="preserve"> </w:t>
      </w:r>
      <w:r w:rsidR="008B7A44">
        <w:t xml:space="preserve">- képesítési minimum követelmény és szakmai gyakorlati idő meglétének bizonyítékait, azaz a képesítés (végzettség) megszerzését </w:t>
      </w:r>
      <w:r w:rsidR="008B7A44" w:rsidRPr="00863562">
        <w:t>iskolai oklevél egyszerű másolat</w:t>
      </w:r>
      <w:r w:rsidR="008B7A44">
        <w:t xml:space="preserve">át és a szakmai gyakorlati idő meglétét igazoló szakmai önéletrajzot. </w:t>
      </w:r>
    </w:p>
    <w:p w14:paraId="34858A0C" w14:textId="4948A89E" w:rsidR="00641D7C" w:rsidRPr="0020301C" w:rsidRDefault="00641D7C" w:rsidP="002F0818">
      <w:pPr>
        <w:jc w:val="both"/>
        <w:rPr>
          <w:rFonts w:ascii="Times New Roman" w:hAnsi="Times New Roman" w:cs="Times New Roman"/>
        </w:rPr>
      </w:pPr>
    </w:p>
    <w:p w14:paraId="4E9305A4" w14:textId="0EE96E52" w:rsidR="002F0818" w:rsidRPr="0020301C" w:rsidRDefault="002F0818" w:rsidP="002F0818">
      <w:pPr>
        <w:jc w:val="both"/>
        <w:rPr>
          <w:rFonts w:ascii="Times New Roman" w:hAnsi="Times New Roman" w:cs="Times New Roman"/>
        </w:rPr>
      </w:pPr>
      <w:r w:rsidRPr="0020301C">
        <w:rPr>
          <w:rFonts w:ascii="Times New Roman" w:hAnsi="Times New Roman" w:cs="Times New Roman"/>
        </w:rPr>
        <w:t xml:space="preserve">A bemutatott szakemberek részéről csatolni kell továbbá egy </w:t>
      </w:r>
      <w:r w:rsidRPr="0020301C">
        <w:rPr>
          <w:rFonts w:ascii="Times New Roman" w:hAnsi="Times New Roman" w:cs="Times New Roman"/>
          <w:b/>
        </w:rPr>
        <w:t>a szakember által aláírt nyilatkozatot</w:t>
      </w:r>
      <w:r w:rsidRPr="0020301C">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794C3772" w14:textId="462515A7" w:rsidR="002F0818" w:rsidRPr="0020301C" w:rsidRDefault="002F0818" w:rsidP="002F0818">
      <w:pPr>
        <w:jc w:val="both"/>
        <w:rPr>
          <w:rFonts w:ascii="Times New Roman" w:hAnsi="Times New Roman" w:cs="Times New Roman"/>
          <w:b/>
          <w:i/>
        </w:rPr>
      </w:pPr>
      <w:r w:rsidRPr="0020301C">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7BF80C91" w14:textId="35D6B8F8" w:rsidR="002F0818" w:rsidRPr="0020301C" w:rsidRDefault="002F0818" w:rsidP="002F0818">
      <w:pPr>
        <w:jc w:val="both"/>
        <w:rPr>
          <w:rFonts w:ascii="Times New Roman" w:hAnsi="Times New Roman" w:cs="Times New Roman"/>
          <w:b/>
          <w:i/>
        </w:rPr>
      </w:pPr>
      <w:r w:rsidRPr="0020301C">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76071620" w14:textId="780EE19A" w:rsidR="002F0818" w:rsidRPr="0020301C" w:rsidRDefault="002F0818" w:rsidP="002F0818">
      <w:pPr>
        <w:jc w:val="both"/>
        <w:rPr>
          <w:rFonts w:ascii="Times New Roman" w:hAnsi="Times New Roman" w:cs="Times New Roman"/>
          <w:b/>
          <w:i/>
        </w:rPr>
      </w:pPr>
      <w:r w:rsidRPr="0020301C">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08E8C8C8" w14:textId="6DF1CF32" w:rsidR="002F0818" w:rsidRPr="0020301C" w:rsidRDefault="002F0818" w:rsidP="002F0818">
      <w:pPr>
        <w:jc w:val="both"/>
        <w:rPr>
          <w:rFonts w:ascii="Times New Roman" w:hAnsi="Times New Roman" w:cs="Times New Roman"/>
        </w:rPr>
      </w:pPr>
    </w:p>
    <w:p w14:paraId="6A3CD3CA" w14:textId="33208E2F" w:rsidR="002F0818" w:rsidRPr="0020301C" w:rsidRDefault="002F0818" w:rsidP="002F0818">
      <w:pPr>
        <w:jc w:val="both"/>
        <w:rPr>
          <w:rFonts w:ascii="Times New Roman" w:hAnsi="Times New Roman" w:cs="Times New Roman"/>
        </w:rPr>
      </w:pPr>
      <w:r w:rsidRPr="0020301C">
        <w:rPr>
          <w:rFonts w:ascii="Times New Roman" w:hAnsi="Times New Roman" w:cs="Times New Roman"/>
          <w:b/>
        </w:rPr>
        <w:t>Az értékeléshez bemutatott szakember alkalmassági minimumkövetelményt nem teljesíthet.</w:t>
      </w:r>
      <w:r w:rsidRPr="0020301C">
        <w:rPr>
          <w:rFonts w:ascii="Times New Roman" w:hAnsi="Times New Roman" w:cs="Times New Roman"/>
        </w:rPr>
        <w:t xml:space="preserve"> Amennyiben ajánlattevő ezen előírást nem tartja be, és adott szakembert az alkalmassági minimumkövetelmény teljesítéséhez, továbbá az értékeléshez is megjelöli, az </w:t>
      </w:r>
      <w:r w:rsidR="00D37A4B">
        <w:rPr>
          <w:rFonts w:ascii="Times New Roman" w:hAnsi="Times New Roman" w:cs="Times New Roman"/>
        </w:rPr>
        <w:t>a</w:t>
      </w:r>
      <w:r w:rsidRPr="0020301C">
        <w:rPr>
          <w:rFonts w:ascii="Times New Roman" w:hAnsi="Times New Roman" w:cs="Times New Roman"/>
        </w:rPr>
        <w:t xml:space="preserve">jánlatkérő </w:t>
      </w:r>
      <w:r w:rsidR="00D37A4B" w:rsidRPr="00D37A4B">
        <w:rPr>
          <w:rFonts w:ascii="Times New Roman" w:hAnsi="Times New Roman" w:cs="Times New Roman"/>
        </w:rPr>
        <w:t xml:space="preserve">hiánypótlásra fogja felhívni az ajánlattevőt arra vonatkozóan, hogy </w:t>
      </w:r>
      <w:r w:rsidR="00D37A4B">
        <w:rPr>
          <w:rFonts w:ascii="Times New Roman" w:hAnsi="Times New Roman" w:cs="Times New Roman"/>
        </w:rPr>
        <w:t xml:space="preserve">egy másik olyan szakembert jelöljön meg a </w:t>
      </w:r>
      <w:r w:rsidR="00DA217F">
        <w:rPr>
          <w:rFonts w:ascii="Times New Roman" w:hAnsi="Times New Roman" w:cs="Times New Roman"/>
        </w:rPr>
        <w:t>2</w:t>
      </w:r>
      <w:r w:rsidR="00D37A4B">
        <w:rPr>
          <w:rFonts w:ascii="Times New Roman" w:hAnsi="Times New Roman" w:cs="Times New Roman"/>
        </w:rPr>
        <w:t>. értékelési részszempont tekintetében, melyet nem jelölt meg az alkalmassági minimumkövetelmények teljesítéséhez</w:t>
      </w:r>
      <w:r w:rsidRPr="0020301C">
        <w:rPr>
          <w:rFonts w:ascii="Times New Roman" w:hAnsi="Times New Roman" w:cs="Times New Roman"/>
        </w:rPr>
        <w:t>.</w:t>
      </w:r>
    </w:p>
    <w:p w14:paraId="3A95E9D0" w14:textId="62FA7A75" w:rsidR="002F0818" w:rsidRPr="0020301C" w:rsidRDefault="002F0818" w:rsidP="002F0818">
      <w:pPr>
        <w:jc w:val="both"/>
        <w:rPr>
          <w:rFonts w:ascii="Times New Roman" w:hAnsi="Times New Roman" w:cs="Times New Roman"/>
        </w:rPr>
      </w:pPr>
    </w:p>
    <w:p w14:paraId="0C9A0086" w14:textId="487B3C68" w:rsidR="007E41B8" w:rsidRPr="0020301C" w:rsidRDefault="007E41B8" w:rsidP="007E41B8">
      <w:pPr>
        <w:jc w:val="both"/>
        <w:rPr>
          <w:rFonts w:ascii="Times New Roman" w:hAnsi="Times New Roman" w:cs="Times New Roman"/>
        </w:rPr>
      </w:pPr>
      <w:proofErr w:type="gramStart"/>
      <w:r w:rsidRPr="0020301C">
        <w:rPr>
          <w:rFonts w:ascii="Times New Roman" w:hAnsi="Times New Roman" w:cs="Times New Roman"/>
        </w:rPr>
        <w:t>Amennyiben az ajánlattevő nem nyújtja be ajánlatában a figyelembe venni kívánt szakemberek jegyzékét, vagy a jegyzék</w:t>
      </w:r>
      <w:r w:rsidR="003D1AB8">
        <w:rPr>
          <w:rFonts w:ascii="Times New Roman" w:hAnsi="Times New Roman" w:cs="Times New Roman"/>
        </w:rPr>
        <w:t xml:space="preserve">et hiányosan tölti ki, vagy az ajánlatkérő azt állapítja meg, hogy valamely a jegyzékben megjelölt szakember nem rendelkezik az ajánlattevő által </w:t>
      </w:r>
      <w:r w:rsidR="003D1AB8">
        <w:rPr>
          <w:rFonts w:ascii="Times New Roman" w:hAnsi="Times New Roman" w:cs="Times New Roman"/>
        </w:rPr>
        <w:lastRenderedPageBreak/>
        <w:t>feltü</w:t>
      </w:r>
      <w:r w:rsidR="00152FA4">
        <w:rPr>
          <w:rFonts w:ascii="Times New Roman" w:hAnsi="Times New Roman" w:cs="Times New Roman"/>
        </w:rPr>
        <w:t>n</w:t>
      </w:r>
      <w:r w:rsidR="003D1AB8">
        <w:rPr>
          <w:rFonts w:ascii="Times New Roman" w:hAnsi="Times New Roman" w:cs="Times New Roman"/>
        </w:rPr>
        <w:t>tetett</w:t>
      </w:r>
      <w:r w:rsidR="001C21C0">
        <w:rPr>
          <w:rFonts w:ascii="Times New Roman" w:hAnsi="Times New Roman" w:cs="Times New Roman"/>
        </w:rPr>
        <w:t xml:space="preserve"> vagy azzal egyenértékű</w:t>
      </w:r>
      <w:r w:rsidR="00020F75">
        <w:rPr>
          <w:rFonts w:ascii="Times New Roman" w:hAnsi="Times New Roman" w:cs="Times New Roman"/>
        </w:rPr>
        <w:t xml:space="preserve"> </w:t>
      </w:r>
      <w:r w:rsidR="003D1AB8">
        <w:rPr>
          <w:rFonts w:ascii="Times New Roman" w:hAnsi="Times New Roman" w:cs="Times New Roman"/>
        </w:rPr>
        <w:t>jogosultsággal</w:t>
      </w:r>
      <w:r w:rsidRPr="0020301C">
        <w:rPr>
          <w:rFonts w:ascii="Times New Roman" w:hAnsi="Times New Roman" w:cs="Times New Roman"/>
        </w:rPr>
        <w:t xml:space="preserve">, </w:t>
      </w:r>
      <w:r w:rsidR="008B7A44">
        <w:rPr>
          <w:rFonts w:ascii="Times New Roman" w:hAnsi="Times New Roman" w:cs="Times New Roman"/>
        </w:rPr>
        <w:t xml:space="preserve">vagy a jogosultság megszerzéséhez szükséges </w:t>
      </w:r>
      <w:r w:rsidR="00047A98">
        <w:rPr>
          <w:rFonts w:ascii="Times New Roman" w:hAnsi="Times New Roman" w:cs="Times New Roman"/>
        </w:rPr>
        <w:t xml:space="preserve">- </w:t>
      </w:r>
      <w:r w:rsidR="00493907">
        <w:rPr>
          <w:rFonts w:ascii="Times New Roman" w:hAnsi="Times New Roman" w:cs="Times New Roman"/>
        </w:rPr>
        <w:t>jogszabályban meghatározott</w:t>
      </w:r>
      <w:r w:rsidR="008B7A44" w:rsidRPr="001C21C0">
        <w:rPr>
          <w:rFonts w:ascii="Times New Roman" w:hAnsi="Times New Roman" w:cs="Times New Roman"/>
        </w:rPr>
        <w:t xml:space="preserve"> </w:t>
      </w:r>
      <w:r w:rsidR="008B7A44">
        <w:rPr>
          <w:rFonts w:ascii="Times New Roman" w:hAnsi="Times New Roman" w:cs="Times New Roman"/>
        </w:rPr>
        <w:t>- képesítési minimum követelménnyel és</w:t>
      </w:r>
      <w:r w:rsidR="00493907">
        <w:rPr>
          <w:rFonts w:ascii="Times New Roman" w:hAnsi="Times New Roman" w:cs="Times New Roman"/>
        </w:rPr>
        <w:t>/vagy</w:t>
      </w:r>
      <w:r w:rsidR="008B7A44">
        <w:rPr>
          <w:rFonts w:ascii="Times New Roman" w:hAnsi="Times New Roman" w:cs="Times New Roman"/>
        </w:rPr>
        <w:t xml:space="preserve"> szakmai gyakorlati idővel</w:t>
      </w:r>
      <w:r w:rsidR="00152FA4">
        <w:rPr>
          <w:rFonts w:ascii="Times New Roman" w:hAnsi="Times New Roman" w:cs="Times New Roman"/>
        </w:rPr>
        <w:t xml:space="preserve">, </w:t>
      </w:r>
      <w:r w:rsidRPr="0020301C">
        <w:rPr>
          <w:rFonts w:ascii="Times New Roman" w:hAnsi="Times New Roman" w:cs="Times New Roman"/>
        </w:rPr>
        <w:t xml:space="preserve">vagy </w:t>
      </w:r>
      <w:r w:rsidR="003D1AB8">
        <w:rPr>
          <w:rFonts w:ascii="Times New Roman" w:hAnsi="Times New Roman" w:cs="Times New Roman"/>
        </w:rPr>
        <w:t xml:space="preserve">az ajánlattevő </w:t>
      </w:r>
      <w:r w:rsidRPr="0020301C">
        <w:rPr>
          <w:rFonts w:ascii="Times New Roman" w:hAnsi="Times New Roman" w:cs="Times New Roman"/>
        </w:rPr>
        <w:t>nem nyújtja be a jegyzékben megjelölt valamely szakember rendelkezésre állási nyilatkozatát a jelen fejezetben foglaltak</w:t>
      </w:r>
      <w:proofErr w:type="gramEnd"/>
      <w:r w:rsidRPr="0020301C">
        <w:rPr>
          <w:rFonts w:ascii="Times New Roman" w:hAnsi="Times New Roman" w:cs="Times New Roman"/>
        </w:rPr>
        <w:t xml:space="preserve"> </w:t>
      </w:r>
      <w:proofErr w:type="gramStart"/>
      <w:r w:rsidRPr="0020301C">
        <w:rPr>
          <w:rFonts w:ascii="Times New Roman" w:hAnsi="Times New Roman" w:cs="Times New Roman"/>
        </w:rPr>
        <w:t>szerinti</w:t>
      </w:r>
      <w:proofErr w:type="gramEnd"/>
      <w:r w:rsidRPr="0020301C">
        <w:rPr>
          <w:rFonts w:ascii="Times New Roman" w:hAnsi="Times New Roman" w:cs="Times New Roman"/>
        </w:rPr>
        <w:t xml:space="preserve"> tartalommal, úgy az ajánlatkérő hiánypótlásra</w:t>
      </w:r>
      <w:r w:rsidR="003D1AB8">
        <w:rPr>
          <w:rFonts w:ascii="Times New Roman" w:hAnsi="Times New Roman" w:cs="Times New Roman"/>
        </w:rPr>
        <w:t xml:space="preserve"> fogja</w:t>
      </w:r>
      <w:r w:rsidRPr="0020301C">
        <w:rPr>
          <w:rFonts w:ascii="Times New Roman" w:hAnsi="Times New Roman" w:cs="Times New Roman"/>
        </w:rPr>
        <w:t xml:space="preserve"> </w:t>
      </w:r>
      <w:r w:rsidR="003D1AB8">
        <w:rPr>
          <w:rFonts w:ascii="Times New Roman" w:hAnsi="Times New Roman" w:cs="Times New Roman"/>
        </w:rPr>
        <w:t>fel</w:t>
      </w:r>
      <w:r w:rsidRPr="0020301C">
        <w:rPr>
          <w:rFonts w:ascii="Times New Roman" w:hAnsi="Times New Roman" w:cs="Times New Roman"/>
        </w:rPr>
        <w:t>hív</w:t>
      </w:r>
      <w:r w:rsidR="003D1AB8">
        <w:rPr>
          <w:rFonts w:ascii="Times New Roman" w:hAnsi="Times New Roman" w:cs="Times New Roman"/>
        </w:rPr>
        <w:t>ni</w:t>
      </w:r>
      <w:r w:rsidRPr="0020301C">
        <w:rPr>
          <w:rFonts w:ascii="Times New Roman" w:hAnsi="Times New Roman" w:cs="Times New Roman"/>
        </w:rPr>
        <w:t xml:space="preserve"> az ajánlattevőt. </w:t>
      </w:r>
    </w:p>
    <w:p w14:paraId="277347E6" w14:textId="06C09F67" w:rsidR="007E41B8" w:rsidRDefault="007E41B8" w:rsidP="002F0818">
      <w:pPr>
        <w:jc w:val="both"/>
        <w:rPr>
          <w:rFonts w:ascii="Times New Roman" w:hAnsi="Times New Roman" w:cs="Times New Roman"/>
        </w:rPr>
      </w:pPr>
    </w:p>
    <w:p w14:paraId="20AAAA64" w14:textId="77777777" w:rsidR="00D14E80" w:rsidRDefault="00D14E80" w:rsidP="00D14E80">
      <w:pPr>
        <w:jc w:val="both"/>
        <w:rPr>
          <w:rFonts w:ascii="Times New Roman" w:hAnsi="Times New Roman" w:cs="Times New Roman"/>
        </w:rPr>
      </w:pPr>
      <w:r w:rsidRPr="00E1543D">
        <w:rPr>
          <w:rFonts w:ascii="Times New Roman" w:hAnsi="Times New Roman" w:cs="Times New Roman"/>
        </w:rPr>
        <w:t>Ha az értékeléshez bemutatott szakemberre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025A8A2E" w14:textId="29D8D827" w:rsidR="00D84059" w:rsidRPr="0020301C" w:rsidRDefault="00D84059" w:rsidP="002F0818">
      <w:pPr>
        <w:jc w:val="both"/>
        <w:rPr>
          <w:rFonts w:ascii="Times New Roman" w:hAnsi="Times New Roman" w:cs="Times New Roman"/>
        </w:rPr>
      </w:pPr>
    </w:p>
    <w:p w14:paraId="2F6AACC4" w14:textId="01CFF567" w:rsidR="008B7A44" w:rsidRPr="002C1E19" w:rsidRDefault="008B7A44" w:rsidP="008B7A44">
      <w:pPr>
        <w:jc w:val="both"/>
        <w:rPr>
          <w:rFonts w:ascii="Times New Roman" w:hAnsi="Times New Roman" w:cs="Times New Roman"/>
        </w:rPr>
      </w:pPr>
      <w:r w:rsidRPr="008023EE">
        <w:rPr>
          <w:rFonts w:ascii="Times New Roman" w:hAnsi="Times New Roman" w:cs="Times New Roman"/>
        </w:rPr>
        <w:t xml:space="preserve">Ajánlatkérő a </w:t>
      </w:r>
      <w:r w:rsidR="00DA217F">
        <w:rPr>
          <w:rFonts w:ascii="Times New Roman" w:hAnsi="Times New Roman" w:cs="Times New Roman"/>
        </w:rPr>
        <w:t>2</w:t>
      </w:r>
      <w:r w:rsidRPr="008023EE">
        <w:rPr>
          <w:rFonts w:ascii="Times New Roman" w:hAnsi="Times New Roman" w:cs="Times New Roman"/>
        </w:rPr>
        <w:t xml:space="preserve">. értékelési részszempont minden </w:t>
      </w:r>
      <w:proofErr w:type="spellStart"/>
      <w:r w:rsidRPr="008023EE">
        <w:rPr>
          <w:rFonts w:ascii="Times New Roman" w:hAnsi="Times New Roman" w:cs="Times New Roman"/>
        </w:rPr>
        <w:t>alszempontja</w:t>
      </w:r>
      <w:proofErr w:type="spellEnd"/>
      <w:r w:rsidRPr="008023EE">
        <w:rPr>
          <w:rFonts w:ascii="Times New Roman" w:hAnsi="Times New Roman" w:cs="Times New Roman"/>
        </w:rPr>
        <w:t xml:space="preserve"> esetében </w:t>
      </w:r>
      <w:r>
        <w:rPr>
          <w:rFonts w:ascii="Times New Roman" w:hAnsi="Times New Roman" w:cs="Times New Roman"/>
        </w:rPr>
        <w:t xml:space="preserve">az </w:t>
      </w:r>
      <w:r w:rsidRPr="008023EE">
        <w:rPr>
          <w:rFonts w:ascii="Times New Roman" w:hAnsi="Times New Roman" w:cs="Times New Roman"/>
          <w:b/>
        </w:rPr>
        <w:t>egyenes arányosítás</w:t>
      </w:r>
      <w:r w:rsidRPr="008023EE">
        <w:rPr>
          <w:rFonts w:ascii="Times New Roman" w:hAnsi="Times New Roman" w:cs="Times New Roman"/>
        </w:rPr>
        <w:t xml:space="preserve"> módszerével</w:t>
      </w:r>
      <w:r w:rsidRPr="002C1E19">
        <w:rPr>
          <w:rFonts w:ascii="Times New Roman" w:hAnsi="Times New Roman" w:cs="Times New Roman"/>
        </w:rPr>
        <w:t xml:space="preserve"> számolja ki a pontszámokat</w:t>
      </w:r>
      <w:r>
        <w:rPr>
          <w:rFonts w:ascii="Times New Roman" w:hAnsi="Times New Roman" w:cs="Times New Roman"/>
        </w:rPr>
        <w:t>, melynek során a minél magasabb érték a kedvezőbb</w:t>
      </w:r>
      <w:r w:rsidRPr="002C1E19">
        <w:rPr>
          <w:rFonts w:ascii="Times New Roman" w:hAnsi="Times New Roman" w:cs="Times New Roman"/>
        </w:rPr>
        <w:t>.</w:t>
      </w:r>
    </w:p>
    <w:p w14:paraId="2A72BA97" w14:textId="77777777" w:rsidR="008B7A44" w:rsidRPr="002C1E19" w:rsidRDefault="008B7A44" w:rsidP="008B7A44">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0E6CEF1A" w14:textId="77777777" w:rsidR="008B7A44" w:rsidRPr="002C1E19" w:rsidRDefault="008B7A44" w:rsidP="008B7A44">
      <w:pPr>
        <w:pStyle w:val="Listaszerbekezds"/>
        <w:ind w:left="1146"/>
        <w:rPr>
          <w:rFonts w:ascii="Times New Roman" w:eastAsia="Calibri" w:hAnsi="Times New Roman" w:cs="Times New Roman"/>
        </w:rPr>
      </w:pPr>
    </w:p>
    <w:p w14:paraId="041D6D6C" w14:textId="77777777" w:rsidR="008B7A44" w:rsidRPr="002C1E19" w:rsidRDefault="008B7A44" w:rsidP="008B7A44">
      <w:pPr>
        <w:rPr>
          <w:rFonts w:ascii="Times New Roman" w:eastAsia="Calibri"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77FB8BD1" w14:textId="77777777" w:rsidR="008B7A44" w:rsidRPr="002C1E19" w:rsidRDefault="008B7A44" w:rsidP="008B7A44">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5929B0A6">
          <v:shape id="_x0000_i1026" type="#_x0000_t75" style="width:143.35pt;height:54.45pt" o:ole="">
            <v:imagedata r:id="rId13" o:title=""/>
          </v:shape>
          <o:OLEObject Type="Embed" ProgID="Equation.3" ShapeID="_x0000_i1026" DrawAspect="Content" ObjectID="_1552399493" r:id="rId15"/>
        </w:object>
      </w:r>
    </w:p>
    <w:p w14:paraId="082FCAFD" w14:textId="77777777" w:rsidR="008B7A44" w:rsidRPr="002C1E19" w:rsidRDefault="008B7A44" w:rsidP="008B7A44">
      <w:pPr>
        <w:jc w:val="both"/>
        <w:rPr>
          <w:rFonts w:ascii="Times New Roman" w:hAnsi="Times New Roman" w:cs="Times New Roman"/>
          <w:highlight w:val="green"/>
        </w:rPr>
      </w:pPr>
    </w:p>
    <w:p w14:paraId="2C8AFB57" w14:textId="77777777" w:rsidR="008B7A44" w:rsidRPr="002C1E19" w:rsidRDefault="008B7A44" w:rsidP="008B7A44">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6AD9119E" w14:textId="77777777" w:rsidR="008B7A44" w:rsidRPr="002C1E19" w:rsidRDefault="008B7A44" w:rsidP="008B7A44">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2485D283"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3CE9A5A9"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A851577"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0E95649A"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144130C7"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78CC1509" w14:textId="28EA08FB" w:rsidR="002F0818" w:rsidRDefault="002F0818" w:rsidP="002F0818">
      <w:pPr>
        <w:jc w:val="both"/>
        <w:rPr>
          <w:rFonts w:ascii="Times New Roman" w:hAnsi="Times New Roman" w:cs="Times New Roman"/>
        </w:rPr>
      </w:pPr>
    </w:p>
    <w:p w14:paraId="4E595B9B" w14:textId="24FB1475" w:rsidR="008333BF" w:rsidRDefault="008333BF" w:rsidP="002F0818">
      <w:pPr>
        <w:jc w:val="both"/>
        <w:rPr>
          <w:rFonts w:ascii="Times New Roman" w:hAnsi="Times New Roman" w:cs="Times New Roman"/>
        </w:rPr>
      </w:pPr>
      <w:r>
        <w:rPr>
          <w:rFonts w:ascii="Times New Roman" w:hAnsi="Times New Roman" w:cs="Times New Roman"/>
        </w:rPr>
        <w:t>Ajánlatkérő a képletbe abban az esetben is a legkedvezőbb</w:t>
      </w:r>
      <w:r w:rsidR="00D62A4C">
        <w:rPr>
          <w:rFonts w:ascii="Times New Roman" w:hAnsi="Times New Roman" w:cs="Times New Roman"/>
        </w:rPr>
        <w:t xml:space="preserve">ként meghatározott értéket helyettesíti be, ha a legkedvezőbb ajánlat tartalmi eleme ezen értéknél kedvezőbb. </w:t>
      </w:r>
      <w:r>
        <w:rPr>
          <w:rFonts w:ascii="Times New Roman" w:hAnsi="Times New Roman" w:cs="Times New Roman"/>
        </w:rPr>
        <w:t xml:space="preserve"> </w:t>
      </w:r>
    </w:p>
    <w:p w14:paraId="551C2FBC" w14:textId="77777777" w:rsidR="008333BF" w:rsidRPr="0020301C" w:rsidRDefault="008333BF" w:rsidP="002F0818">
      <w:pPr>
        <w:jc w:val="both"/>
        <w:rPr>
          <w:rFonts w:ascii="Times New Roman" w:hAnsi="Times New Roman" w:cs="Times New Roman"/>
        </w:rPr>
      </w:pPr>
    </w:p>
    <w:p w14:paraId="76D53FAB" w14:textId="075AB12D" w:rsidR="00DA217F" w:rsidRPr="0088343A" w:rsidRDefault="00DA217F" w:rsidP="00DA217F">
      <w:pPr>
        <w:jc w:val="both"/>
        <w:rPr>
          <w:rFonts w:ascii="Times New Roman" w:hAnsi="Times New Roman" w:cs="Times New Roman"/>
          <w:b/>
          <w:i/>
        </w:rPr>
      </w:pPr>
      <w:r w:rsidRPr="0088343A">
        <w:rPr>
          <w:rFonts w:ascii="Times New Roman" w:hAnsi="Times New Roman" w:cs="Times New Roman"/>
          <w:b/>
          <w:i/>
        </w:rPr>
        <w:t>2.1) A</w:t>
      </w:r>
      <w:r w:rsidR="00125E50">
        <w:rPr>
          <w:rFonts w:ascii="Times New Roman" w:hAnsi="Times New Roman" w:cs="Times New Roman"/>
          <w:b/>
          <w:i/>
        </w:rPr>
        <w:t>z alkalmassági minimumkövetelményeken felüli, a</w:t>
      </w:r>
      <w:r w:rsidRPr="0088343A">
        <w:rPr>
          <w:rFonts w:ascii="Times New Roman" w:hAnsi="Times New Roman" w:cs="Times New Roman"/>
          <w:b/>
          <w:i/>
        </w:rPr>
        <w:t xml:space="preserve"> teljesítésbe bevonni kívánt szakemberek száma, akik rendelkeznek érvényes - a 266/2013. Korm. rendelet szerinti - ME-VZ (Vízgazdálkodási építmények építésének műszaki ellenőre) műszaki ellenőri jogosultsággal, vagy azzal egyenértékű szakmagyakorlási jogosultsággal, vagy a jogosultság megszerzéséhez szükséges - a 266/2013. Korm. rendeletben megkövetelt - képesítési minimum követelménnyel és szakmai gyakorlati idővel – súlyszám: </w:t>
      </w:r>
      <w:r w:rsidR="00621BCF">
        <w:rPr>
          <w:rFonts w:ascii="Times New Roman" w:hAnsi="Times New Roman" w:cs="Times New Roman"/>
          <w:b/>
          <w:i/>
        </w:rPr>
        <w:t>16</w:t>
      </w:r>
    </w:p>
    <w:p w14:paraId="192246EA" w14:textId="77777777" w:rsidR="00DA217F" w:rsidRDefault="00DA217F" w:rsidP="00DA217F">
      <w:pPr>
        <w:jc w:val="both"/>
        <w:rPr>
          <w:rFonts w:ascii="Times New Roman" w:hAnsi="Times New Roman" w:cs="Times New Roman"/>
        </w:rPr>
      </w:pPr>
    </w:p>
    <w:p w14:paraId="157220A8" w14:textId="042191AA" w:rsidR="00794C88" w:rsidRPr="00B47F0A" w:rsidRDefault="00794C88" w:rsidP="00794C88">
      <w:pPr>
        <w:suppressAutoHyphens/>
        <w:jc w:val="both"/>
        <w:rPr>
          <w:rFonts w:ascii="Times New Roman" w:hAnsi="Times New Roman" w:cs="Times New Roman"/>
        </w:rPr>
      </w:pPr>
      <w:r>
        <w:rPr>
          <w:rFonts w:ascii="Times New Roman" w:hAnsi="Times New Roman" w:cs="Times New Roman"/>
        </w:rPr>
        <w:lastRenderedPageBreak/>
        <w:t>A</w:t>
      </w:r>
      <w:r w:rsidRPr="00B47F0A">
        <w:rPr>
          <w:rFonts w:ascii="Times New Roman" w:hAnsi="Times New Roman" w:cs="Times New Roman"/>
        </w:rPr>
        <w:t xml:space="preserve">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-VZ</w:t>
      </w:r>
      <w:r>
        <w:rPr>
          <w:rFonts w:ascii="Times New Roman" w:hAnsi="Times New Roman" w:cs="Times New Roman"/>
        </w:rPr>
        <w:t xml:space="preserve"> (</w:t>
      </w:r>
      <w:r w:rsidRPr="001C66C9">
        <w:rPr>
          <w:rFonts w:ascii="Times New Roman" w:hAnsi="Times New Roman" w:cs="Times New Roman"/>
          <w:b/>
        </w:rPr>
        <w:t>Vízgazdálkodási építmények szakterület)</w:t>
      </w:r>
      <w:r>
        <w:rPr>
          <w:rFonts w:ascii="Times New Roman" w:hAnsi="Times New Roman" w:cs="Times New Roman"/>
        </w:rPr>
        <w:t xml:space="preserve"> jogosultság megszerzéséhez szükséges, </w:t>
      </w:r>
      <w:r w:rsidRPr="00B47F0A">
        <w:rPr>
          <w:rFonts w:ascii="Times New Roman" w:hAnsi="Times New Roman" w:cs="Times New Roman"/>
        </w:rPr>
        <w:t>a 266/2013. (VII. 11.) Korm. rendelet</w:t>
      </w:r>
      <w:r>
        <w:rPr>
          <w:rFonts w:ascii="Times New Roman" w:hAnsi="Times New Roman" w:cs="Times New Roman"/>
        </w:rPr>
        <w:t xml:space="preserve"> 1. sz. melléklet, III. Építési műszaki ellenőrzés c. fejezet, 3. rész (A sajátos építményfajták építési műszaki ellenőri szakterületei) 7. sor D és E oszlopaiban meghatározott képesítési minimumkövetelmény és az ezzel egyenértékű szakképzettség, illetve szakmai gyakorlati idő:</w:t>
      </w:r>
    </w:p>
    <w:p w14:paraId="565B9B7B" w14:textId="77777777" w:rsidR="00794C88" w:rsidRDefault="00794C88" w:rsidP="00794C88">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794C88" w:rsidRPr="00B47F0A" w14:paraId="28D31723" w14:textId="77777777" w:rsidTr="00A20C12">
        <w:tc>
          <w:tcPr>
            <w:tcW w:w="2834" w:type="dxa"/>
            <w:tcBorders>
              <w:top w:val="single" w:sz="4" w:space="0" w:color="auto"/>
              <w:left w:val="single" w:sz="4" w:space="0" w:color="auto"/>
              <w:bottom w:val="single" w:sz="4" w:space="0" w:color="auto"/>
              <w:right w:val="single" w:sz="4" w:space="0" w:color="auto"/>
            </w:tcBorders>
          </w:tcPr>
          <w:p w14:paraId="13689E58" w14:textId="77777777" w:rsidR="00794C88" w:rsidRPr="00805AB0" w:rsidRDefault="00794C88"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2F8F5596" w14:textId="77777777" w:rsidR="00794C88" w:rsidRPr="00805AB0" w:rsidRDefault="00794C88"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794C88" w:rsidRPr="00B47F0A" w14:paraId="13827EE0" w14:textId="77777777" w:rsidTr="00A20C12">
        <w:tc>
          <w:tcPr>
            <w:tcW w:w="2834" w:type="dxa"/>
            <w:tcBorders>
              <w:top w:val="single" w:sz="4" w:space="0" w:color="auto"/>
              <w:left w:val="single" w:sz="4" w:space="0" w:color="auto"/>
              <w:bottom w:val="single" w:sz="4" w:space="0" w:color="auto"/>
              <w:right w:val="single" w:sz="4" w:space="0" w:color="auto"/>
            </w:tcBorders>
          </w:tcPr>
          <w:p w14:paraId="452B63AB" w14:textId="77777777" w:rsidR="00794C88" w:rsidRPr="001C66C9"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építőmérnök,</w:t>
            </w:r>
          </w:p>
          <w:p w14:paraId="2C9B7BAD" w14:textId="77777777" w:rsidR="00794C88" w:rsidRPr="001C66C9"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vízmérnök,</w:t>
            </w:r>
          </w:p>
          <w:p w14:paraId="63E46C8B" w14:textId="77777777" w:rsidR="00794C88" w:rsidRPr="001C66C9"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4D250263" w14:textId="77777777" w:rsidR="00794C88" w:rsidRPr="001C66C9"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építőmérnök, </w:t>
            </w:r>
          </w:p>
          <w:p w14:paraId="1FD96D67" w14:textId="77777777" w:rsidR="00794C88" w:rsidRPr="001C66C9"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vízmérnök </w:t>
            </w:r>
          </w:p>
          <w:p w14:paraId="7346CF4C" w14:textId="77777777" w:rsidR="00794C88" w:rsidRPr="00B47F0A"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vízépítő mérnök</w:t>
            </w:r>
          </w:p>
        </w:tc>
        <w:tc>
          <w:tcPr>
            <w:tcW w:w="1134" w:type="dxa"/>
            <w:tcBorders>
              <w:top w:val="single" w:sz="4" w:space="0" w:color="auto"/>
              <w:left w:val="single" w:sz="4" w:space="0" w:color="auto"/>
              <w:bottom w:val="single" w:sz="4" w:space="0" w:color="auto"/>
              <w:right w:val="single" w:sz="4" w:space="0" w:color="auto"/>
            </w:tcBorders>
          </w:tcPr>
          <w:p w14:paraId="7E8B905D" w14:textId="77777777" w:rsidR="00794C88" w:rsidRPr="001C66C9" w:rsidRDefault="00794C88"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1C66C9">
              <w:rPr>
                <w:rFonts w:ascii="Times New Roman" w:eastAsiaTheme="minorHAnsi" w:hAnsi="Times New Roman" w:cs="Times New Roman"/>
                <w:sz w:val="20"/>
                <w:szCs w:val="20"/>
                <w:lang w:eastAsia="en-US"/>
              </w:rPr>
              <w:t>3 év</w:t>
            </w:r>
          </w:p>
          <w:p w14:paraId="4B2E466E" w14:textId="77777777" w:rsidR="00794C88" w:rsidRPr="001C66C9" w:rsidRDefault="00794C88"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4950D389" w14:textId="77777777" w:rsidR="00794C88" w:rsidRPr="001C66C9" w:rsidRDefault="00794C88"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3CD005FD" w14:textId="77777777" w:rsidR="00794C88" w:rsidRPr="00B47F0A" w:rsidRDefault="00794C88"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5 év</w:t>
            </w:r>
          </w:p>
        </w:tc>
      </w:tr>
    </w:tbl>
    <w:p w14:paraId="2448D576" w14:textId="77777777" w:rsidR="00794C88" w:rsidRDefault="00794C88" w:rsidP="00DA217F">
      <w:pPr>
        <w:jc w:val="both"/>
        <w:rPr>
          <w:rFonts w:ascii="Times New Roman" w:hAnsi="Times New Roman" w:cs="Times New Roman"/>
        </w:rPr>
      </w:pPr>
    </w:p>
    <w:p w14:paraId="7C3AA37F" w14:textId="77777777" w:rsidR="00DA217F" w:rsidRDefault="00DA217F" w:rsidP="00DA217F">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 xml:space="preserve">i időt </w:t>
      </w:r>
      <w:r w:rsidRPr="001C21C0">
        <w:rPr>
          <w:rFonts w:ascii="Times New Roman" w:hAnsi="Times New Roman" w:cs="Times New Roman"/>
        </w:rPr>
        <w:t>is.</w:t>
      </w:r>
    </w:p>
    <w:p w14:paraId="16DDD26D" w14:textId="77777777" w:rsidR="00794C88" w:rsidRDefault="00794C88" w:rsidP="00DA217F">
      <w:pPr>
        <w:jc w:val="both"/>
        <w:rPr>
          <w:rFonts w:ascii="Times New Roman" w:hAnsi="Times New Roman" w:cs="Times New Roman"/>
        </w:rPr>
      </w:pPr>
    </w:p>
    <w:p w14:paraId="7ABD7D6B" w14:textId="7323EC50" w:rsidR="008333BF" w:rsidRDefault="008333BF" w:rsidP="00DA217F">
      <w:pPr>
        <w:jc w:val="both"/>
        <w:rPr>
          <w:rFonts w:ascii="Times New Roman" w:hAnsi="Times New Roman" w:cs="Times New Roman"/>
        </w:rPr>
      </w:pPr>
      <w:r>
        <w:rPr>
          <w:rFonts w:ascii="Times New Roman" w:hAnsi="Times New Roman" w:cs="Times New Roman"/>
        </w:rPr>
        <w:t xml:space="preserve">Jelen értékelési </w:t>
      </w:r>
      <w:proofErr w:type="spellStart"/>
      <w:r>
        <w:rPr>
          <w:rFonts w:ascii="Times New Roman" w:hAnsi="Times New Roman" w:cs="Times New Roman"/>
        </w:rPr>
        <w:t>alszempont</w:t>
      </w:r>
      <w:proofErr w:type="spellEnd"/>
      <w:r>
        <w:rPr>
          <w:rFonts w:ascii="Times New Roman" w:hAnsi="Times New Roman" w:cs="Times New Roman"/>
        </w:rPr>
        <w:t xml:space="preserve"> tekintetében </w:t>
      </w:r>
      <w:r w:rsidRPr="008333BF">
        <w:rPr>
          <w:rFonts w:ascii="Times New Roman" w:hAnsi="Times New Roman" w:cs="Times New Roman"/>
        </w:rPr>
        <w:t xml:space="preserve">az alkalmasság minimumkövetelményeinek történő megfelelés körében még be nem mutatott </w:t>
      </w:r>
      <w:r>
        <w:rPr>
          <w:rFonts w:ascii="Times New Roman" w:hAnsi="Times New Roman" w:cs="Times New Roman"/>
        </w:rPr>
        <w:t>-</w:t>
      </w:r>
      <w:r w:rsidRPr="008333BF">
        <w:rPr>
          <w:rFonts w:ascii="Times New Roman" w:hAnsi="Times New Roman" w:cs="Times New Roman"/>
        </w:rPr>
        <w:t xml:space="preserve"> </w:t>
      </w:r>
      <w:r>
        <w:rPr>
          <w:rFonts w:ascii="Times New Roman" w:hAnsi="Times New Roman" w:cs="Times New Roman"/>
        </w:rPr>
        <w:t>az alkalmasságnál bemutatott szakembereket</w:t>
      </w:r>
      <w:r w:rsidRPr="008333BF">
        <w:rPr>
          <w:rFonts w:ascii="Times New Roman" w:hAnsi="Times New Roman" w:cs="Times New Roman"/>
        </w:rPr>
        <w:t xml:space="preserve"> meghaladóan</w:t>
      </w:r>
      <w:r>
        <w:rPr>
          <w:rFonts w:ascii="Times New Roman" w:hAnsi="Times New Roman" w:cs="Times New Roman"/>
        </w:rPr>
        <w:t>, rajtuk kívül pluszban</w:t>
      </w:r>
      <w:r w:rsidRPr="008333BF">
        <w:rPr>
          <w:rFonts w:ascii="Times New Roman" w:hAnsi="Times New Roman" w:cs="Times New Roman"/>
        </w:rPr>
        <w:t xml:space="preserve"> </w:t>
      </w:r>
      <w:r>
        <w:rPr>
          <w:rFonts w:ascii="Times New Roman" w:hAnsi="Times New Roman" w:cs="Times New Roman"/>
        </w:rPr>
        <w:t>bevonni kívánt</w:t>
      </w:r>
      <w:r w:rsidRPr="008333BF">
        <w:rPr>
          <w:rFonts w:ascii="Times New Roman" w:hAnsi="Times New Roman" w:cs="Times New Roman"/>
        </w:rPr>
        <w:t xml:space="preserve"> - szakemberek számát kell feltüntetni</w:t>
      </w:r>
    </w:p>
    <w:p w14:paraId="201F5FEA" w14:textId="77777777" w:rsidR="00621BCF" w:rsidRDefault="00DA217F" w:rsidP="00DA217F">
      <w:pPr>
        <w:jc w:val="both"/>
        <w:rPr>
          <w:rFonts w:ascii="Times New Roman" w:hAnsi="Times New Roman" w:cs="Times New Roman"/>
        </w:rPr>
      </w:pPr>
      <w:r w:rsidRPr="0020301C">
        <w:rPr>
          <w:rFonts w:ascii="Times New Roman" w:hAnsi="Times New Roman" w:cs="Times New Roman"/>
        </w:rPr>
        <w:t>Az ajánlati elem legkedvezőbb szintje</w:t>
      </w:r>
      <w:r>
        <w:rPr>
          <w:rFonts w:ascii="Times New Roman" w:hAnsi="Times New Roman" w:cs="Times New Roman"/>
        </w:rPr>
        <w:t xml:space="preserve">, </w:t>
      </w:r>
      <w:r w:rsidRPr="00EC5558">
        <w:rPr>
          <w:rFonts w:ascii="Times New Roman" w:hAnsi="Times New Roman" w:cs="Times New Roman"/>
        </w:rPr>
        <w:t>amelyre és az annál még kedvezőbb vállalásokra egyaránt az értékelési ponthatár felső határával azonos számú pontot</w:t>
      </w:r>
      <w:r>
        <w:rPr>
          <w:rFonts w:ascii="Times New Roman" w:hAnsi="Times New Roman" w:cs="Times New Roman"/>
        </w:rPr>
        <w:t>, azaz 10 pontot</w:t>
      </w:r>
      <w:r w:rsidRPr="00EC5558">
        <w:rPr>
          <w:rFonts w:ascii="Times New Roman" w:hAnsi="Times New Roman" w:cs="Times New Roman"/>
        </w:rPr>
        <w:t xml:space="preserve"> ad</w:t>
      </w:r>
      <w:r>
        <w:rPr>
          <w:rFonts w:ascii="Times New Roman" w:hAnsi="Times New Roman" w:cs="Times New Roman"/>
        </w:rPr>
        <w:t>:</w:t>
      </w:r>
      <w:r w:rsidRPr="0020301C">
        <w:rPr>
          <w:rFonts w:ascii="Times New Roman" w:hAnsi="Times New Roman" w:cs="Times New Roman"/>
        </w:rPr>
        <w:t xml:space="preserve"> </w:t>
      </w:r>
      <w:r w:rsidR="0030471F">
        <w:rPr>
          <w:rFonts w:ascii="Times New Roman" w:hAnsi="Times New Roman" w:cs="Times New Roman"/>
        </w:rPr>
        <w:t>3</w:t>
      </w:r>
      <w:r w:rsidR="0030471F" w:rsidRPr="0020301C">
        <w:rPr>
          <w:rFonts w:ascii="Times New Roman" w:hAnsi="Times New Roman" w:cs="Times New Roman"/>
        </w:rPr>
        <w:t xml:space="preserve"> </w:t>
      </w:r>
      <w:r w:rsidRPr="0020301C">
        <w:rPr>
          <w:rFonts w:ascii="Times New Roman" w:hAnsi="Times New Roman" w:cs="Times New Roman"/>
        </w:rPr>
        <w:t>fő</w:t>
      </w:r>
    </w:p>
    <w:p w14:paraId="709F4721" w14:textId="58CB89E3" w:rsidR="00DA217F" w:rsidRDefault="00621BCF" w:rsidP="00DA217F">
      <w:pPr>
        <w:jc w:val="both"/>
        <w:rPr>
          <w:rFonts w:ascii="Times New Roman" w:hAnsi="Times New Roman" w:cs="Times New Roman"/>
        </w:rPr>
      </w:pPr>
      <w:r>
        <w:rPr>
          <w:rFonts w:ascii="Times New Roman" w:hAnsi="Times New Roman" w:cs="Times New Roman"/>
        </w:rPr>
        <w:t>Ajánlatkérő a képletbe abban az esetben is a legkedvezőbbként meghatározott értéket helyettesíti be, ha a legkedvezőbb ajánlat tartalmi eleme ezen értéknél kedvezőbb.</w:t>
      </w:r>
      <w:r w:rsidR="00DA217F" w:rsidRPr="0020301C">
        <w:rPr>
          <w:rFonts w:ascii="Times New Roman" w:hAnsi="Times New Roman" w:cs="Times New Roman"/>
        </w:rPr>
        <w:t xml:space="preserve"> </w:t>
      </w:r>
    </w:p>
    <w:p w14:paraId="10BE4752" w14:textId="3F4E199A" w:rsidR="00DA217F" w:rsidRDefault="0088343A" w:rsidP="00DA217F">
      <w:pPr>
        <w:jc w:val="both"/>
        <w:rPr>
          <w:rFonts w:ascii="Times New Roman" w:hAnsi="Times New Roman" w:cs="Times New Roman"/>
        </w:rPr>
      </w:pPr>
      <w:r>
        <w:rPr>
          <w:rFonts w:ascii="Times New Roman" w:hAnsi="Times New Roman" w:cs="Times New Roman"/>
        </w:rPr>
        <w:t xml:space="preserve">Amennyiben az Ajánlattevő 0 összegű megajánlást tesz, azaz nem tud megjelölni és bevonni szakembert az alkalmassági minimumkövetelményt meghaladóan, úgy ajánlata 1 ponttal kerül értékelésre. </w:t>
      </w:r>
    </w:p>
    <w:p w14:paraId="4EB859B2" w14:textId="77777777" w:rsidR="003463BD" w:rsidRDefault="003463BD" w:rsidP="000F7153">
      <w:pPr>
        <w:pStyle w:val="Listaszerbekezds"/>
        <w:ind w:left="0"/>
        <w:jc w:val="both"/>
        <w:rPr>
          <w:rFonts w:ascii="Times New Roman" w:hAnsi="Times New Roman" w:cs="Times New Roman"/>
          <w:b/>
          <w:i/>
        </w:rPr>
      </w:pPr>
    </w:p>
    <w:p w14:paraId="5AC4AC3E" w14:textId="3238FB11" w:rsidR="007616B8" w:rsidRPr="000F7153" w:rsidRDefault="007616B8" w:rsidP="000F7153">
      <w:pPr>
        <w:pStyle w:val="Listaszerbekezds"/>
        <w:ind w:left="0"/>
        <w:jc w:val="both"/>
        <w:rPr>
          <w:rFonts w:ascii="Times New Roman" w:hAnsi="Times New Roman" w:cs="Times New Roman"/>
          <w:b/>
          <w:i/>
        </w:rPr>
      </w:pPr>
      <w:r w:rsidRPr="000F7153">
        <w:rPr>
          <w:rFonts w:ascii="Times New Roman" w:hAnsi="Times New Roman" w:cs="Times New Roman"/>
          <w:b/>
          <w:i/>
        </w:rPr>
        <w:t>2.</w:t>
      </w:r>
      <w:r w:rsidR="009704B6">
        <w:rPr>
          <w:rFonts w:ascii="Times New Roman" w:hAnsi="Times New Roman" w:cs="Times New Roman"/>
          <w:b/>
          <w:i/>
        </w:rPr>
        <w:t>2</w:t>
      </w:r>
      <w:r w:rsidRPr="000F7153">
        <w:rPr>
          <w:rFonts w:ascii="Times New Roman" w:hAnsi="Times New Roman" w:cs="Times New Roman"/>
          <w:b/>
          <w:i/>
        </w:rPr>
        <w:t>) A teljesítésbe bevonni kívánt szakemberek száma, akik rendelkeznek érvényes - a 266/2013. Korm. rendelet szerinti – ME-G (</w:t>
      </w:r>
      <w:proofErr w:type="gramStart"/>
      <w:r w:rsidRPr="000F7153">
        <w:rPr>
          <w:rFonts w:ascii="Times New Roman" w:hAnsi="Times New Roman" w:cs="Times New Roman"/>
          <w:b/>
          <w:i/>
        </w:rPr>
        <w:t>Építménygépészeti  munkák</w:t>
      </w:r>
      <w:proofErr w:type="gramEnd"/>
      <w:r w:rsidRPr="000F7153">
        <w:rPr>
          <w:rFonts w:ascii="Times New Roman" w:hAnsi="Times New Roman" w:cs="Times New Roman"/>
          <w:b/>
          <w:i/>
        </w:rPr>
        <w:t xml:space="preserve"> műszaki ellenőrzése) műszaki ellenőri jogosultsággal, vagy azzal egyenértékű szakmagyakorlási jogosultsággal, vagy a jogosultság megszerzéséhez szükséges - a 266/2013. Korm. rendeletben megkövetelt - képesítési minimum követelménnyel és szakmai gyakorlati idővel – súlyszám: </w:t>
      </w:r>
      <w:r w:rsidR="00621BCF">
        <w:rPr>
          <w:rFonts w:ascii="Times New Roman" w:hAnsi="Times New Roman" w:cs="Times New Roman"/>
          <w:b/>
          <w:i/>
        </w:rPr>
        <w:t>7</w:t>
      </w:r>
    </w:p>
    <w:p w14:paraId="12261A1E" w14:textId="77777777" w:rsidR="007616B8" w:rsidRDefault="007616B8" w:rsidP="00DA217F">
      <w:pPr>
        <w:jc w:val="both"/>
        <w:rPr>
          <w:rFonts w:ascii="Times New Roman" w:hAnsi="Times New Roman" w:cs="Times New Roman"/>
        </w:rPr>
      </w:pPr>
    </w:p>
    <w:p w14:paraId="141B677D" w14:textId="45032ED8" w:rsidR="007616B8" w:rsidRPr="00B47F0A" w:rsidRDefault="007616B8" w:rsidP="000F7153">
      <w:pPr>
        <w:suppressAutoHyphens/>
        <w:jc w:val="both"/>
        <w:rPr>
          <w:rFonts w:ascii="Times New Roman" w:hAnsi="Times New Roman" w:cs="Times New Roman"/>
        </w:rPr>
      </w:pPr>
      <w:r>
        <w:rPr>
          <w:rFonts w:ascii="Times New Roman" w:hAnsi="Times New Roman" w:cs="Times New Roman"/>
        </w:rPr>
        <w:t>A</w:t>
      </w:r>
      <w:r w:rsidRPr="00B47F0A">
        <w:rPr>
          <w:rFonts w:ascii="Times New Roman" w:hAnsi="Times New Roman" w:cs="Times New Roman"/>
        </w:rPr>
        <w:t xml:space="preserve">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w:t>
      </w:r>
      <w:r>
        <w:rPr>
          <w:rFonts w:ascii="Times New Roman" w:hAnsi="Times New Roman" w:cs="Times New Roman"/>
          <w:b/>
        </w:rPr>
        <w:t>G</w:t>
      </w:r>
      <w:r>
        <w:rPr>
          <w:rFonts w:ascii="Times New Roman" w:hAnsi="Times New Roman" w:cs="Times New Roman"/>
        </w:rPr>
        <w:t xml:space="preserve"> (</w:t>
      </w:r>
      <w:r>
        <w:rPr>
          <w:rFonts w:ascii="Times New Roman" w:hAnsi="Times New Roman" w:cs="Times New Roman"/>
          <w:b/>
        </w:rPr>
        <w:t>Építménygépészeti</w:t>
      </w:r>
      <w:r w:rsidRPr="001C66C9">
        <w:rPr>
          <w:rFonts w:ascii="Times New Roman" w:hAnsi="Times New Roman" w:cs="Times New Roman"/>
          <w:b/>
        </w:rPr>
        <w:t xml:space="preserve"> szakterület)</w:t>
      </w:r>
      <w:r>
        <w:rPr>
          <w:rFonts w:ascii="Times New Roman" w:hAnsi="Times New Roman" w:cs="Times New Roman"/>
        </w:rPr>
        <w:t xml:space="preserve"> jogosultság megszerzéséhez szükséges, </w:t>
      </w:r>
      <w:r w:rsidRPr="00B47F0A">
        <w:rPr>
          <w:rFonts w:ascii="Times New Roman" w:hAnsi="Times New Roman" w:cs="Times New Roman"/>
        </w:rPr>
        <w:t>a 266/2013. (VII. 11.) Korm. rendelet</w:t>
      </w:r>
      <w:r>
        <w:rPr>
          <w:rFonts w:ascii="Times New Roman" w:hAnsi="Times New Roman" w:cs="Times New Roman"/>
        </w:rPr>
        <w:t xml:space="preserve"> 1. sz. melléklet, III. Építési műszaki ellenőrzés c. fejezet, 2. rész (Szakági építési műszaki ellenőri szakterületek) 3. sor D és E oszlopaiban meghatározott képesítési minimumkövetelmény és az ezzel egyenértékű szakképzettség, illetve szakmai gyakorlati idő:</w:t>
      </w:r>
    </w:p>
    <w:p w14:paraId="7A5DE2B9" w14:textId="77777777" w:rsidR="007616B8" w:rsidRDefault="007616B8" w:rsidP="007616B8">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7616B8" w:rsidRPr="00B47F0A" w14:paraId="4B81CD09" w14:textId="77777777" w:rsidTr="000F7153">
        <w:tc>
          <w:tcPr>
            <w:tcW w:w="2834" w:type="dxa"/>
            <w:tcBorders>
              <w:top w:val="single" w:sz="4" w:space="0" w:color="auto"/>
              <w:left w:val="single" w:sz="4" w:space="0" w:color="auto"/>
              <w:bottom w:val="single" w:sz="4" w:space="0" w:color="auto"/>
              <w:right w:val="single" w:sz="4" w:space="0" w:color="auto"/>
            </w:tcBorders>
          </w:tcPr>
          <w:p w14:paraId="7ECFDBDF" w14:textId="77777777" w:rsidR="007616B8" w:rsidRPr="00805AB0" w:rsidRDefault="007616B8" w:rsidP="000F7153">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7330635" w14:textId="77777777" w:rsidR="007616B8" w:rsidRPr="00805AB0" w:rsidRDefault="007616B8" w:rsidP="000F7153">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7616B8" w:rsidRPr="00B47F0A" w14:paraId="39A98DDB" w14:textId="77777777" w:rsidTr="000F7153">
        <w:tc>
          <w:tcPr>
            <w:tcW w:w="2834" w:type="dxa"/>
            <w:tcBorders>
              <w:top w:val="single" w:sz="4" w:space="0" w:color="auto"/>
              <w:left w:val="single" w:sz="4" w:space="0" w:color="auto"/>
              <w:bottom w:val="single" w:sz="4" w:space="0" w:color="auto"/>
              <w:right w:val="single" w:sz="4" w:space="0" w:color="auto"/>
            </w:tcBorders>
          </w:tcPr>
          <w:p w14:paraId="4DA3AB6F" w14:textId="77777777" w:rsidR="007616B8" w:rsidRDefault="007616B8" w:rsidP="000F7153">
            <w:pPr>
              <w:autoSpaceDE w:val="0"/>
              <w:autoSpaceDN w:val="0"/>
              <w:adjustRightInd w:val="0"/>
              <w:ind w:left="56" w:right="56"/>
              <w:rPr>
                <w:rFonts w:ascii="Times New Roman" w:eastAsiaTheme="minorHAnsi" w:hAnsi="Times New Roman" w:cs="Times New Roman"/>
                <w:sz w:val="20"/>
                <w:szCs w:val="20"/>
                <w:lang w:eastAsia="en-US"/>
              </w:rPr>
            </w:pPr>
            <w:r w:rsidRPr="008B6D50">
              <w:rPr>
                <w:rFonts w:ascii="Times New Roman" w:eastAsiaTheme="minorHAnsi" w:hAnsi="Times New Roman" w:cs="Times New Roman"/>
                <w:sz w:val="20"/>
                <w:szCs w:val="20"/>
                <w:lang w:eastAsia="en-US"/>
              </w:rPr>
              <w:t xml:space="preserve">okleveles gépészmérnök épületgépész szakirány, létesítmény mérnök,    </w:t>
            </w:r>
          </w:p>
          <w:p w14:paraId="1AF4A103" w14:textId="77777777" w:rsidR="007616B8" w:rsidRDefault="007616B8" w:rsidP="000F7153">
            <w:pPr>
              <w:autoSpaceDE w:val="0"/>
              <w:autoSpaceDN w:val="0"/>
              <w:adjustRightInd w:val="0"/>
              <w:ind w:left="56" w:right="56"/>
              <w:rPr>
                <w:rFonts w:ascii="Times New Roman" w:eastAsiaTheme="minorHAnsi" w:hAnsi="Times New Roman" w:cs="Times New Roman"/>
                <w:sz w:val="20"/>
                <w:szCs w:val="20"/>
                <w:lang w:eastAsia="en-US"/>
              </w:rPr>
            </w:pPr>
          </w:p>
          <w:p w14:paraId="35D1A1D8" w14:textId="77777777" w:rsidR="007616B8" w:rsidRPr="00B47F0A" w:rsidRDefault="007616B8" w:rsidP="000F7153">
            <w:pPr>
              <w:autoSpaceDE w:val="0"/>
              <w:autoSpaceDN w:val="0"/>
              <w:adjustRightInd w:val="0"/>
              <w:ind w:left="56" w:right="56"/>
              <w:rPr>
                <w:rFonts w:ascii="Times New Roman" w:eastAsiaTheme="minorHAnsi" w:hAnsi="Times New Roman" w:cs="Times New Roman"/>
                <w:sz w:val="20"/>
                <w:szCs w:val="20"/>
                <w:lang w:eastAsia="en-US"/>
              </w:rPr>
            </w:pPr>
            <w:r w:rsidRPr="008B6D50">
              <w:rPr>
                <w:rFonts w:ascii="Times New Roman" w:eastAsiaTheme="minorHAnsi" w:hAnsi="Times New Roman" w:cs="Times New Roman"/>
                <w:sz w:val="20"/>
                <w:szCs w:val="20"/>
                <w:lang w:eastAsia="en-US"/>
              </w:rPr>
              <w:t xml:space="preserve">gépészmérnök épületgépészeti </w:t>
            </w:r>
            <w:r w:rsidRPr="008B6D50">
              <w:rPr>
                <w:rFonts w:ascii="Times New Roman" w:eastAsiaTheme="minorHAnsi" w:hAnsi="Times New Roman" w:cs="Times New Roman"/>
                <w:sz w:val="20"/>
                <w:szCs w:val="20"/>
                <w:lang w:eastAsia="en-US"/>
              </w:rPr>
              <w:lastRenderedPageBreak/>
              <w:t>szakirány</w:t>
            </w:r>
          </w:p>
        </w:tc>
        <w:tc>
          <w:tcPr>
            <w:tcW w:w="1134" w:type="dxa"/>
            <w:tcBorders>
              <w:top w:val="single" w:sz="4" w:space="0" w:color="auto"/>
              <w:left w:val="single" w:sz="4" w:space="0" w:color="auto"/>
              <w:bottom w:val="single" w:sz="4" w:space="0" w:color="auto"/>
              <w:right w:val="single" w:sz="4" w:space="0" w:color="auto"/>
            </w:tcBorders>
          </w:tcPr>
          <w:p w14:paraId="463AA652" w14:textId="77777777" w:rsidR="007616B8" w:rsidRPr="001C66C9" w:rsidRDefault="007616B8" w:rsidP="000F7153">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lastRenderedPageBreak/>
              <w:t xml:space="preserve"> </w:t>
            </w:r>
            <w:r w:rsidRPr="001C66C9">
              <w:rPr>
                <w:rFonts w:ascii="Times New Roman" w:eastAsiaTheme="minorHAnsi" w:hAnsi="Times New Roman" w:cs="Times New Roman"/>
                <w:sz w:val="20"/>
                <w:szCs w:val="20"/>
                <w:lang w:eastAsia="en-US"/>
              </w:rPr>
              <w:t>3 év</w:t>
            </w:r>
          </w:p>
          <w:p w14:paraId="530B833C" w14:textId="77777777" w:rsidR="007616B8" w:rsidRPr="001C66C9" w:rsidRDefault="007616B8" w:rsidP="000F7153">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7BB680C4" w14:textId="77777777" w:rsidR="007616B8" w:rsidRPr="001C66C9" w:rsidRDefault="007616B8" w:rsidP="000F7153">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2376D598" w14:textId="77777777" w:rsidR="007616B8" w:rsidRDefault="007616B8" w:rsidP="000F7153">
            <w:pPr>
              <w:autoSpaceDE w:val="0"/>
              <w:autoSpaceDN w:val="0"/>
              <w:adjustRightInd w:val="0"/>
              <w:ind w:left="56" w:right="56"/>
              <w:jc w:val="center"/>
              <w:rPr>
                <w:rFonts w:ascii="Times New Roman" w:eastAsiaTheme="minorHAnsi" w:hAnsi="Times New Roman" w:cs="Times New Roman"/>
                <w:sz w:val="20"/>
                <w:szCs w:val="20"/>
                <w:lang w:eastAsia="en-US"/>
              </w:rPr>
            </w:pPr>
          </w:p>
          <w:p w14:paraId="20ECDB66" w14:textId="77777777" w:rsidR="007616B8" w:rsidRPr="00B47F0A" w:rsidRDefault="007616B8" w:rsidP="000F7153">
            <w:pPr>
              <w:autoSpaceDE w:val="0"/>
              <w:autoSpaceDN w:val="0"/>
              <w:adjustRightInd w:val="0"/>
              <w:ind w:left="56" w:right="56"/>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w:t>
            </w:r>
            <w:r w:rsidRPr="001C66C9">
              <w:rPr>
                <w:rFonts w:ascii="Times New Roman" w:eastAsiaTheme="minorHAnsi" w:hAnsi="Times New Roman" w:cs="Times New Roman"/>
                <w:sz w:val="20"/>
                <w:szCs w:val="20"/>
                <w:lang w:eastAsia="en-US"/>
              </w:rPr>
              <w:t xml:space="preserve"> év</w:t>
            </w:r>
          </w:p>
        </w:tc>
      </w:tr>
    </w:tbl>
    <w:p w14:paraId="09C7F7C3" w14:textId="77777777" w:rsidR="007616B8" w:rsidRDefault="007616B8" w:rsidP="007616B8">
      <w:pPr>
        <w:jc w:val="both"/>
        <w:rPr>
          <w:rFonts w:ascii="Times New Roman" w:hAnsi="Times New Roman" w:cs="Times New Roman"/>
        </w:rPr>
      </w:pPr>
    </w:p>
    <w:p w14:paraId="5778BC5F" w14:textId="77777777" w:rsidR="007616B8" w:rsidRDefault="007616B8" w:rsidP="007616B8">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 xml:space="preserve">i időt </w:t>
      </w:r>
      <w:r w:rsidRPr="001C21C0">
        <w:rPr>
          <w:rFonts w:ascii="Times New Roman" w:hAnsi="Times New Roman" w:cs="Times New Roman"/>
        </w:rPr>
        <w:t>is.</w:t>
      </w:r>
    </w:p>
    <w:p w14:paraId="4DDF5BC2" w14:textId="77777777" w:rsidR="007616B8" w:rsidRDefault="007616B8" w:rsidP="007616B8">
      <w:pPr>
        <w:jc w:val="both"/>
        <w:rPr>
          <w:rFonts w:ascii="Times New Roman" w:hAnsi="Times New Roman" w:cs="Times New Roman"/>
        </w:rPr>
      </w:pPr>
    </w:p>
    <w:p w14:paraId="13759FB6" w14:textId="77777777" w:rsidR="00621BCF" w:rsidRDefault="007616B8" w:rsidP="007616B8">
      <w:pPr>
        <w:jc w:val="both"/>
        <w:rPr>
          <w:rFonts w:ascii="Times New Roman" w:hAnsi="Times New Roman" w:cs="Times New Roman"/>
        </w:rPr>
      </w:pPr>
      <w:r w:rsidRPr="0020301C">
        <w:rPr>
          <w:rFonts w:ascii="Times New Roman" w:hAnsi="Times New Roman" w:cs="Times New Roman"/>
        </w:rPr>
        <w:t>Az ajánlati elem legkedvezőbb szintje</w:t>
      </w:r>
      <w:r>
        <w:rPr>
          <w:rFonts w:ascii="Times New Roman" w:hAnsi="Times New Roman" w:cs="Times New Roman"/>
        </w:rPr>
        <w:t xml:space="preserve">, </w:t>
      </w:r>
      <w:r w:rsidRPr="00EC5558">
        <w:rPr>
          <w:rFonts w:ascii="Times New Roman" w:hAnsi="Times New Roman" w:cs="Times New Roman"/>
        </w:rPr>
        <w:t>amelyre és az annál még kedvezőbb vállalásokra egyaránt az értékelési ponthatár felső határával azonos számú pontot</w:t>
      </w:r>
      <w:r>
        <w:rPr>
          <w:rFonts w:ascii="Times New Roman" w:hAnsi="Times New Roman" w:cs="Times New Roman"/>
        </w:rPr>
        <w:t>, azaz 10 pontot</w:t>
      </w:r>
      <w:r w:rsidRPr="00EC5558">
        <w:rPr>
          <w:rFonts w:ascii="Times New Roman" w:hAnsi="Times New Roman" w:cs="Times New Roman"/>
        </w:rPr>
        <w:t xml:space="preserve"> ad</w:t>
      </w:r>
      <w:r>
        <w:rPr>
          <w:rFonts w:ascii="Times New Roman" w:hAnsi="Times New Roman" w:cs="Times New Roman"/>
        </w:rPr>
        <w:t>:</w:t>
      </w:r>
      <w:r w:rsidRPr="0020301C">
        <w:rPr>
          <w:rFonts w:ascii="Times New Roman" w:hAnsi="Times New Roman" w:cs="Times New Roman"/>
        </w:rPr>
        <w:t xml:space="preserve"> </w:t>
      </w:r>
      <w:r w:rsidR="0030471F">
        <w:rPr>
          <w:rFonts w:ascii="Times New Roman" w:hAnsi="Times New Roman" w:cs="Times New Roman"/>
        </w:rPr>
        <w:t>1</w:t>
      </w:r>
      <w:r w:rsidRPr="0020301C">
        <w:rPr>
          <w:rFonts w:ascii="Times New Roman" w:hAnsi="Times New Roman" w:cs="Times New Roman"/>
        </w:rPr>
        <w:t xml:space="preserve"> fő</w:t>
      </w:r>
    </w:p>
    <w:p w14:paraId="0CCFF3C0" w14:textId="26C0805E" w:rsidR="007616B8" w:rsidRDefault="00621BCF" w:rsidP="007616B8">
      <w:pPr>
        <w:jc w:val="both"/>
        <w:rPr>
          <w:rFonts w:ascii="Times New Roman" w:hAnsi="Times New Roman" w:cs="Times New Roman"/>
        </w:rPr>
      </w:pPr>
      <w:r>
        <w:rPr>
          <w:rFonts w:ascii="Times New Roman" w:hAnsi="Times New Roman" w:cs="Times New Roman"/>
        </w:rPr>
        <w:t>Ajánlatkérő a képletbe abban az esetben is a legkedvezőbbként meghatározott értéket helyettesíti be, ha a legkedvezőbb ajánlat tartalmi eleme ezen értéknél kedvezőbb.</w:t>
      </w:r>
      <w:r w:rsidR="007616B8" w:rsidRPr="0020301C">
        <w:rPr>
          <w:rFonts w:ascii="Times New Roman" w:hAnsi="Times New Roman" w:cs="Times New Roman"/>
        </w:rPr>
        <w:t xml:space="preserve"> </w:t>
      </w:r>
    </w:p>
    <w:p w14:paraId="20C6D129" w14:textId="77777777" w:rsidR="007616B8" w:rsidRDefault="007616B8" w:rsidP="007616B8">
      <w:pPr>
        <w:jc w:val="both"/>
        <w:rPr>
          <w:rFonts w:ascii="Times New Roman" w:hAnsi="Times New Roman" w:cs="Times New Roman"/>
        </w:rPr>
      </w:pPr>
      <w:r>
        <w:rPr>
          <w:rFonts w:ascii="Times New Roman" w:hAnsi="Times New Roman" w:cs="Times New Roman"/>
        </w:rPr>
        <w:t xml:space="preserve">Amennyiben az Ajánlattevő 0 összegű megajánlást tesz, azaz nem tud megjelölni és bevonni szakembert az alkalmassági minimumkövetelményt meghaladóan, úgy ajánlata 1 ponttal kerül értékelésre.  </w:t>
      </w:r>
    </w:p>
    <w:p w14:paraId="579C003E" w14:textId="77777777" w:rsidR="007616B8" w:rsidRDefault="007616B8" w:rsidP="00DA217F">
      <w:pPr>
        <w:jc w:val="both"/>
        <w:rPr>
          <w:rFonts w:ascii="Times New Roman" w:hAnsi="Times New Roman" w:cs="Times New Roman"/>
        </w:rPr>
      </w:pPr>
    </w:p>
    <w:p w14:paraId="71F2778C" w14:textId="4F049803" w:rsidR="00DA217F" w:rsidRPr="0088343A" w:rsidRDefault="00DA217F" w:rsidP="00DA217F">
      <w:pPr>
        <w:jc w:val="both"/>
        <w:rPr>
          <w:rFonts w:ascii="Times New Roman" w:hAnsi="Times New Roman" w:cs="Times New Roman"/>
          <w:b/>
          <w:i/>
        </w:rPr>
      </w:pPr>
      <w:r w:rsidRPr="0088343A">
        <w:rPr>
          <w:rFonts w:ascii="Times New Roman" w:hAnsi="Times New Roman" w:cs="Times New Roman"/>
          <w:b/>
          <w:i/>
        </w:rPr>
        <w:t>2.</w:t>
      </w:r>
      <w:r w:rsidR="009704B6">
        <w:rPr>
          <w:rFonts w:ascii="Times New Roman" w:hAnsi="Times New Roman" w:cs="Times New Roman"/>
          <w:b/>
          <w:i/>
        </w:rPr>
        <w:t>3</w:t>
      </w:r>
      <w:r w:rsidRPr="0088343A">
        <w:rPr>
          <w:rFonts w:ascii="Times New Roman" w:hAnsi="Times New Roman" w:cs="Times New Roman"/>
          <w:b/>
          <w:i/>
        </w:rPr>
        <w:t xml:space="preserve">) A teljesítésbe bevonni kívánt szakemberek száma, akik rendelkeznek érvényes - a 266/2013. Korm. rendelet szerinti - KÉ-HA (Hajózási építmények tervezése) </w:t>
      </w:r>
      <w:r w:rsidR="00E050B0">
        <w:rPr>
          <w:rFonts w:ascii="Times New Roman" w:hAnsi="Times New Roman" w:cs="Times New Roman"/>
          <w:b/>
          <w:i/>
        </w:rPr>
        <w:t>tervezői</w:t>
      </w:r>
      <w:r w:rsidRPr="0088343A">
        <w:rPr>
          <w:rFonts w:ascii="Times New Roman" w:hAnsi="Times New Roman" w:cs="Times New Roman"/>
          <w:b/>
          <w:i/>
        </w:rPr>
        <w:t xml:space="preserve"> jogosultsággal, vagy azzal egyenértékű szakmagyakorlási jogosultsággal, vagy a jogosultság megszerzéséhez szükséges - a 266/2013. Korm. rendeletben megkövetelt - képesítési minimum követelménnyel és szakmai gyakorlati idővel – súlyszám: </w:t>
      </w:r>
      <w:r w:rsidR="00621BCF">
        <w:rPr>
          <w:rFonts w:ascii="Times New Roman" w:hAnsi="Times New Roman" w:cs="Times New Roman"/>
          <w:b/>
          <w:i/>
        </w:rPr>
        <w:t>7</w:t>
      </w:r>
    </w:p>
    <w:p w14:paraId="745617D8" w14:textId="77777777" w:rsidR="00DA217F" w:rsidRDefault="00DA217F" w:rsidP="00DA217F">
      <w:pPr>
        <w:jc w:val="both"/>
        <w:rPr>
          <w:rFonts w:ascii="Times New Roman" w:hAnsi="Times New Roman" w:cs="Times New Roman"/>
        </w:rPr>
      </w:pPr>
    </w:p>
    <w:p w14:paraId="7560512D" w14:textId="2346D10E" w:rsidR="0088343A" w:rsidRPr="00B47F0A" w:rsidRDefault="0088343A" w:rsidP="0088343A">
      <w:pPr>
        <w:suppressAutoHyphens/>
        <w:jc w:val="both"/>
        <w:rPr>
          <w:rFonts w:ascii="Times New Roman" w:hAnsi="Times New Roman" w:cs="Times New Roman"/>
        </w:rPr>
      </w:pPr>
      <w:r>
        <w:rPr>
          <w:rFonts w:ascii="Times New Roman" w:hAnsi="Times New Roman" w:cs="Times New Roman"/>
        </w:rPr>
        <w:t>A</w:t>
      </w:r>
      <w:r w:rsidRPr="00B47F0A">
        <w:rPr>
          <w:rFonts w:ascii="Times New Roman" w:hAnsi="Times New Roman" w:cs="Times New Roman"/>
        </w:rPr>
        <w:t xml:space="preserve"> 266/2013. (VII. 11.) Korm. rendelet sze</w:t>
      </w:r>
      <w:r>
        <w:rPr>
          <w:rFonts w:ascii="Times New Roman" w:hAnsi="Times New Roman" w:cs="Times New Roman"/>
        </w:rPr>
        <w:t>r</w:t>
      </w:r>
      <w:r w:rsidRPr="00B47F0A">
        <w:rPr>
          <w:rFonts w:ascii="Times New Roman" w:hAnsi="Times New Roman" w:cs="Times New Roman"/>
        </w:rPr>
        <w:t xml:space="preserve">inti </w:t>
      </w:r>
      <w:r>
        <w:rPr>
          <w:rFonts w:ascii="Times New Roman" w:hAnsi="Times New Roman" w:cs="Times New Roman"/>
          <w:b/>
        </w:rPr>
        <w:t>KÉ-HA (</w:t>
      </w:r>
      <w:r w:rsidRPr="007B0712">
        <w:rPr>
          <w:rFonts w:ascii="Times New Roman" w:hAnsi="Times New Roman" w:cs="Times New Roman"/>
          <w:b/>
        </w:rPr>
        <w:t xml:space="preserve">Közlekedési építmények tervezési szakterület hajózási építmények tervezési részszakterület) </w:t>
      </w:r>
      <w:r>
        <w:rPr>
          <w:rFonts w:ascii="Times New Roman" w:hAnsi="Times New Roman" w:cs="Times New Roman"/>
        </w:rPr>
        <w:t>jogosultság megszerzéséhez szükséges, a</w:t>
      </w:r>
      <w:r w:rsidRPr="00B47F0A">
        <w:rPr>
          <w:rFonts w:ascii="Times New Roman" w:hAnsi="Times New Roman" w:cs="Times New Roman"/>
        </w:rPr>
        <w:t xml:space="preserve"> 266/2013. (VII. 11.) Korm. rendelet</w:t>
      </w:r>
      <w:r>
        <w:rPr>
          <w:rFonts w:ascii="Times New Roman" w:hAnsi="Times New Roman" w:cs="Times New Roman"/>
        </w:rPr>
        <w:t xml:space="preserve"> 1. sz. melléklet, I. Tervezés c. fejezet, 2. rész (Építészeti-műszaki tervezés) 10. sor E és F oszlopaiban meghatározott képesítési minimumkövetelmény és az ezzel egyenértékű szakképzettség, illetve szakmai gyakorlati idő:</w:t>
      </w:r>
    </w:p>
    <w:p w14:paraId="0B172230" w14:textId="77777777" w:rsidR="0088343A" w:rsidRDefault="0088343A" w:rsidP="0088343A">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88343A" w:rsidRPr="00B47F0A" w14:paraId="6927E7CA" w14:textId="77777777" w:rsidTr="00A20C12">
        <w:tc>
          <w:tcPr>
            <w:tcW w:w="2834" w:type="dxa"/>
            <w:tcBorders>
              <w:top w:val="single" w:sz="4" w:space="0" w:color="auto"/>
              <w:left w:val="single" w:sz="4" w:space="0" w:color="auto"/>
              <w:bottom w:val="single" w:sz="4" w:space="0" w:color="auto"/>
              <w:right w:val="single" w:sz="4" w:space="0" w:color="auto"/>
            </w:tcBorders>
          </w:tcPr>
          <w:p w14:paraId="11874237" w14:textId="77777777" w:rsidR="0088343A" w:rsidRPr="00677D4C" w:rsidRDefault="0088343A"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D03E2FE" w14:textId="77777777" w:rsidR="0088343A" w:rsidRPr="00677D4C" w:rsidRDefault="0088343A"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88343A" w:rsidRPr="00B47F0A" w14:paraId="31D821DA" w14:textId="77777777" w:rsidTr="00A20C12">
        <w:tc>
          <w:tcPr>
            <w:tcW w:w="2834" w:type="dxa"/>
            <w:tcBorders>
              <w:top w:val="single" w:sz="4" w:space="0" w:color="auto"/>
              <w:left w:val="single" w:sz="4" w:space="0" w:color="auto"/>
              <w:bottom w:val="single" w:sz="4" w:space="0" w:color="auto"/>
              <w:right w:val="single" w:sz="4" w:space="0" w:color="auto"/>
            </w:tcBorders>
          </w:tcPr>
          <w:p w14:paraId="3AF40F18" w14:textId="77777777" w:rsidR="0088343A" w:rsidRPr="007B0712" w:rsidRDefault="0088343A" w:rsidP="00A20C12">
            <w:pPr>
              <w:autoSpaceDE w:val="0"/>
              <w:autoSpaceDN w:val="0"/>
              <w:adjustRightInd w:val="0"/>
              <w:ind w:left="56" w:right="56"/>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okleveles közlekedés-</w:t>
            </w:r>
          </w:p>
          <w:p w14:paraId="3FF3D5F9" w14:textId="77777777" w:rsidR="0088343A" w:rsidRPr="007B0712" w:rsidRDefault="0088343A" w:rsidP="00A20C12">
            <w:pPr>
              <w:autoSpaceDE w:val="0"/>
              <w:autoSpaceDN w:val="0"/>
              <w:adjustRightInd w:val="0"/>
              <w:ind w:left="56" w:right="56"/>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 xml:space="preserve">építőmérnök, </w:t>
            </w:r>
          </w:p>
          <w:p w14:paraId="08648B86" w14:textId="77777777" w:rsidR="0088343A" w:rsidRPr="007B0712" w:rsidRDefault="0088343A" w:rsidP="00A20C12">
            <w:pPr>
              <w:autoSpaceDE w:val="0"/>
              <w:autoSpaceDN w:val="0"/>
              <w:adjustRightInd w:val="0"/>
              <w:ind w:left="56" w:right="56"/>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okleveles közlekedésmérnök,</w:t>
            </w:r>
          </w:p>
          <w:p w14:paraId="144953E5" w14:textId="77777777" w:rsidR="0088343A" w:rsidRPr="007B0712" w:rsidRDefault="0088343A" w:rsidP="00A20C12">
            <w:pPr>
              <w:autoSpaceDE w:val="0"/>
              <w:autoSpaceDN w:val="0"/>
              <w:adjustRightInd w:val="0"/>
              <w:ind w:left="56" w:right="56"/>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 xml:space="preserve"> </w:t>
            </w:r>
          </w:p>
          <w:p w14:paraId="5C244537" w14:textId="77777777" w:rsidR="0088343A" w:rsidRPr="00B47F0A" w:rsidRDefault="0088343A" w:rsidP="00A20C12">
            <w:pPr>
              <w:autoSpaceDE w:val="0"/>
              <w:autoSpaceDN w:val="0"/>
              <w:adjustRightInd w:val="0"/>
              <w:ind w:left="56" w:right="56"/>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közlekedés-építőmérnök, közlekedésmérnök</w:t>
            </w:r>
          </w:p>
        </w:tc>
        <w:tc>
          <w:tcPr>
            <w:tcW w:w="1134" w:type="dxa"/>
            <w:tcBorders>
              <w:top w:val="single" w:sz="4" w:space="0" w:color="auto"/>
              <w:left w:val="single" w:sz="4" w:space="0" w:color="auto"/>
              <w:bottom w:val="single" w:sz="4" w:space="0" w:color="auto"/>
              <w:right w:val="single" w:sz="4" w:space="0" w:color="auto"/>
            </w:tcBorders>
          </w:tcPr>
          <w:p w14:paraId="768044B1" w14:textId="77777777" w:rsidR="0088343A" w:rsidRPr="00B47F0A" w:rsidRDefault="0088343A"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 xml:space="preserve">3 év </w:t>
            </w:r>
            <w:r w:rsidRPr="007B0712">
              <w:rPr>
                <w:rFonts w:ascii="Times New Roman" w:eastAsiaTheme="minorHAnsi" w:hAnsi="Times New Roman" w:cs="Times New Roman"/>
                <w:sz w:val="20"/>
                <w:szCs w:val="20"/>
                <w:lang w:eastAsia="en-US"/>
              </w:rPr>
              <w:br/>
              <w:t xml:space="preserve"> </w:t>
            </w:r>
            <w:r w:rsidRPr="007B0712">
              <w:rPr>
                <w:rFonts w:ascii="Times New Roman" w:eastAsiaTheme="minorHAnsi" w:hAnsi="Times New Roman" w:cs="Times New Roman"/>
                <w:sz w:val="20"/>
                <w:szCs w:val="20"/>
                <w:lang w:eastAsia="en-US"/>
              </w:rPr>
              <w:br/>
              <w:t xml:space="preserve"> </w:t>
            </w:r>
            <w:r w:rsidRPr="007B0712">
              <w:rPr>
                <w:rFonts w:ascii="Times New Roman" w:eastAsiaTheme="minorHAnsi" w:hAnsi="Times New Roman" w:cs="Times New Roman"/>
                <w:sz w:val="20"/>
                <w:szCs w:val="20"/>
                <w:lang w:eastAsia="en-US"/>
              </w:rPr>
              <w:br/>
              <w:t xml:space="preserve"> </w:t>
            </w:r>
            <w:r w:rsidRPr="007B0712">
              <w:rPr>
                <w:rFonts w:ascii="Times New Roman" w:eastAsiaTheme="minorHAnsi" w:hAnsi="Times New Roman" w:cs="Times New Roman"/>
                <w:sz w:val="20"/>
                <w:szCs w:val="20"/>
                <w:lang w:eastAsia="en-US"/>
              </w:rPr>
              <w:br/>
              <w:t>5 év</w:t>
            </w:r>
          </w:p>
        </w:tc>
      </w:tr>
    </w:tbl>
    <w:p w14:paraId="409BAF3B" w14:textId="77777777" w:rsidR="0088343A" w:rsidRDefault="0088343A" w:rsidP="00DA217F">
      <w:pPr>
        <w:jc w:val="both"/>
        <w:rPr>
          <w:rFonts w:ascii="Times New Roman" w:hAnsi="Times New Roman" w:cs="Times New Roman"/>
        </w:rPr>
      </w:pPr>
    </w:p>
    <w:p w14:paraId="162AAF52" w14:textId="77777777" w:rsidR="00DA217F" w:rsidRDefault="00DA217F" w:rsidP="00DA217F">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 xml:space="preserve">i időt </w:t>
      </w:r>
      <w:r w:rsidRPr="001C21C0">
        <w:rPr>
          <w:rFonts w:ascii="Times New Roman" w:hAnsi="Times New Roman" w:cs="Times New Roman"/>
        </w:rPr>
        <w:t>is.</w:t>
      </w:r>
    </w:p>
    <w:p w14:paraId="6ECECA0B" w14:textId="77777777" w:rsidR="0088343A" w:rsidRDefault="0088343A" w:rsidP="00DA217F">
      <w:pPr>
        <w:jc w:val="both"/>
        <w:rPr>
          <w:rFonts w:ascii="Times New Roman" w:hAnsi="Times New Roman" w:cs="Times New Roman"/>
        </w:rPr>
      </w:pPr>
    </w:p>
    <w:p w14:paraId="7E948998" w14:textId="3F6E0CA4" w:rsidR="00DA217F" w:rsidRDefault="00DA217F" w:rsidP="00DA217F">
      <w:pPr>
        <w:jc w:val="both"/>
        <w:rPr>
          <w:rFonts w:ascii="Times New Roman" w:hAnsi="Times New Roman" w:cs="Times New Roman"/>
        </w:rPr>
      </w:pPr>
      <w:r w:rsidRPr="0020301C">
        <w:rPr>
          <w:rFonts w:ascii="Times New Roman" w:hAnsi="Times New Roman" w:cs="Times New Roman"/>
        </w:rPr>
        <w:t>Az ajánlati elem legkedvezőbb szintje</w:t>
      </w:r>
      <w:r>
        <w:rPr>
          <w:rFonts w:ascii="Times New Roman" w:hAnsi="Times New Roman" w:cs="Times New Roman"/>
        </w:rPr>
        <w:t xml:space="preserve">, </w:t>
      </w:r>
      <w:r w:rsidRPr="00EC5558">
        <w:rPr>
          <w:rFonts w:ascii="Times New Roman" w:hAnsi="Times New Roman" w:cs="Times New Roman"/>
        </w:rPr>
        <w:t>amelyre és az annál még kedvezőbb vállalásokra egyaránt az értékelési ponthatár felső határával azonos számú pontot</w:t>
      </w:r>
      <w:r>
        <w:rPr>
          <w:rFonts w:ascii="Times New Roman" w:hAnsi="Times New Roman" w:cs="Times New Roman"/>
        </w:rPr>
        <w:t>, azaz 10 pontot</w:t>
      </w:r>
      <w:r w:rsidRPr="00EC5558">
        <w:rPr>
          <w:rFonts w:ascii="Times New Roman" w:hAnsi="Times New Roman" w:cs="Times New Roman"/>
        </w:rPr>
        <w:t xml:space="preserve"> ad</w:t>
      </w:r>
      <w:r>
        <w:rPr>
          <w:rFonts w:ascii="Times New Roman" w:hAnsi="Times New Roman" w:cs="Times New Roman"/>
        </w:rPr>
        <w:t>:</w:t>
      </w:r>
      <w:r w:rsidRPr="0020301C">
        <w:rPr>
          <w:rFonts w:ascii="Times New Roman" w:hAnsi="Times New Roman" w:cs="Times New Roman"/>
        </w:rPr>
        <w:t xml:space="preserve"> </w:t>
      </w:r>
      <w:r>
        <w:rPr>
          <w:rFonts w:ascii="Times New Roman" w:hAnsi="Times New Roman" w:cs="Times New Roman"/>
        </w:rPr>
        <w:t>1</w:t>
      </w:r>
      <w:r w:rsidRPr="0020301C">
        <w:rPr>
          <w:rFonts w:ascii="Times New Roman" w:hAnsi="Times New Roman" w:cs="Times New Roman"/>
        </w:rPr>
        <w:t xml:space="preserve"> fő </w:t>
      </w:r>
    </w:p>
    <w:p w14:paraId="12A1539A" w14:textId="5210F850" w:rsidR="00621BCF" w:rsidRDefault="00621BCF" w:rsidP="00DA217F">
      <w:pPr>
        <w:jc w:val="both"/>
        <w:rPr>
          <w:rFonts w:ascii="Times New Roman" w:hAnsi="Times New Roman" w:cs="Times New Roman"/>
        </w:rPr>
      </w:pPr>
      <w:r>
        <w:rPr>
          <w:rFonts w:ascii="Times New Roman" w:hAnsi="Times New Roman" w:cs="Times New Roman"/>
        </w:rPr>
        <w:t>Ajánlatkérő a képletbe abban az esetben is a legkedvezőbbként meghatározott értéket helyettesíti be, ha a legkedvezőbb ajánlat tartalmi eleme ezen értéknél kedvezőbb.</w:t>
      </w:r>
    </w:p>
    <w:p w14:paraId="71E97010" w14:textId="77777777" w:rsidR="0088343A" w:rsidRDefault="0088343A" w:rsidP="0088343A">
      <w:pPr>
        <w:jc w:val="both"/>
        <w:rPr>
          <w:rFonts w:ascii="Times New Roman" w:hAnsi="Times New Roman" w:cs="Times New Roman"/>
        </w:rPr>
      </w:pPr>
      <w:r>
        <w:rPr>
          <w:rFonts w:ascii="Times New Roman" w:hAnsi="Times New Roman" w:cs="Times New Roman"/>
        </w:rPr>
        <w:t xml:space="preserve">Amennyiben az Ajánlattevő 0 összegű megajánlást tesz, azaz nem tud megjelölni és bevonni szakembert az alkalmassági minimumkövetelményt meghaladóan, úgy ajánlata 1 ponttal kerül értékelésre.  </w:t>
      </w:r>
    </w:p>
    <w:p w14:paraId="56D7BA4D" w14:textId="7277CFC2" w:rsidR="002F0818" w:rsidRPr="0020301C" w:rsidRDefault="002F0818" w:rsidP="002F0818">
      <w:pPr>
        <w:jc w:val="both"/>
        <w:rPr>
          <w:rFonts w:ascii="Times New Roman" w:hAnsi="Times New Roman" w:cs="Times New Roman"/>
        </w:rPr>
      </w:pPr>
    </w:p>
    <w:p w14:paraId="70562170" w14:textId="77777777" w:rsidR="0020180E" w:rsidRPr="0020301C" w:rsidRDefault="0020180E" w:rsidP="0020180E">
      <w:pPr>
        <w:autoSpaceDE w:val="0"/>
        <w:autoSpaceDN w:val="0"/>
        <w:adjustRightInd w:val="0"/>
        <w:jc w:val="both"/>
        <w:rPr>
          <w:rFonts w:ascii="Times New Roman" w:hAnsi="Times New Roman" w:cs="Times New Roman"/>
          <w:b/>
        </w:rPr>
      </w:pPr>
      <w:r w:rsidRPr="0020301C">
        <w:rPr>
          <w:rFonts w:ascii="Times New Roman" w:hAnsi="Times New Roman" w:cs="Times New Roman"/>
          <w:b/>
        </w:rPr>
        <w:t>AJÁNLATI ÁR:</w:t>
      </w:r>
    </w:p>
    <w:p w14:paraId="334DCAFC" w14:textId="77777777" w:rsidR="0020180E" w:rsidRDefault="0020180E" w:rsidP="0020180E">
      <w:pPr>
        <w:autoSpaceDE w:val="0"/>
        <w:autoSpaceDN w:val="0"/>
        <w:adjustRightInd w:val="0"/>
        <w:jc w:val="both"/>
        <w:rPr>
          <w:rFonts w:ascii="Times New Roman" w:hAnsi="Times New Roman" w:cs="Times New Roman"/>
        </w:rPr>
      </w:pPr>
    </w:p>
    <w:p w14:paraId="4EBD6E58" w14:textId="1302B622" w:rsidR="004312FA" w:rsidRPr="004312FA" w:rsidRDefault="004312FA" w:rsidP="004312FA">
      <w:pPr>
        <w:autoSpaceDE w:val="0"/>
        <w:autoSpaceDN w:val="0"/>
        <w:adjustRightInd w:val="0"/>
        <w:jc w:val="both"/>
        <w:rPr>
          <w:rFonts w:ascii="Times New Roman" w:hAnsi="Times New Roman" w:cs="Times New Roman"/>
          <w:i/>
        </w:rPr>
      </w:pPr>
      <w:r w:rsidRPr="004312FA">
        <w:rPr>
          <w:rFonts w:ascii="Times New Roman" w:hAnsi="Times New Roman" w:cs="Times New Roman"/>
          <w:b/>
          <w:i/>
        </w:rPr>
        <w:t>3. Egyösszegű nettó megbízási díj (HUF) – Súlyszám: 50</w:t>
      </w:r>
    </w:p>
    <w:p w14:paraId="7F88CE1C" w14:textId="77777777" w:rsidR="0020180E" w:rsidRPr="002C1E19" w:rsidRDefault="0020180E" w:rsidP="0020180E">
      <w:pPr>
        <w:jc w:val="both"/>
        <w:rPr>
          <w:rFonts w:ascii="Times New Roman" w:eastAsia="Calibri" w:hAnsi="Times New Roman" w:cs="Times New Roman"/>
          <w:lang w:eastAsia="en-US"/>
        </w:rPr>
      </w:pPr>
    </w:p>
    <w:p w14:paraId="539DFA81"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 xml:space="preserve">Ajánlattevők megajánlásaikat nettó formában, egyösszegű átalányárként, nullától különböző pozitív egész számmal, forintban kötelesek meghatározni, úgy, hogy az tartalmazza az ajánlati </w:t>
      </w:r>
      <w:r w:rsidRPr="002C1E19">
        <w:rPr>
          <w:rFonts w:ascii="Times New Roman" w:hAnsi="Times New Roman" w:cs="Times New Roman"/>
        </w:rPr>
        <w:lastRenderedPageBreak/>
        <w:t>felhívásban, a műszaki leírásban és a további közbeszerzési dokumentumokban meghatározott feltételek mellett valamennyi feladat ellátásával kapcsolatos összes költséget függetlenül azok formájától és forrásától.</w:t>
      </w:r>
    </w:p>
    <w:p w14:paraId="6E9FF9A8" w14:textId="77777777" w:rsidR="0020180E" w:rsidRPr="002C1E19" w:rsidRDefault="0020180E" w:rsidP="0020180E">
      <w:pPr>
        <w:jc w:val="both"/>
        <w:rPr>
          <w:rFonts w:ascii="Times New Roman" w:hAnsi="Times New Roman" w:cs="Times New Roman"/>
        </w:rPr>
      </w:pPr>
    </w:p>
    <w:p w14:paraId="0A399739"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5E6B1C7A" w14:textId="77777777" w:rsidR="0020180E" w:rsidRPr="002C1E19" w:rsidRDefault="0020180E" w:rsidP="0020180E">
      <w:pPr>
        <w:jc w:val="both"/>
        <w:rPr>
          <w:rFonts w:ascii="Times New Roman" w:hAnsi="Times New Roman" w:cs="Times New Roman"/>
        </w:rPr>
      </w:pPr>
    </w:p>
    <w:p w14:paraId="4E306C0E"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32AE38F7" w14:textId="77777777" w:rsidR="0020180E" w:rsidRPr="002C1E19" w:rsidRDefault="0020180E" w:rsidP="0020180E">
      <w:pPr>
        <w:jc w:val="both"/>
        <w:rPr>
          <w:rFonts w:ascii="Times New Roman" w:hAnsi="Times New Roman" w:cs="Times New Roman"/>
        </w:rPr>
      </w:pPr>
    </w:p>
    <w:p w14:paraId="60CC3A70" w14:textId="77777777" w:rsidR="0020180E" w:rsidRPr="002C1E19" w:rsidRDefault="0020180E" w:rsidP="0020180E">
      <w:pPr>
        <w:tabs>
          <w:tab w:val="num" w:pos="1560"/>
        </w:tabs>
        <w:jc w:val="both"/>
        <w:rPr>
          <w:rFonts w:ascii="Times New Roman" w:hAnsi="Times New Roman" w:cs="Times New Roman"/>
        </w:rPr>
      </w:pPr>
      <w:r w:rsidRPr="002C1E19">
        <w:rPr>
          <w:rFonts w:ascii="Times New Roman" w:hAnsi="Times New Roman" w:cs="Times New Roman"/>
        </w:rPr>
        <w:t>Az ajánlati árnak tartalmaznia kell a szerződés időtartama alatti esetleges árváltozásból eredő kockázatot és hasznot is.</w:t>
      </w:r>
    </w:p>
    <w:p w14:paraId="15EACB4F" w14:textId="77777777" w:rsidR="0020180E" w:rsidRPr="002C1E19" w:rsidRDefault="0020180E" w:rsidP="0020180E">
      <w:pPr>
        <w:jc w:val="both"/>
        <w:rPr>
          <w:rFonts w:ascii="Times New Roman" w:hAnsi="Times New Roman" w:cs="Times New Roman"/>
        </w:rPr>
      </w:pPr>
    </w:p>
    <w:p w14:paraId="6B864966" w14:textId="77777777" w:rsidR="0020180E" w:rsidRPr="002C1E19" w:rsidRDefault="0020180E" w:rsidP="0020180E">
      <w:pPr>
        <w:jc w:val="both"/>
        <w:rPr>
          <w:rFonts w:ascii="Times New Roman" w:hAnsi="Times New Roman" w:cs="Times New Roman"/>
          <w:b/>
          <w:u w:val="single"/>
        </w:rPr>
      </w:pPr>
      <w:r w:rsidRPr="002C1E19">
        <w:rPr>
          <w:rFonts w:ascii="Times New Roman" w:hAnsi="Times New Roman" w:cs="Times New Roman"/>
          <w:b/>
          <w:u w:val="single"/>
        </w:rPr>
        <w:t xml:space="preserve">A módszer ismertetése, amellyel az Ajánlatkérő megadja a fenti ponthatárok közötti pontszámot </w:t>
      </w:r>
      <w:proofErr w:type="gramStart"/>
      <w:r w:rsidRPr="002C1E19">
        <w:rPr>
          <w:rFonts w:ascii="Times New Roman" w:hAnsi="Times New Roman" w:cs="Times New Roman"/>
          <w:b/>
          <w:u w:val="single"/>
        </w:rPr>
        <w:t>ezen</w:t>
      </w:r>
      <w:proofErr w:type="gramEnd"/>
      <w:r w:rsidRPr="002C1E19">
        <w:rPr>
          <w:rFonts w:ascii="Times New Roman" w:hAnsi="Times New Roman" w:cs="Times New Roman"/>
          <w:b/>
          <w:u w:val="single"/>
        </w:rPr>
        <w:t xml:space="preserve"> részszempont esetében:</w:t>
      </w:r>
    </w:p>
    <w:p w14:paraId="19BAB4A2" w14:textId="77777777" w:rsidR="0020180E" w:rsidRPr="002C1E19" w:rsidRDefault="0020180E" w:rsidP="0020180E">
      <w:pPr>
        <w:jc w:val="both"/>
        <w:rPr>
          <w:rFonts w:ascii="Times New Roman" w:hAnsi="Times New Roman" w:cs="Times New Roman"/>
        </w:rPr>
      </w:pPr>
    </w:p>
    <w:p w14:paraId="2AB077F4"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A legkedvezőbb (legalacsonyabb összegű) megajánlás kapja a maximális pontszámot, a többi megajánlás ehhez képest arányosan kevesebb pontot kap.</w:t>
      </w:r>
    </w:p>
    <w:p w14:paraId="4EF6A1F5" w14:textId="3A045F8A" w:rsidR="0020180E" w:rsidRPr="002C1E19" w:rsidRDefault="0020180E" w:rsidP="0020180E">
      <w:pPr>
        <w:jc w:val="both"/>
        <w:rPr>
          <w:rFonts w:ascii="Times New Roman" w:hAnsi="Times New Roman" w:cs="Times New Roman"/>
          <w:lang w:eastAsia="en-US"/>
        </w:rPr>
      </w:pPr>
      <w:r w:rsidRPr="002C1E19">
        <w:rPr>
          <w:rFonts w:ascii="Times New Roman" w:hAnsi="Times New Roman" w:cs="Times New Roman"/>
        </w:rPr>
        <w:t xml:space="preserve">A </w:t>
      </w:r>
      <w:r w:rsidR="0088343A">
        <w:rPr>
          <w:rFonts w:ascii="Times New Roman" w:hAnsi="Times New Roman" w:cs="Times New Roman"/>
        </w:rPr>
        <w:t>3</w:t>
      </w:r>
      <w:r w:rsidRPr="002C1E19">
        <w:rPr>
          <w:rFonts w:ascii="Times New Roman" w:hAnsi="Times New Roman" w:cs="Times New Roman"/>
        </w:rPr>
        <w:t xml:space="preserve">. részszempont vonatkozásában Ajánlatkérő az ajánlatok értékelése során a </w:t>
      </w:r>
      <w:r w:rsidRPr="002C1E19">
        <w:rPr>
          <w:rFonts w:ascii="Times New Roman" w:hAnsi="Times New Roman" w:cs="Times New Roman"/>
          <w:b/>
        </w:rPr>
        <w:t>fordított arányosítás módszerével</w:t>
      </w:r>
      <w:r w:rsidRPr="002C1E19">
        <w:rPr>
          <w:rFonts w:ascii="Times New Roman" w:hAnsi="Times New Roman" w:cs="Times New Roman"/>
        </w:rPr>
        <w:t xml:space="preserve"> számolja ki a pontszámokat.</w:t>
      </w:r>
    </w:p>
    <w:p w14:paraId="66B0176F"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Ezen módszer alapján kiszámított pontszámok a súlyszámmal kerülnek megszorzásra</w:t>
      </w:r>
      <w:r>
        <w:rPr>
          <w:rFonts w:ascii="Times New Roman" w:hAnsi="Times New Roman" w:cs="Times New Roman"/>
        </w:rPr>
        <w:t xml:space="preserve">. </w:t>
      </w:r>
      <w:r w:rsidRPr="002C1E19">
        <w:rPr>
          <w:rFonts w:ascii="Times New Roman" w:hAnsi="Times New Roman" w:cs="Times New Roman"/>
        </w:rPr>
        <w:t xml:space="preserve">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0C7FD897" w14:textId="77777777" w:rsidR="0020180E" w:rsidRPr="002C1E19" w:rsidRDefault="0020180E" w:rsidP="0020180E">
      <w:pPr>
        <w:pStyle w:val="Listaszerbekezds"/>
        <w:ind w:left="1146"/>
        <w:rPr>
          <w:rFonts w:ascii="Times New Roman" w:eastAsia="Calibri" w:hAnsi="Times New Roman" w:cs="Times New Roman"/>
        </w:rPr>
      </w:pPr>
    </w:p>
    <w:p w14:paraId="1FA4D57A" w14:textId="77777777" w:rsidR="0020180E" w:rsidRPr="002C1E19" w:rsidRDefault="0020180E" w:rsidP="0020180E">
      <w:pPr>
        <w:rPr>
          <w:rFonts w:ascii="Times New Roman" w:eastAsia="Calibri" w:hAnsi="Times New Roman" w:cs="Times New Roman"/>
        </w:rPr>
      </w:pPr>
      <w:r w:rsidRPr="002C1E19">
        <w:rPr>
          <w:rFonts w:ascii="Times New Roman" w:hAnsi="Times New Roman" w:cs="Times New Roman"/>
        </w:rPr>
        <w:t>A fordított arányosítás képlete:</w:t>
      </w:r>
    </w:p>
    <w:p w14:paraId="119E5AC7" w14:textId="77777777" w:rsidR="0020180E" w:rsidRPr="002C1E19" w:rsidRDefault="0020180E" w:rsidP="0020180E">
      <w:pPr>
        <w:jc w:val="both"/>
        <w:rPr>
          <w:rFonts w:ascii="Times New Roman" w:hAnsi="Times New Roman" w:cs="Times New Roman"/>
        </w:rPr>
      </w:pPr>
    </w:p>
    <w:p w14:paraId="030D3347" w14:textId="77777777" w:rsidR="0020180E" w:rsidRPr="002C1E19" w:rsidRDefault="0020180E" w:rsidP="0020180E">
      <w:pPr>
        <w:jc w:val="both"/>
        <w:rPr>
          <w:rFonts w:ascii="Times New Roman" w:hAnsi="Times New Roman" w:cs="Times New Roman"/>
          <w:highlight w:val="green"/>
        </w:rPr>
      </w:pPr>
      <w:r w:rsidRPr="002C1E19">
        <w:rPr>
          <w:rFonts w:ascii="Times New Roman" w:eastAsia="Calibri" w:hAnsi="Times New Roman" w:cs="Times New Roman"/>
          <w:position w:val="-88"/>
          <w:lang w:eastAsia="en-US"/>
        </w:rPr>
        <w:object w:dxaOrig="2940" w:dyaOrig="1875" w14:anchorId="6B211CAE">
          <v:shape id="_x0000_i1027" type="#_x0000_t75" style="width:147.15pt;height:93.9pt" o:ole="">
            <v:imagedata r:id="rId16" o:title=""/>
          </v:shape>
          <o:OLEObject Type="Embed" ProgID="Equation.3" ShapeID="_x0000_i1027" DrawAspect="Content" ObjectID="_1552399494" r:id="rId17"/>
        </w:object>
      </w:r>
    </w:p>
    <w:p w14:paraId="2C74DA00" w14:textId="77777777" w:rsidR="0020180E" w:rsidRPr="002C1E19" w:rsidRDefault="0020180E" w:rsidP="0020180E">
      <w:pPr>
        <w:jc w:val="both"/>
        <w:rPr>
          <w:rFonts w:ascii="Times New Roman" w:hAnsi="Times New Roman" w:cs="Times New Roman"/>
          <w:highlight w:val="green"/>
        </w:rPr>
      </w:pPr>
    </w:p>
    <w:p w14:paraId="19DBF61D" w14:textId="77777777" w:rsidR="0020180E" w:rsidRPr="002C1E19" w:rsidRDefault="0020180E" w:rsidP="0020180E">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267D8549"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386F17B0" w14:textId="77777777" w:rsidR="0020180E" w:rsidRPr="002C1E19" w:rsidRDefault="0020180E" w:rsidP="0020180E">
      <w:pPr>
        <w:jc w:val="both"/>
        <w:rPr>
          <w:rFonts w:ascii="Times New Roman" w:hAnsi="Times New Roman" w:cs="Times New Roman"/>
        </w:rPr>
      </w:pPr>
      <w:proofErr w:type="spellStart"/>
      <w:r w:rsidRPr="002C1E19">
        <w:rPr>
          <w:rFonts w:ascii="Times New Roman" w:hAnsi="Times New Roman" w:cs="Times New Roman"/>
        </w:rPr>
        <w:t>P</w:t>
      </w:r>
      <w:r w:rsidRPr="00AA24CA">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18EC906F" w14:textId="77777777" w:rsidR="0020180E" w:rsidRPr="002C1E19" w:rsidRDefault="0020180E" w:rsidP="0020180E">
      <w:pPr>
        <w:jc w:val="both"/>
        <w:rPr>
          <w:rFonts w:ascii="Times New Roman" w:hAnsi="Times New Roman" w:cs="Times New Roman"/>
        </w:rPr>
      </w:pPr>
      <w:proofErr w:type="spellStart"/>
      <w:r w:rsidRPr="002C1E19">
        <w:rPr>
          <w:rFonts w:ascii="Times New Roman" w:hAnsi="Times New Roman" w:cs="Times New Roman"/>
        </w:rPr>
        <w:t>P</w:t>
      </w:r>
      <w:r w:rsidRPr="00AA24CA">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466DAF77" w14:textId="77777777" w:rsidR="0020180E" w:rsidRPr="002C1E19" w:rsidRDefault="0020180E" w:rsidP="0020180E">
      <w:pPr>
        <w:jc w:val="both"/>
        <w:rPr>
          <w:rFonts w:ascii="Times New Roman" w:hAnsi="Times New Roman" w:cs="Times New Roman"/>
        </w:rPr>
      </w:pPr>
      <w:proofErr w:type="spellStart"/>
      <w:r w:rsidRPr="002C1E19">
        <w:rPr>
          <w:rFonts w:ascii="Times New Roman" w:hAnsi="Times New Roman" w:cs="Times New Roman"/>
        </w:rPr>
        <w:t>A</w:t>
      </w:r>
      <w:r w:rsidRPr="00AA24CA">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78F14A75" w14:textId="77777777" w:rsidR="0020180E" w:rsidRPr="002C1E19" w:rsidRDefault="0020180E" w:rsidP="0020180E">
      <w:pPr>
        <w:jc w:val="both"/>
        <w:rPr>
          <w:rFonts w:ascii="Times New Roman" w:hAnsi="Times New Roman" w:cs="Times New Roman"/>
        </w:rPr>
      </w:pPr>
      <w:proofErr w:type="spellStart"/>
      <w:r w:rsidRPr="002C1E19">
        <w:rPr>
          <w:rFonts w:ascii="Times New Roman" w:hAnsi="Times New Roman" w:cs="Times New Roman"/>
        </w:rPr>
        <w:t>A</w:t>
      </w:r>
      <w:r w:rsidRPr="00AA24CA">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5BC26FBA" w14:textId="77777777" w:rsidR="0020180E" w:rsidRPr="002C1E19" w:rsidRDefault="0020180E" w:rsidP="0020180E">
      <w:pPr>
        <w:jc w:val="both"/>
        <w:rPr>
          <w:rFonts w:ascii="Times New Roman" w:hAnsi="Times New Roman" w:cs="Times New Roman"/>
        </w:rPr>
      </w:pPr>
      <w:proofErr w:type="spellStart"/>
      <w:r w:rsidRPr="002C1E19">
        <w:rPr>
          <w:rFonts w:ascii="Times New Roman" w:hAnsi="Times New Roman" w:cs="Times New Roman"/>
        </w:rPr>
        <w:t>A</w:t>
      </w:r>
      <w:r w:rsidRPr="00AA24CA">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a vizsgált ajánlat tartalmi eleme;</w:t>
      </w:r>
    </w:p>
    <w:p w14:paraId="53F36196" w14:textId="2D0B8A81" w:rsidR="00166167" w:rsidRPr="005F03C1" w:rsidRDefault="0020180E"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38" w:name="_Toc447893480"/>
      <w:r>
        <w:rPr>
          <w:rFonts w:ascii="Times New Roman" w:hAnsi="Times New Roman" w:cs="Times New Roman"/>
          <w:b/>
          <w:bCs/>
          <w:smallCaps/>
        </w:rPr>
        <w:t>T</w:t>
      </w:r>
      <w:r w:rsidR="00C279A8" w:rsidRPr="005F03C1">
        <w:rPr>
          <w:rFonts w:ascii="Times New Roman" w:hAnsi="Times New Roman" w:cs="Times New Roman"/>
          <w:b/>
          <w:bCs/>
          <w:smallCaps/>
        </w:rPr>
        <w:t>ÁJÉKOZTATÁS AZ AJÁNLATKÉRŐ DÖNTÉSÉRŐL</w:t>
      </w:r>
      <w:bookmarkEnd w:id="138"/>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w:t>
      </w:r>
      <w:r w:rsidRPr="005F03C1">
        <w:rPr>
          <w:rFonts w:ascii="Times New Roman" w:hAnsi="Times New Roman" w:cs="Times New Roman"/>
        </w:rPr>
        <w:lastRenderedPageBreak/>
        <w:t xml:space="preserve">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47893481"/>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139"/>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w:t>
      </w:r>
      <w:proofErr w:type="spellStart"/>
      <w:r w:rsidRPr="00146E9F">
        <w:rPr>
          <w:rFonts w:ascii="Times New Roman" w:hAnsi="Times New Roman" w:cs="Times New Roman"/>
        </w:rPr>
        <w:t>-ban</w:t>
      </w:r>
      <w:proofErr w:type="spellEnd"/>
      <w:r w:rsidRPr="00146E9F">
        <w:rPr>
          <w:rFonts w:ascii="Times New Roman" w:hAnsi="Times New Roman" w:cs="Times New Roman"/>
        </w:rPr>
        <w:t xml:space="preserve"> foglaltakra.</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47893482"/>
      <w:bookmarkEnd w:id="140"/>
      <w:r w:rsidRPr="005F03C1">
        <w:rPr>
          <w:rFonts w:ascii="Times New Roman" w:hAnsi="Times New Roman" w:cs="Times New Roman"/>
          <w:b/>
          <w:bCs/>
          <w:smallCaps/>
        </w:rPr>
        <w:t>EGYÉB INFORMÁCIÓK</w:t>
      </w:r>
      <w:bookmarkEnd w:id="141"/>
    </w:p>
    <w:p w14:paraId="15F0E579" w14:textId="453B5ED3" w:rsidR="00E71987" w:rsidRPr="005F03C1" w:rsidRDefault="00E71987" w:rsidP="00E71987">
      <w:pPr>
        <w:ind w:left="426"/>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E71987">
      <w:pPr>
        <w:ind w:left="426"/>
        <w:jc w:val="both"/>
        <w:rPr>
          <w:rFonts w:ascii="Times New Roman" w:hAnsi="Times New Roman" w:cs="Times New Roman"/>
        </w:rPr>
      </w:pPr>
    </w:p>
    <w:p w14:paraId="76B666E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lastRenderedPageBreak/>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+36-1-476-1100</w:t>
      </w:r>
    </w:p>
    <w:p w14:paraId="64C5E9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E71987">
      <w:pPr>
        <w:jc w:val="both"/>
        <w:rPr>
          <w:rFonts w:ascii="Times New Roman" w:hAnsi="Times New Roman" w:cs="Times New Roman"/>
          <w:bCs/>
        </w:rPr>
      </w:pPr>
    </w:p>
    <w:p w14:paraId="254F9ED3"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E71987">
      <w:pPr>
        <w:ind w:left="426"/>
        <w:jc w:val="both"/>
        <w:rPr>
          <w:rFonts w:ascii="Times New Roman" w:hAnsi="Times New Roman" w:cs="Times New Roman"/>
          <w:bCs/>
        </w:rPr>
      </w:pPr>
    </w:p>
    <w:p w14:paraId="205D720E"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1145 Budapest, </w:t>
      </w:r>
      <w:proofErr w:type="spellStart"/>
      <w:r w:rsidRPr="005F03C1">
        <w:rPr>
          <w:rFonts w:ascii="Times New Roman" w:hAnsi="Times New Roman" w:cs="Times New Roman"/>
          <w:bCs/>
        </w:rPr>
        <w:t>Columbus</w:t>
      </w:r>
      <w:proofErr w:type="spellEnd"/>
      <w:r w:rsidRPr="005F03C1">
        <w:rPr>
          <w:rFonts w:ascii="Times New Roman" w:hAnsi="Times New Roman" w:cs="Times New Roman"/>
          <w:bCs/>
        </w:rPr>
        <w:t xml:space="preserve"> u. 17-23</w:t>
      </w:r>
    </w:p>
    <w:p w14:paraId="1639252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+36-1-301-2900</w:t>
      </w:r>
    </w:p>
    <w:p w14:paraId="6F70FA9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E71987">
      <w:pPr>
        <w:ind w:left="426"/>
        <w:jc w:val="both"/>
        <w:rPr>
          <w:rFonts w:ascii="Times New Roman" w:hAnsi="Times New Roman" w:cs="Times New Roman"/>
          <w:bCs/>
        </w:rPr>
      </w:pPr>
    </w:p>
    <w:p w14:paraId="076D5AA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+36- 1-428-5100</w:t>
      </w:r>
    </w:p>
    <w:p w14:paraId="680EF77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E71987">
      <w:pPr>
        <w:ind w:left="426"/>
        <w:jc w:val="both"/>
        <w:rPr>
          <w:rFonts w:ascii="Times New Roman" w:hAnsi="Times New Roman" w:cs="Times New Roman"/>
          <w:bCs/>
        </w:rPr>
      </w:pPr>
    </w:p>
    <w:p w14:paraId="1AF7E43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21"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proofErr w:type="gramStart"/>
      <w:r w:rsidRPr="005F03C1">
        <w:rPr>
          <w:rFonts w:ascii="Times New Roman" w:hAnsi="Times New Roman" w:cs="Times New Roman"/>
          <w:bCs/>
        </w:rPr>
        <w:t>:</w:t>
      </w:r>
      <w:r w:rsidRPr="005F03C1">
        <w:rPr>
          <w:rFonts w:ascii="Times New Roman" w:hAnsi="Times New Roman" w:cs="Times New Roman"/>
          <w:bCs/>
          <w:u w:val="single"/>
        </w:rPr>
        <w:t>http</w:t>
      </w:r>
      <w:proofErr w:type="gramEnd"/>
      <w:r w:rsidRPr="005F03C1">
        <w:rPr>
          <w:rFonts w:ascii="Times New Roman" w:hAnsi="Times New Roman" w:cs="Times New Roman"/>
          <w:bCs/>
          <w:u w:val="single"/>
        </w:rPr>
        <w:t>://www.kormany.hu/hu/nemzetgazdasagi-miniszterium/elerhetosegek</w:t>
      </w:r>
    </w:p>
    <w:p w14:paraId="4DCD14DA" w14:textId="77777777" w:rsidR="00E71987" w:rsidRPr="005F03C1" w:rsidRDefault="00E71987" w:rsidP="00E71987">
      <w:pPr>
        <w:ind w:left="426"/>
        <w:jc w:val="both"/>
        <w:rPr>
          <w:rFonts w:ascii="Times New Roman" w:hAnsi="Times New Roman" w:cs="Times New Roman"/>
          <w:b/>
          <w:bCs/>
        </w:rPr>
      </w:pPr>
    </w:p>
    <w:p w14:paraId="4FA5E0B6"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E71987">
      <w:pPr>
        <w:ind w:left="426"/>
        <w:jc w:val="both"/>
        <w:rPr>
          <w:rFonts w:ascii="Times New Roman" w:hAnsi="Times New Roman" w:cs="Times New Roman"/>
          <w:bCs/>
          <w:u w:val="single"/>
        </w:rPr>
      </w:pPr>
      <w:r w:rsidRPr="005F03C1">
        <w:rPr>
          <w:rFonts w:ascii="Times New Roman" w:hAnsi="Times New Roman" w:cs="Times New Roman"/>
          <w:bCs/>
        </w:rPr>
        <w:t xml:space="preserve">Honlap: </w:t>
      </w:r>
      <w:hyperlink r:id="rId22"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E71987">
      <w:pPr>
        <w:ind w:left="426"/>
        <w:jc w:val="both"/>
        <w:rPr>
          <w:rFonts w:ascii="Times New Roman" w:hAnsi="Times New Roman" w:cs="Times New Roman"/>
          <w:bCs/>
          <w:u w:val="single"/>
        </w:rPr>
      </w:pPr>
    </w:p>
    <w:p w14:paraId="286CE5D9" w14:textId="77777777" w:rsidR="00E71987" w:rsidRPr="005F03C1" w:rsidRDefault="00E71987" w:rsidP="00E71987">
      <w:pPr>
        <w:ind w:left="426"/>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23"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77777777" w:rsidR="000B74C1" w:rsidRPr="005F03C1" w:rsidRDefault="000B74C1" w:rsidP="000B74C1">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542B7" w:rsidRPr="005F03C1" w14:paraId="461F0E33"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42B21D69" w14:textId="27FA9CB5" w:rsidR="005542B7" w:rsidRPr="005F03C1" w:rsidRDefault="00166167" w:rsidP="00863562">
            <w:pPr>
              <w:jc w:val="center"/>
              <w:rPr>
                <w:rFonts w:ascii="Times New Roman" w:hAnsi="Times New Roman" w:cs="Times New Roman"/>
                <w:b/>
                <w:bCs/>
              </w:rPr>
            </w:pPr>
            <w:r w:rsidRPr="005F03C1">
              <w:rPr>
                <w:highlight w:val="yellow"/>
              </w:rPr>
              <w:br w:type="page"/>
            </w:r>
            <w:r w:rsidR="005542B7">
              <w:rPr>
                <w:rFonts w:ascii="Times New Roman" w:hAnsi="Times New Roman" w:cs="Times New Roman"/>
                <w:b/>
                <w:bCs/>
              </w:rPr>
              <w:t>Az ajánlattétel során benyújtandó dokumentumok jegyzéke</w:t>
            </w:r>
          </w:p>
        </w:tc>
      </w:tr>
      <w:tr w:rsidR="005542B7" w:rsidRPr="005F03C1" w14:paraId="6A8B4539"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30709830" w14:textId="73E8C572" w:rsidR="005542B7" w:rsidRPr="005F03C1" w:rsidRDefault="005542B7" w:rsidP="00B83533">
            <w:pPr>
              <w:rPr>
                <w:rFonts w:ascii="Times New Roman" w:hAnsi="Times New Roman" w:cs="Times New Roman"/>
                <w:bCs/>
              </w:rPr>
            </w:pPr>
            <w:r w:rsidRPr="005F03C1">
              <w:rPr>
                <w:rFonts w:ascii="Times New Roman" w:hAnsi="Times New Roman" w:cs="Times New Roman"/>
                <w:bCs/>
              </w:rPr>
              <w:t>Tartalomjegyzék (oldalszámokkal ellátva</w:t>
            </w:r>
            <w:r>
              <w:rPr>
                <w:rFonts w:ascii="Times New Roman" w:hAnsi="Times New Roman" w:cs="Times New Roman"/>
                <w:bCs/>
              </w:rPr>
              <w:t>, jelen jegyzék alapján elkészítendő, javasolt a jegyzékben felsorolt dokumentumok sorrendjének megtartása</w:t>
            </w:r>
            <w:r w:rsidRPr="005F03C1">
              <w:rPr>
                <w:rFonts w:ascii="Times New Roman" w:hAnsi="Times New Roman" w:cs="Times New Roman"/>
                <w:bCs/>
              </w:rPr>
              <w:t>)</w:t>
            </w:r>
          </w:p>
        </w:tc>
      </w:tr>
      <w:tr w:rsidR="005542B7" w:rsidRPr="005F03C1" w14:paraId="15F78BC8"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BEB8919" w14:textId="0F83D698" w:rsidR="005542B7" w:rsidRPr="005F03C1" w:rsidRDefault="005542B7" w:rsidP="00863562">
            <w:pPr>
              <w:rPr>
                <w:rFonts w:ascii="Times New Roman" w:hAnsi="Times New Roman" w:cs="Times New Roman"/>
                <w:bCs/>
              </w:rPr>
            </w:pPr>
            <w:r w:rsidRPr="005F03C1">
              <w:rPr>
                <w:rFonts w:ascii="Times New Roman" w:hAnsi="Times New Roman" w:cs="Times New Roman"/>
                <w:bCs/>
              </w:rPr>
              <w:t>Felolvasólap (</w:t>
            </w:r>
            <w:r w:rsidR="00C9053F">
              <w:rPr>
                <w:rFonts w:ascii="Times New Roman" w:hAnsi="Times New Roman" w:cs="Times New Roman"/>
                <w:bCs/>
              </w:rPr>
              <w:t>1</w:t>
            </w:r>
            <w:r w:rsidRPr="005F03C1">
              <w:rPr>
                <w:rFonts w:ascii="Times New Roman" w:hAnsi="Times New Roman" w:cs="Times New Roman"/>
                <w:bCs/>
              </w:rPr>
              <w:t>. számú melléklet)</w:t>
            </w:r>
          </w:p>
        </w:tc>
      </w:tr>
      <w:tr w:rsidR="005542B7" w:rsidRPr="005F03C1" w14:paraId="04D08C22"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54BA2955" w14:textId="6B98F473" w:rsidR="005542B7" w:rsidRPr="005F03C1" w:rsidRDefault="005542B7" w:rsidP="00863562">
            <w:pPr>
              <w:rPr>
                <w:rFonts w:ascii="Times New Roman" w:hAnsi="Times New Roman" w:cs="Times New Roman"/>
                <w:bCs/>
              </w:rPr>
            </w:pPr>
            <w:r w:rsidRPr="005F03C1">
              <w:rPr>
                <w:rFonts w:ascii="Times New Roman" w:hAnsi="Times New Roman" w:cs="Times New Roman"/>
                <w:bCs/>
              </w:rPr>
              <w:t>Adatlap (</w:t>
            </w:r>
            <w:r w:rsidR="00C9053F">
              <w:rPr>
                <w:rFonts w:ascii="Times New Roman" w:hAnsi="Times New Roman" w:cs="Times New Roman"/>
                <w:bCs/>
              </w:rPr>
              <w:t>2</w:t>
            </w:r>
            <w:r w:rsidRPr="005F03C1">
              <w:rPr>
                <w:rFonts w:ascii="Times New Roman" w:hAnsi="Times New Roman" w:cs="Times New Roman"/>
                <w:bCs/>
              </w:rPr>
              <w:t>. számú melléklet)</w:t>
            </w:r>
          </w:p>
        </w:tc>
      </w:tr>
      <w:tr w:rsidR="005542B7" w:rsidRPr="005F03C1" w14:paraId="45611E66" w14:textId="77777777" w:rsidTr="00863562">
        <w:tc>
          <w:tcPr>
            <w:tcW w:w="9214" w:type="dxa"/>
            <w:tcBorders>
              <w:top w:val="single" w:sz="4" w:space="0" w:color="auto"/>
              <w:left w:val="single" w:sz="4" w:space="0" w:color="auto"/>
              <w:bottom w:val="single" w:sz="4" w:space="0" w:color="auto"/>
              <w:right w:val="single" w:sz="4" w:space="0" w:color="auto"/>
            </w:tcBorders>
          </w:tcPr>
          <w:p w14:paraId="4F9C9731" w14:textId="6D01B7DB" w:rsidR="005542B7" w:rsidRPr="005F03C1" w:rsidRDefault="005542B7" w:rsidP="00B15FE9">
            <w:pPr>
              <w:rPr>
                <w:rFonts w:ascii="Times New Roman" w:hAnsi="Times New Roman" w:cs="Times New Roman"/>
                <w:bCs/>
              </w:rPr>
            </w:pPr>
            <w:r>
              <w:rPr>
                <w:rFonts w:ascii="Times New Roman" w:hAnsi="Times New Roman" w:cs="Times New Roman"/>
                <w:bCs/>
              </w:rPr>
              <w:t>Jegyzék a</w:t>
            </w:r>
            <w:r w:rsidR="009824FE">
              <w:rPr>
                <w:rFonts w:ascii="Times New Roman" w:hAnsi="Times New Roman" w:cs="Times New Roman"/>
                <w:bCs/>
              </w:rPr>
              <w:t>z</w:t>
            </w:r>
            <w:r>
              <w:rPr>
                <w:rFonts w:ascii="Times New Roman" w:hAnsi="Times New Roman" w:cs="Times New Roman"/>
                <w:bCs/>
              </w:rPr>
              <w:t xml:space="preserve"> </w:t>
            </w:r>
            <w:r w:rsidR="009824FE">
              <w:rPr>
                <w:rFonts w:ascii="Times New Roman" w:hAnsi="Times New Roman" w:cs="Times New Roman"/>
                <w:bCs/>
              </w:rPr>
              <w:t>1</w:t>
            </w:r>
            <w:r>
              <w:rPr>
                <w:rFonts w:ascii="Times New Roman" w:hAnsi="Times New Roman" w:cs="Times New Roman"/>
                <w:bCs/>
              </w:rPr>
              <w:t>. sz. értékelési részszempont tekintetében (3</w:t>
            </w:r>
            <w:r w:rsidRPr="005F03C1">
              <w:rPr>
                <w:rFonts w:ascii="Times New Roman" w:hAnsi="Times New Roman" w:cs="Times New Roman"/>
                <w:bCs/>
              </w:rPr>
              <w:t>. számú melléklet)</w:t>
            </w:r>
          </w:p>
        </w:tc>
      </w:tr>
      <w:tr w:rsidR="00B15FE9" w:rsidRPr="005F03C1" w14:paraId="7615051F" w14:textId="77777777" w:rsidTr="00863562">
        <w:tc>
          <w:tcPr>
            <w:tcW w:w="9214" w:type="dxa"/>
            <w:tcBorders>
              <w:top w:val="single" w:sz="4" w:space="0" w:color="auto"/>
              <w:left w:val="single" w:sz="4" w:space="0" w:color="auto"/>
              <w:bottom w:val="single" w:sz="4" w:space="0" w:color="auto"/>
              <w:right w:val="single" w:sz="4" w:space="0" w:color="auto"/>
            </w:tcBorders>
          </w:tcPr>
          <w:p w14:paraId="084FBD12" w14:textId="4FE9F321" w:rsidR="00B15FE9" w:rsidRDefault="00B15FE9" w:rsidP="00B15FE9">
            <w:pPr>
              <w:rPr>
                <w:rFonts w:ascii="Times New Roman" w:hAnsi="Times New Roman" w:cs="Times New Roman"/>
                <w:bCs/>
              </w:rPr>
            </w:pPr>
            <w:r>
              <w:rPr>
                <w:rFonts w:ascii="Times New Roman" w:hAnsi="Times New Roman" w:cs="Times New Roman"/>
                <w:bCs/>
              </w:rPr>
              <w:t xml:space="preserve">Jegyzék </w:t>
            </w:r>
            <w:proofErr w:type="gramStart"/>
            <w:r>
              <w:rPr>
                <w:rFonts w:ascii="Times New Roman" w:hAnsi="Times New Roman" w:cs="Times New Roman"/>
                <w:bCs/>
              </w:rPr>
              <w:t>a  2</w:t>
            </w:r>
            <w:proofErr w:type="gramEnd"/>
            <w:r>
              <w:rPr>
                <w:rFonts w:ascii="Times New Roman" w:hAnsi="Times New Roman" w:cs="Times New Roman"/>
                <w:bCs/>
              </w:rPr>
              <w:t>. sz. értékelési részszempont tekintetében (4</w:t>
            </w:r>
            <w:r w:rsidRPr="005F03C1">
              <w:rPr>
                <w:rFonts w:ascii="Times New Roman" w:hAnsi="Times New Roman" w:cs="Times New Roman"/>
                <w:bCs/>
              </w:rPr>
              <w:t>. számú melléklet)</w:t>
            </w:r>
          </w:p>
        </w:tc>
      </w:tr>
      <w:tr w:rsidR="005542B7" w:rsidRPr="005F03C1" w14:paraId="2EE895BA"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39D8029A" w14:textId="77777777" w:rsidR="005542B7" w:rsidRPr="005F03C1" w:rsidRDefault="005542B7" w:rsidP="00863562">
            <w:pPr>
              <w:rPr>
                <w:rFonts w:ascii="Times New Roman" w:hAnsi="Times New Roman" w:cs="Times New Roman"/>
                <w:bCs/>
              </w:rPr>
            </w:pPr>
            <w:r w:rsidRPr="005F03C1">
              <w:rPr>
                <w:rFonts w:ascii="Times New Roman" w:hAnsi="Times New Roman" w:cs="Times New Roman"/>
                <w:bCs/>
              </w:rPr>
              <w:t xml:space="preserve">Ajánlati </w:t>
            </w:r>
            <w:proofErr w:type="gramStart"/>
            <w:r w:rsidRPr="005F03C1">
              <w:rPr>
                <w:rFonts w:ascii="Times New Roman" w:hAnsi="Times New Roman" w:cs="Times New Roman"/>
                <w:bCs/>
              </w:rPr>
              <w:t>biztosíték rendelkezésre</w:t>
            </w:r>
            <w:proofErr w:type="gramEnd"/>
            <w:r w:rsidRPr="005F03C1">
              <w:rPr>
                <w:rFonts w:ascii="Times New Roman" w:hAnsi="Times New Roman" w:cs="Times New Roman"/>
                <w:bCs/>
              </w:rPr>
              <w:t xml:space="preserve"> bocsátásának igazolása</w:t>
            </w:r>
          </w:p>
        </w:tc>
      </w:tr>
      <w:tr w:rsidR="005542B7" w:rsidRPr="005F03C1" w14:paraId="3A0CFF0B"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2BC4DADC" w14:textId="75F72C04" w:rsidR="005542B7" w:rsidRPr="005F03C1" w:rsidRDefault="005542B7" w:rsidP="00B15FE9">
            <w:pPr>
              <w:jc w:val="both"/>
              <w:rPr>
                <w:rFonts w:ascii="Times New Roman" w:hAnsi="Times New Roman" w:cs="Times New Roman"/>
                <w:bCs/>
              </w:rPr>
            </w:pPr>
            <w:r w:rsidRPr="005F03C1">
              <w:rPr>
                <w:rFonts w:ascii="Times New Roman" w:hAnsi="Times New Roman" w:cs="Times New Roman"/>
                <w:bCs/>
              </w:rPr>
              <w:t>Ajánlati nyilatkozat a Kbt</w:t>
            </w:r>
            <w:r>
              <w:rPr>
                <w:rFonts w:ascii="Times New Roman" w:hAnsi="Times New Roman" w:cs="Times New Roman"/>
                <w:bCs/>
              </w:rPr>
              <w:t>. 66. § (2) bekezdése alapján (</w:t>
            </w:r>
            <w:r w:rsidR="00B15FE9">
              <w:rPr>
                <w:rFonts w:ascii="Times New Roman" w:hAnsi="Times New Roman" w:cs="Times New Roman"/>
                <w:bCs/>
              </w:rPr>
              <w:t>5</w:t>
            </w:r>
            <w:r w:rsidRPr="005F03C1">
              <w:rPr>
                <w:rFonts w:ascii="Times New Roman" w:hAnsi="Times New Roman" w:cs="Times New Roman"/>
                <w:bCs/>
              </w:rPr>
              <w:t>. számú melléklet)</w:t>
            </w:r>
          </w:p>
        </w:tc>
      </w:tr>
      <w:tr w:rsidR="00D26CFA" w:rsidRPr="005F03C1" w14:paraId="557F52E3" w14:textId="77777777" w:rsidTr="00863562">
        <w:tc>
          <w:tcPr>
            <w:tcW w:w="9214" w:type="dxa"/>
            <w:tcBorders>
              <w:top w:val="single" w:sz="4" w:space="0" w:color="auto"/>
              <w:left w:val="single" w:sz="4" w:space="0" w:color="auto"/>
              <w:bottom w:val="single" w:sz="4" w:space="0" w:color="auto"/>
              <w:right w:val="single" w:sz="4" w:space="0" w:color="auto"/>
            </w:tcBorders>
          </w:tcPr>
          <w:p w14:paraId="368633D5" w14:textId="6C315EBC" w:rsidR="00D26CFA" w:rsidRPr="005F03C1" w:rsidRDefault="00770A17" w:rsidP="00770A17">
            <w:pPr>
              <w:jc w:val="both"/>
              <w:rPr>
                <w:rFonts w:ascii="Times New Roman" w:hAnsi="Times New Roman" w:cs="Times New Roman"/>
                <w:bCs/>
              </w:rPr>
            </w:pPr>
            <w:r>
              <w:rPr>
                <w:rFonts w:ascii="Times New Roman" w:hAnsi="Times New Roman" w:cs="Times New Roman"/>
                <w:bCs/>
              </w:rPr>
              <w:t>Nyilatkozat</w:t>
            </w:r>
            <w:r w:rsidRPr="00770A17">
              <w:rPr>
                <w:rFonts w:ascii="Times New Roman" w:hAnsi="Times New Roman" w:cs="Times New Roman"/>
                <w:bCs/>
              </w:rPr>
              <w:t xml:space="preserve"> az ajánlati felhívás </w:t>
            </w:r>
            <w:r>
              <w:rPr>
                <w:rFonts w:ascii="Times New Roman" w:hAnsi="Times New Roman" w:cs="Times New Roman"/>
                <w:bCs/>
              </w:rPr>
              <w:t>és dokumentáció feltételeinek elfogadásáról (6. számú melléklet)</w:t>
            </w:r>
          </w:p>
        </w:tc>
      </w:tr>
      <w:tr w:rsidR="00D26CFA" w:rsidRPr="005F03C1" w14:paraId="0CE55ABE" w14:textId="77777777" w:rsidTr="00863562">
        <w:tc>
          <w:tcPr>
            <w:tcW w:w="9214" w:type="dxa"/>
            <w:tcBorders>
              <w:top w:val="single" w:sz="4" w:space="0" w:color="auto"/>
              <w:left w:val="single" w:sz="4" w:space="0" w:color="auto"/>
              <w:bottom w:val="single" w:sz="4" w:space="0" w:color="auto"/>
              <w:right w:val="single" w:sz="4" w:space="0" w:color="auto"/>
            </w:tcBorders>
          </w:tcPr>
          <w:p w14:paraId="3E4F8D1D" w14:textId="6623275B" w:rsidR="00D26CFA" w:rsidRPr="005F03C1" w:rsidRDefault="00770A17" w:rsidP="00770A17">
            <w:pPr>
              <w:jc w:val="both"/>
              <w:rPr>
                <w:rFonts w:ascii="Times New Roman" w:hAnsi="Times New Roman" w:cs="Times New Roman"/>
                <w:bCs/>
              </w:rPr>
            </w:pPr>
            <w:r>
              <w:rPr>
                <w:rFonts w:ascii="Times New Roman" w:hAnsi="Times New Roman" w:cs="Times New Roman"/>
                <w:bCs/>
              </w:rPr>
              <w:t>Nyilatkozat</w:t>
            </w:r>
            <w:r w:rsidRPr="00770A17">
              <w:rPr>
                <w:rFonts w:ascii="Times New Roman" w:hAnsi="Times New Roman" w:cs="Times New Roman"/>
                <w:bCs/>
              </w:rPr>
              <w:t xml:space="preserve"> </w:t>
            </w:r>
            <w:r>
              <w:rPr>
                <w:rFonts w:ascii="Times New Roman" w:hAnsi="Times New Roman" w:cs="Times New Roman"/>
                <w:bCs/>
              </w:rPr>
              <w:t>közös ajánlattételről (7. számú melléklet)</w:t>
            </w:r>
          </w:p>
        </w:tc>
      </w:tr>
      <w:tr w:rsidR="00D26CFA" w:rsidRPr="005F03C1" w14:paraId="767DC775" w14:textId="77777777" w:rsidTr="00863562">
        <w:tc>
          <w:tcPr>
            <w:tcW w:w="9214" w:type="dxa"/>
            <w:tcBorders>
              <w:top w:val="single" w:sz="4" w:space="0" w:color="auto"/>
              <w:left w:val="single" w:sz="4" w:space="0" w:color="auto"/>
              <w:bottom w:val="single" w:sz="4" w:space="0" w:color="auto"/>
              <w:right w:val="single" w:sz="4" w:space="0" w:color="auto"/>
            </w:tcBorders>
          </w:tcPr>
          <w:p w14:paraId="31CBE786" w14:textId="7AE5F0C2" w:rsidR="00D26CFA" w:rsidRPr="005F03C1" w:rsidRDefault="00D26CFA" w:rsidP="00BF58E1">
            <w:pPr>
              <w:jc w:val="both"/>
              <w:rPr>
                <w:rFonts w:ascii="Times New Roman" w:hAnsi="Times New Roman" w:cs="Times New Roman"/>
                <w:bCs/>
              </w:rPr>
            </w:pPr>
            <w:r>
              <w:rPr>
                <w:rFonts w:ascii="Times New Roman" w:hAnsi="Times New Roman" w:cs="Times New Roman"/>
                <w:bCs/>
              </w:rPr>
              <w:t>Nyilatkozat az</w:t>
            </w:r>
            <w:r w:rsidRPr="00D26CFA">
              <w:rPr>
                <w:rFonts w:ascii="Times New Roman" w:hAnsi="Times New Roman" w:cs="Times New Roman"/>
                <w:bCs/>
              </w:rPr>
              <w:t xml:space="preserve"> alkalmasság igazolásához bemutatott szakemberek teljesítésbe </w:t>
            </w:r>
            <w:r>
              <w:rPr>
                <w:rFonts w:ascii="Times New Roman" w:hAnsi="Times New Roman" w:cs="Times New Roman"/>
                <w:bCs/>
              </w:rPr>
              <w:t xml:space="preserve">történő </w:t>
            </w:r>
            <w:r w:rsidR="00BF58E1">
              <w:rPr>
                <w:rFonts w:ascii="Times New Roman" w:hAnsi="Times New Roman" w:cs="Times New Roman"/>
                <w:bCs/>
              </w:rPr>
              <w:t>bevonásáról (8</w:t>
            </w:r>
            <w:r w:rsidR="00BF58E1" w:rsidRPr="005F03C1">
              <w:rPr>
                <w:rFonts w:ascii="Times New Roman" w:hAnsi="Times New Roman" w:cs="Times New Roman"/>
                <w:bCs/>
              </w:rPr>
              <w:t>. számú melléklet)</w:t>
            </w:r>
          </w:p>
        </w:tc>
      </w:tr>
      <w:tr w:rsidR="005542B7" w:rsidRPr="005F03C1" w14:paraId="7FFC68DD" w14:textId="77777777" w:rsidTr="00863562">
        <w:tc>
          <w:tcPr>
            <w:tcW w:w="9214" w:type="dxa"/>
            <w:tcBorders>
              <w:top w:val="single" w:sz="4" w:space="0" w:color="auto"/>
              <w:left w:val="single" w:sz="4" w:space="0" w:color="auto"/>
              <w:bottom w:val="single" w:sz="4" w:space="0" w:color="auto"/>
              <w:right w:val="single" w:sz="4" w:space="0" w:color="auto"/>
            </w:tcBorders>
          </w:tcPr>
          <w:p w14:paraId="1FA109A9" w14:textId="26607F2E" w:rsidR="005542B7" w:rsidRPr="005F03C1" w:rsidRDefault="005542B7" w:rsidP="00770A17">
            <w:pPr>
              <w:jc w:val="both"/>
              <w:rPr>
                <w:rFonts w:ascii="Times New Roman" w:hAnsi="Times New Roman" w:cs="Times New Roman"/>
                <w:bCs/>
              </w:rPr>
            </w:pPr>
            <w:r w:rsidRPr="0095523E">
              <w:rPr>
                <w:rFonts w:ascii="Times New Roman" w:hAnsi="Times New Roman" w:cs="Times New Roman"/>
                <w:bCs/>
              </w:rPr>
              <w:t>A Kbt. 66. § (4) be</w:t>
            </w:r>
            <w:r>
              <w:rPr>
                <w:rFonts w:ascii="Times New Roman" w:hAnsi="Times New Roman" w:cs="Times New Roman"/>
                <w:bCs/>
              </w:rPr>
              <w:t>kezdése szerinti nyilatkozat (</w:t>
            </w:r>
            <w:r w:rsidR="00770A17">
              <w:rPr>
                <w:rFonts w:ascii="Times New Roman" w:hAnsi="Times New Roman" w:cs="Times New Roman"/>
                <w:bCs/>
              </w:rPr>
              <w:t>9</w:t>
            </w:r>
            <w:r w:rsidRPr="0095523E">
              <w:rPr>
                <w:rFonts w:ascii="Times New Roman" w:hAnsi="Times New Roman" w:cs="Times New Roman"/>
                <w:bCs/>
              </w:rPr>
              <w:t>. számú melléklet)</w:t>
            </w:r>
          </w:p>
        </w:tc>
      </w:tr>
      <w:tr w:rsidR="005542B7" w:rsidRPr="005F03C1" w14:paraId="41C2D5BA" w14:textId="77777777" w:rsidTr="00863562">
        <w:tc>
          <w:tcPr>
            <w:tcW w:w="9214" w:type="dxa"/>
            <w:tcBorders>
              <w:top w:val="single" w:sz="4" w:space="0" w:color="auto"/>
              <w:left w:val="single" w:sz="4" w:space="0" w:color="auto"/>
              <w:bottom w:val="single" w:sz="4" w:space="0" w:color="auto"/>
              <w:right w:val="single" w:sz="4" w:space="0" w:color="auto"/>
            </w:tcBorders>
          </w:tcPr>
          <w:p w14:paraId="114FE9A3" w14:textId="5EFBC693" w:rsidR="005542B7" w:rsidRPr="005F03C1" w:rsidRDefault="005542B7" w:rsidP="00770A17">
            <w:pPr>
              <w:jc w:val="both"/>
              <w:rPr>
                <w:rFonts w:ascii="Times New Roman" w:hAnsi="Times New Roman" w:cs="Times New Roman"/>
                <w:bCs/>
              </w:rPr>
            </w:pPr>
            <w:r w:rsidRPr="0095523E">
              <w:rPr>
                <w:rFonts w:ascii="Times New Roman" w:hAnsi="Times New Roman" w:cs="Times New Roman"/>
                <w:bCs/>
              </w:rPr>
              <w:t>A Kbt. 66. § (6) bekezdése szerinti nyil</w:t>
            </w:r>
            <w:r>
              <w:rPr>
                <w:rFonts w:ascii="Times New Roman" w:hAnsi="Times New Roman" w:cs="Times New Roman"/>
                <w:bCs/>
              </w:rPr>
              <w:t>atkozat (</w:t>
            </w:r>
            <w:r w:rsidR="00770A17">
              <w:rPr>
                <w:rFonts w:ascii="Times New Roman" w:hAnsi="Times New Roman" w:cs="Times New Roman"/>
                <w:bCs/>
              </w:rPr>
              <w:t>10</w:t>
            </w:r>
            <w:r w:rsidRPr="0095523E">
              <w:rPr>
                <w:rFonts w:ascii="Times New Roman" w:hAnsi="Times New Roman" w:cs="Times New Roman"/>
                <w:bCs/>
              </w:rPr>
              <w:t>. számú melléklet)</w:t>
            </w:r>
          </w:p>
        </w:tc>
      </w:tr>
      <w:tr w:rsidR="005542B7" w:rsidRPr="005F03C1" w14:paraId="66A0F672" w14:textId="77777777" w:rsidTr="00863562">
        <w:tc>
          <w:tcPr>
            <w:tcW w:w="9214" w:type="dxa"/>
            <w:tcBorders>
              <w:top w:val="single" w:sz="4" w:space="0" w:color="auto"/>
              <w:left w:val="single" w:sz="4" w:space="0" w:color="auto"/>
              <w:bottom w:val="single" w:sz="4" w:space="0" w:color="auto"/>
              <w:right w:val="single" w:sz="4" w:space="0" w:color="auto"/>
            </w:tcBorders>
          </w:tcPr>
          <w:p w14:paraId="6A8E0D4B" w14:textId="7BFDDE73" w:rsidR="005542B7" w:rsidRPr="005F03C1" w:rsidRDefault="005542B7" w:rsidP="00770A17">
            <w:pPr>
              <w:jc w:val="both"/>
              <w:rPr>
                <w:rFonts w:ascii="Times New Roman" w:hAnsi="Times New Roman" w:cs="Times New Roman"/>
                <w:bCs/>
              </w:rPr>
            </w:pPr>
            <w:r w:rsidRPr="0095523E">
              <w:rPr>
                <w:rFonts w:ascii="Times New Roman" w:hAnsi="Times New Roman" w:cs="Times New Roman"/>
                <w:bCs/>
              </w:rPr>
              <w:t>A Kbt. 67. § (4) be</w:t>
            </w:r>
            <w:r>
              <w:rPr>
                <w:rFonts w:ascii="Times New Roman" w:hAnsi="Times New Roman" w:cs="Times New Roman"/>
                <w:bCs/>
              </w:rPr>
              <w:t>kezdése szerinti nyilatkozat (</w:t>
            </w:r>
            <w:r w:rsidR="00770A17">
              <w:rPr>
                <w:rFonts w:ascii="Times New Roman" w:hAnsi="Times New Roman" w:cs="Times New Roman"/>
                <w:bCs/>
              </w:rPr>
              <w:t>11</w:t>
            </w:r>
            <w:r w:rsidRPr="0095523E">
              <w:rPr>
                <w:rFonts w:ascii="Times New Roman" w:hAnsi="Times New Roman" w:cs="Times New Roman"/>
                <w:bCs/>
              </w:rPr>
              <w:t>. számú melléklet)</w:t>
            </w:r>
          </w:p>
        </w:tc>
      </w:tr>
      <w:tr w:rsidR="005542B7" w:rsidRPr="005F03C1" w14:paraId="5EF5F42A" w14:textId="77777777" w:rsidTr="00863562">
        <w:tc>
          <w:tcPr>
            <w:tcW w:w="9214" w:type="dxa"/>
            <w:tcBorders>
              <w:top w:val="single" w:sz="4" w:space="0" w:color="auto"/>
              <w:left w:val="single" w:sz="4" w:space="0" w:color="auto"/>
              <w:bottom w:val="single" w:sz="4" w:space="0" w:color="auto"/>
              <w:right w:val="single" w:sz="4" w:space="0" w:color="auto"/>
            </w:tcBorders>
          </w:tcPr>
          <w:p w14:paraId="481B6B73" w14:textId="554BD4F1" w:rsidR="005542B7" w:rsidRPr="005F03C1" w:rsidRDefault="005542B7" w:rsidP="00770A17">
            <w:pPr>
              <w:jc w:val="both"/>
              <w:rPr>
                <w:rFonts w:ascii="Times New Roman" w:hAnsi="Times New Roman" w:cs="Times New Roman"/>
                <w:bCs/>
              </w:rPr>
            </w:pPr>
            <w:r w:rsidRPr="0095523E">
              <w:rPr>
                <w:rFonts w:ascii="Times New Roman" w:hAnsi="Times New Roman" w:cs="Times New Roman"/>
                <w:bCs/>
              </w:rPr>
              <w:t>Ajánlattevő nyilatkozata a Kbt. 65.</w:t>
            </w:r>
            <w:r>
              <w:rPr>
                <w:rFonts w:ascii="Times New Roman" w:hAnsi="Times New Roman" w:cs="Times New Roman"/>
                <w:bCs/>
              </w:rPr>
              <w:t xml:space="preserve"> § (7) bekezdése tekintetében (</w:t>
            </w:r>
            <w:r w:rsidR="00770A17">
              <w:rPr>
                <w:rFonts w:ascii="Times New Roman" w:hAnsi="Times New Roman" w:cs="Times New Roman"/>
                <w:bCs/>
              </w:rPr>
              <w:t>12</w:t>
            </w:r>
            <w:r w:rsidRPr="0095523E">
              <w:rPr>
                <w:rFonts w:ascii="Times New Roman" w:hAnsi="Times New Roman" w:cs="Times New Roman"/>
                <w:bCs/>
              </w:rPr>
              <w:t xml:space="preserve">. számú melléklet) </w:t>
            </w:r>
            <w:r w:rsidR="00C9053F">
              <w:rPr>
                <w:rFonts w:ascii="Times New Roman" w:hAnsi="Times New Roman" w:cs="Times New Roman"/>
                <w:bCs/>
              </w:rPr>
              <w:t>–</w:t>
            </w:r>
            <w:r w:rsidRPr="0095523E">
              <w:rPr>
                <w:rFonts w:ascii="Times New Roman" w:hAnsi="Times New Roman" w:cs="Times New Roman"/>
                <w:bCs/>
              </w:rPr>
              <w:t xml:space="preserve"> Opcionális</w:t>
            </w:r>
          </w:p>
        </w:tc>
      </w:tr>
      <w:tr w:rsidR="005542B7" w:rsidRPr="005F03C1" w14:paraId="7CC5C795" w14:textId="77777777" w:rsidTr="00863562">
        <w:tc>
          <w:tcPr>
            <w:tcW w:w="9214" w:type="dxa"/>
            <w:tcBorders>
              <w:top w:val="single" w:sz="4" w:space="0" w:color="auto"/>
              <w:left w:val="single" w:sz="4" w:space="0" w:color="auto"/>
              <w:bottom w:val="single" w:sz="4" w:space="0" w:color="auto"/>
              <w:right w:val="single" w:sz="4" w:space="0" w:color="auto"/>
            </w:tcBorders>
          </w:tcPr>
          <w:p w14:paraId="1CA4E3D9" w14:textId="5935026F" w:rsidR="005542B7" w:rsidRPr="005F03C1" w:rsidRDefault="005542B7" w:rsidP="00770A17">
            <w:pPr>
              <w:jc w:val="both"/>
              <w:rPr>
                <w:rFonts w:ascii="Times New Roman" w:hAnsi="Times New Roman" w:cs="Times New Roman"/>
                <w:bCs/>
              </w:rPr>
            </w:pPr>
            <w:r>
              <w:rPr>
                <w:rFonts w:ascii="Times New Roman" w:hAnsi="Times New Roman" w:cs="Times New Roman"/>
                <w:bCs/>
              </w:rPr>
              <w:t>Nyilatkozat a Kbt. 134. § (5) bekezdése alapján (</w:t>
            </w:r>
            <w:r w:rsidR="00B15FE9">
              <w:rPr>
                <w:rFonts w:ascii="Times New Roman" w:hAnsi="Times New Roman" w:cs="Times New Roman"/>
                <w:bCs/>
              </w:rPr>
              <w:t>1</w:t>
            </w:r>
            <w:r w:rsidR="00770A17">
              <w:rPr>
                <w:rFonts w:ascii="Times New Roman" w:hAnsi="Times New Roman" w:cs="Times New Roman"/>
                <w:bCs/>
              </w:rPr>
              <w:t>3</w:t>
            </w:r>
            <w:r>
              <w:rPr>
                <w:rFonts w:ascii="Times New Roman" w:hAnsi="Times New Roman" w:cs="Times New Roman"/>
                <w:bCs/>
              </w:rPr>
              <w:t>. számú melléklet)</w:t>
            </w:r>
          </w:p>
        </w:tc>
      </w:tr>
      <w:tr w:rsidR="00106D39" w:rsidRPr="005F03C1" w14:paraId="1071D5C9" w14:textId="77777777" w:rsidTr="00D26CFA">
        <w:tc>
          <w:tcPr>
            <w:tcW w:w="9214" w:type="dxa"/>
            <w:tcBorders>
              <w:top w:val="single" w:sz="4" w:space="0" w:color="auto"/>
              <w:left w:val="single" w:sz="4" w:space="0" w:color="auto"/>
              <w:bottom w:val="single" w:sz="4" w:space="0" w:color="auto"/>
              <w:right w:val="single" w:sz="4" w:space="0" w:color="auto"/>
            </w:tcBorders>
          </w:tcPr>
          <w:p w14:paraId="3D4B6516" w14:textId="194C99F7" w:rsidR="00106D39" w:rsidRPr="0095523E" w:rsidRDefault="00106D39" w:rsidP="00770A17">
            <w:pPr>
              <w:jc w:val="both"/>
              <w:rPr>
                <w:rFonts w:ascii="Times New Roman" w:hAnsi="Times New Roman" w:cs="Times New Roman"/>
                <w:bCs/>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Pr>
                <w:rFonts w:ascii="Times New Roman" w:hAnsi="Times New Roman" w:cs="Times New Roman"/>
              </w:rPr>
              <w:t xml:space="preserve">minta: </w:t>
            </w:r>
            <w:r w:rsidR="00770A17">
              <w:rPr>
                <w:rFonts w:ascii="Times New Roman" w:hAnsi="Times New Roman" w:cs="Times New Roman"/>
              </w:rPr>
              <w:t>14</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r>
      <w:tr w:rsidR="005542B7" w:rsidRPr="005F03C1" w14:paraId="40BE9E88"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15B7A195" w14:textId="77777777" w:rsidR="005542B7" w:rsidRPr="005F03C1" w:rsidRDefault="005542B7" w:rsidP="00863562">
            <w:pPr>
              <w:jc w:val="both"/>
              <w:rPr>
                <w:rFonts w:ascii="Times New Roman" w:hAnsi="Times New Roman" w:cs="Times New Roman"/>
                <w:bCs/>
                <w:highlight w:val="yellow"/>
              </w:rPr>
            </w:pPr>
            <w:r w:rsidRPr="005F03C1">
              <w:rPr>
                <w:rFonts w:ascii="Times New Roman" w:hAnsi="Times New Roman" w:cs="Times New Roman"/>
                <w:bCs/>
              </w:rPr>
              <w:t xml:space="preserve">Ajánlatot </w:t>
            </w:r>
            <w:proofErr w:type="gramStart"/>
            <w:r w:rsidRPr="005F03C1">
              <w:rPr>
                <w:rFonts w:ascii="Times New Roman" w:hAnsi="Times New Roman" w:cs="Times New Roman"/>
                <w:bCs/>
              </w:rPr>
              <w:t>aláíró(</w:t>
            </w:r>
            <w:proofErr w:type="gramEnd"/>
            <w:r w:rsidRPr="005F03C1">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r>
      <w:tr w:rsidR="005542B7" w:rsidRPr="005F03C1" w14:paraId="552137BE"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6BD4933B" w14:textId="77777777"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 xml:space="preserve">A cégkivonatban nem szereplő </w:t>
            </w:r>
            <w:proofErr w:type="gramStart"/>
            <w:r w:rsidRPr="005F03C1">
              <w:rPr>
                <w:rFonts w:ascii="Times New Roman" w:hAnsi="Times New Roman" w:cs="Times New Roman"/>
                <w:bCs/>
              </w:rPr>
              <w:t>kötelezettségvállaló(</w:t>
            </w:r>
            <w:proofErr w:type="gramEnd"/>
            <w:r w:rsidRPr="005F03C1">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r>
      <w:tr w:rsidR="005542B7" w:rsidRPr="005F03C1" w14:paraId="017EE3CA"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66450DB" w14:textId="000F84E1"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Pr>
                <w:rFonts w:ascii="Times New Roman" w:hAnsi="Times New Roman" w:cs="Times New Roman"/>
                <w:bCs/>
              </w:rPr>
              <w:t xml:space="preserve"> a dokumentációban előírt</w:t>
            </w:r>
            <w:r w:rsidRPr="005F03C1">
              <w:rPr>
                <w:rFonts w:ascii="Times New Roman" w:hAnsi="Times New Roman" w:cs="Times New Roman"/>
                <w:bCs/>
              </w:rPr>
              <w:t xml:space="preserve"> tartalommal </w:t>
            </w:r>
            <w:r w:rsidR="00C9053F">
              <w:rPr>
                <w:rFonts w:ascii="Times New Roman" w:hAnsi="Times New Roman" w:cs="Times New Roman"/>
                <w:bCs/>
              </w:rPr>
              <w:t>–</w:t>
            </w:r>
            <w:r w:rsidRPr="005F03C1">
              <w:rPr>
                <w:rFonts w:ascii="Times New Roman" w:hAnsi="Times New Roman" w:cs="Times New Roman"/>
                <w:bCs/>
              </w:rPr>
              <w:t xml:space="preserve"> Opcionális</w:t>
            </w:r>
          </w:p>
        </w:tc>
      </w:tr>
      <w:tr w:rsidR="005542B7" w:rsidRPr="005F03C1" w14:paraId="1010B0C6"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BF5642B" w14:textId="77777777"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r>
      <w:tr w:rsidR="001C5C1C" w:rsidRPr="005F03C1" w14:paraId="22015DBE" w14:textId="77777777" w:rsidTr="00863562">
        <w:tc>
          <w:tcPr>
            <w:tcW w:w="9214" w:type="dxa"/>
            <w:tcBorders>
              <w:top w:val="single" w:sz="4" w:space="0" w:color="auto"/>
              <w:left w:val="single" w:sz="4" w:space="0" w:color="auto"/>
              <w:bottom w:val="single" w:sz="4" w:space="0" w:color="auto"/>
              <w:right w:val="single" w:sz="4" w:space="0" w:color="auto"/>
            </w:tcBorders>
          </w:tcPr>
          <w:p w14:paraId="3E3212A0" w14:textId="7852D7DD" w:rsidR="001C5C1C" w:rsidRPr="005F03C1" w:rsidRDefault="001C5C1C" w:rsidP="001C5C1C">
            <w:pPr>
              <w:jc w:val="both"/>
              <w:rPr>
                <w:rFonts w:ascii="Times New Roman" w:hAnsi="Times New Roman" w:cs="Times New Roman"/>
                <w:bCs/>
              </w:rPr>
            </w:pPr>
            <w:r>
              <w:rPr>
                <w:rFonts w:ascii="Times New Roman" w:hAnsi="Times New Roman" w:cs="Times New Roman"/>
                <w:bCs/>
              </w:rPr>
              <w:t>A</w:t>
            </w:r>
            <w:r w:rsidRPr="001C5C1C">
              <w:rPr>
                <w:rFonts w:ascii="Times New Roman" w:hAnsi="Times New Roman" w:cs="Times New Roman"/>
                <w:bCs/>
              </w:rPr>
              <w:t xml:space="preserve">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Pr>
                <w:rFonts w:ascii="Times New Roman" w:hAnsi="Times New Roman" w:cs="Times New Roman"/>
                <w:bCs/>
              </w:rPr>
              <w:t xml:space="preserve"> (opcionális)</w:t>
            </w:r>
          </w:p>
        </w:tc>
      </w:tr>
      <w:tr w:rsidR="005542B7" w:rsidRPr="005F03C1" w14:paraId="02EA175A" w14:textId="77777777" w:rsidTr="00863562">
        <w:tc>
          <w:tcPr>
            <w:tcW w:w="9214" w:type="dxa"/>
            <w:tcBorders>
              <w:top w:val="single" w:sz="4" w:space="0" w:color="auto"/>
              <w:left w:val="single" w:sz="4" w:space="0" w:color="auto"/>
              <w:bottom w:val="single" w:sz="4" w:space="0" w:color="auto"/>
              <w:right w:val="single" w:sz="4" w:space="0" w:color="auto"/>
            </w:tcBorders>
          </w:tcPr>
          <w:p w14:paraId="6B5A5134" w14:textId="61AB30D7" w:rsidR="005542B7" w:rsidRPr="005F03C1" w:rsidRDefault="005542B7" w:rsidP="00770A17">
            <w:pPr>
              <w:rPr>
                <w:rFonts w:ascii="Times New Roman" w:hAnsi="Times New Roman" w:cs="Times New Roman"/>
                <w:bCs/>
              </w:rPr>
            </w:pPr>
            <w:r w:rsidRPr="005F03C1">
              <w:rPr>
                <w:rFonts w:ascii="Times New Roman" w:hAnsi="Times New Roman" w:cs="Times New Roman"/>
                <w:bCs/>
              </w:rPr>
              <w:t>Ajánlattevő</w:t>
            </w:r>
            <w:r>
              <w:rPr>
                <w:rFonts w:ascii="Times New Roman" w:hAnsi="Times New Roman" w:cs="Times New Roman"/>
                <w:bCs/>
              </w:rPr>
              <w:t>/közös ajánlattevő</w:t>
            </w:r>
            <w:r w:rsidRPr="005F03C1">
              <w:rPr>
                <w:rFonts w:ascii="Times New Roman" w:hAnsi="Times New Roman" w:cs="Times New Roman"/>
                <w:bCs/>
              </w:rPr>
              <w:t xml:space="preserve">k és adott esetben az alkalmasság igazolásában részt vevő gazdasági </w:t>
            </w:r>
            <w:proofErr w:type="gramStart"/>
            <w:r w:rsidRPr="005F03C1">
              <w:rPr>
                <w:rFonts w:ascii="Times New Roman" w:hAnsi="Times New Roman" w:cs="Times New Roman"/>
                <w:bCs/>
              </w:rPr>
              <w:t>szereplő(</w:t>
            </w:r>
            <w:proofErr w:type="gramEnd"/>
            <w:r w:rsidRPr="005F03C1">
              <w:rPr>
                <w:rFonts w:ascii="Times New Roman" w:hAnsi="Times New Roman" w:cs="Times New Roman"/>
                <w:bCs/>
              </w:rPr>
              <w:t>k) által benyújtott egységes európai közbeszerzési dokumentum(ok) (</w:t>
            </w:r>
            <w:r w:rsidR="00B15FE9">
              <w:rPr>
                <w:rFonts w:ascii="Times New Roman" w:hAnsi="Times New Roman" w:cs="Times New Roman"/>
                <w:bCs/>
              </w:rPr>
              <w:t>1</w:t>
            </w:r>
            <w:r w:rsidR="00770A17">
              <w:rPr>
                <w:rFonts w:ascii="Times New Roman" w:hAnsi="Times New Roman" w:cs="Times New Roman"/>
                <w:bCs/>
              </w:rPr>
              <w:t>5</w:t>
            </w:r>
            <w:r w:rsidRPr="005F03C1">
              <w:rPr>
                <w:rFonts w:ascii="Times New Roman" w:hAnsi="Times New Roman" w:cs="Times New Roman"/>
                <w:bCs/>
              </w:rPr>
              <w:t>. számú melléklet)</w:t>
            </w:r>
          </w:p>
        </w:tc>
      </w:tr>
    </w:tbl>
    <w:p w14:paraId="3B495C99" w14:textId="77777777" w:rsidR="000B3A4B" w:rsidRDefault="000B3A4B" w:rsidP="005F03C1">
      <w:pPr>
        <w:widowControl w:val="0"/>
        <w:autoSpaceDE w:val="0"/>
        <w:autoSpaceDN w:val="0"/>
        <w:jc w:val="right"/>
        <w:rPr>
          <w:rFonts w:ascii="Times New Roman" w:hAnsi="Times New Roman" w:cs="Times New Roman"/>
          <w:bCs/>
          <w:i/>
        </w:rPr>
      </w:pPr>
    </w:p>
    <w:p w14:paraId="1EEF5622" w14:textId="77777777" w:rsidR="000B3A4B" w:rsidRDefault="000B3A4B">
      <w:pPr>
        <w:spacing w:after="200" w:line="276" w:lineRule="auto"/>
        <w:rPr>
          <w:rFonts w:ascii="Times New Roman" w:hAnsi="Times New Roman" w:cs="Times New Roman"/>
          <w:bCs/>
          <w:i/>
        </w:rPr>
      </w:pPr>
      <w:r>
        <w:rPr>
          <w:rFonts w:ascii="Times New Roman" w:hAnsi="Times New Roman" w:cs="Times New Roman"/>
          <w:bCs/>
          <w:i/>
        </w:rPr>
        <w:br w:type="page"/>
      </w:r>
    </w:p>
    <w:p w14:paraId="5574F234" w14:textId="08722B2F" w:rsidR="005F03C1" w:rsidRPr="005F03C1" w:rsidRDefault="00C9053F" w:rsidP="005F03C1">
      <w:pPr>
        <w:widowControl w:val="0"/>
        <w:autoSpaceDE w:val="0"/>
        <w:autoSpaceDN w:val="0"/>
        <w:jc w:val="right"/>
        <w:rPr>
          <w:rFonts w:ascii="Times New Roman" w:hAnsi="Times New Roman" w:cs="Times New Roman"/>
          <w:bCs/>
          <w:i/>
        </w:rPr>
      </w:pPr>
      <w:r>
        <w:rPr>
          <w:rFonts w:ascii="Times New Roman" w:hAnsi="Times New Roman" w:cs="Times New Roman"/>
          <w:bCs/>
          <w:i/>
        </w:rPr>
        <w:lastRenderedPageBreak/>
        <w:t>1</w:t>
      </w:r>
      <w:r w:rsidR="005F03C1" w:rsidRPr="005F03C1">
        <w:rPr>
          <w:rFonts w:ascii="Times New Roman" w:hAnsi="Times New Roman" w:cs="Times New Roman"/>
          <w:bCs/>
          <w:i/>
        </w:rPr>
        <w:t xml:space="preserve">.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219E9136" w:rsidR="005F03C1" w:rsidRPr="005F03C1" w:rsidRDefault="005F03C1" w:rsidP="005F03C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009F2E66">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sidR="009F2E66">
        <w:rPr>
          <w:rFonts w:ascii="Times New Roman" w:hAnsi="Times New Roman" w:cs="Times New Roman"/>
          <w:b/>
          <w:bCs/>
        </w:rPr>
        <w:t xml:space="preserve">” című, </w:t>
      </w:r>
      <w:r w:rsidR="004312FA">
        <w:rPr>
          <w:rFonts w:ascii="Times New Roman" w:hAnsi="Times New Roman" w:cs="Times New Roman"/>
          <w:b/>
          <w:bCs/>
        </w:rPr>
        <w:t>KEHOP-1.3.0-15-2016-00012</w:t>
      </w:r>
      <w:r w:rsidR="00D869DA">
        <w:rPr>
          <w:rFonts w:ascii="Times New Roman" w:hAnsi="Times New Roman" w:cs="Times New Roman"/>
          <w:b/>
          <w:bCs/>
        </w:rPr>
        <w:t xml:space="preserve"> </w:t>
      </w:r>
      <w:r w:rsidR="009F2E66">
        <w:rPr>
          <w:rFonts w:ascii="Times New Roman" w:hAnsi="Times New Roman" w:cs="Times New Roman"/>
          <w:b/>
          <w:bCs/>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rPr>
        <w:t xml:space="preserve">és műszaki ellenőrzési </w:t>
      </w:r>
      <w:r w:rsidR="00134A57" w:rsidRPr="00134A57">
        <w:rPr>
          <w:rFonts w:ascii="Times New Roman" w:hAnsi="Times New Roman" w:cs="Times New Roman"/>
          <w:b/>
          <w:bCs/>
        </w:rPr>
        <w:t>feladatainak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proofErr w:type="gramEnd"/>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roofErr w:type="gramEnd"/>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25926C57" w:rsidR="005F03C1" w:rsidRPr="005F03C1" w:rsidRDefault="005F03C1" w:rsidP="005F03C1">
      <w:pPr>
        <w:jc w:val="both"/>
        <w:rPr>
          <w:rFonts w:ascii="Times New Roman" w:hAnsi="Times New Roman" w:cs="Times New Roman"/>
        </w:rPr>
      </w:pPr>
      <w:r>
        <w:rPr>
          <w:rFonts w:ascii="Times" w:hAnsi="Times" w:cs="Times"/>
        </w:rPr>
        <w:t>A számszer</w:t>
      </w:r>
      <w:r w:rsidR="00E63E26">
        <w:rPr>
          <w:rFonts w:ascii="Times New Roman" w:hAnsi="Times New Roman" w:cs="Times New Roman"/>
        </w:rPr>
        <w:t>ű</w:t>
      </w:r>
      <w:r>
        <w:rPr>
          <w:rFonts w:ascii="Times" w:hAnsi="Times" w:cs="Times"/>
        </w:rPr>
        <w:t>síthet</w:t>
      </w:r>
      <w:r w:rsidR="00E63E26">
        <w:rPr>
          <w:rFonts w:ascii="Times New Roman" w:hAnsi="Times New Roman" w:cs="Times New Roman"/>
        </w:rPr>
        <w:t>ő</w:t>
      </w:r>
      <w:r>
        <w:rPr>
          <w:rFonts w:ascii="Times" w:hAnsi="Times" w:cs="Times"/>
        </w:rPr>
        <w:t xml:space="preserve"> adatok, amelyek az értékelési szempontok alapján értékelésre kerülnek</w:t>
      </w:r>
      <w:r w:rsidRPr="005F03C1">
        <w:rPr>
          <w:rFonts w:ascii="Times New Roman" w:hAnsi="Times New Roman" w:cs="Times New Roman"/>
        </w:rPr>
        <w:t>:</w:t>
      </w:r>
    </w:p>
    <w:p w14:paraId="05E09CC9"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tbl>
      <w:tblPr>
        <w:tblStyle w:val="Rcsostblzat"/>
        <w:tblW w:w="0" w:type="auto"/>
        <w:tblLook w:val="04A0" w:firstRow="1" w:lastRow="0" w:firstColumn="1" w:lastColumn="0" w:noHBand="0" w:noVBand="1"/>
      </w:tblPr>
      <w:tblGrid>
        <w:gridCol w:w="696"/>
        <w:gridCol w:w="5144"/>
        <w:gridCol w:w="44"/>
        <w:gridCol w:w="3390"/>
        <w:gridCol w:w="14"/>
      </w:tblGrid>
      <w:tr w:rsidR="0070670F" w14:paraId="07E57B51" w14:textId="77777777" w:rsidTr="00077D97">
        <w:tc>
          <w:tcPr>
            <w:tcW w:w="696" w:type="dxa"/>
            <w:shd w:val="clear" w:color="auto" w:fill="92D050"/>
          </w:tcPr>
          <w:p w14:paraId="4DE4A8DF" w14:textId="77777777" w:rsidR="0070670F" w:rsidRPr="005201D2" w:rsidRDefault="0070670F" w:rsidP="005201D2">
            <w:pPr>
              <w:spacing w:line="360" w:lineRule="auto"/>
              <w:rPr>
                <w:rFonts w:ascii="Times New Roman" w:hAnsi="Times New Roman" w:cs="Times New Roman"/>
              </w:rPr>
            </w:pPr>
          </w:p>
        </w:tc>
        <w:tc>
          <w:tcPr>
            <w:tcW w:w="5188" w:type="dxa"/>
            <w:gridSpan w:val="2"/>
            <w:shd w:val="clear" w:color="auto" w:fill="92D050"/>
          </w:tcPr>
          <w:p w14:paraId="582F4103" w14:textId="69DF0DB1" w:rsidR="0070670F" w:rsidRPr="005201D2" w:rsidRDefault="003A3B65" w:rsidP="003A3B65">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sidR="005201D2">
              <w:rPr>
                <w:rFonts w:ascii="Times New Roman" w:hAnsi="Times New Roman" w:cs="Times New Roman"/>
                <w:b/>
                <w:iCs/>
              </w:rPr>
              <w:t>/</w:t>
            </w:r>
            <w:proofErr w:type="spellStart"/>
            <w:r w:rsidR="005201D2">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4" w:type="dxa"/>
            <w:gridSpan w:val="2"/>
            <w:shd w:val="clear" w:color="auto" w:fill="92D050"/>
          </w:tcPr>
          <w:p w14:paraId="27DDED4D" w14:textId="5882DA9F" w:rsidR="0070670F" w:rsidRPr="005201D2" w:rsidRDefault="003A3B65" w:rsidP="005F03C1">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F06BF5" w14:paraId="7D5D4964" w14:textId="77777777" w:rsidTr="00077D97">
        <w:tc>
          <w:tcPr>
            <w:tcW w:w="696" w:type="dxa"/>
          </w:tcPr>
          <w:p w14:paraId="546DE98D" w14:textId="6FA48E17" w:rsidR="00F06BF5" w:rsidRDefault="00F06BF5" w:rsidP="00A4180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88" w:type="dxa"/>
            <w:gridSpan w:val="2"/>
          </w:tcPr>
          <w:p w14:paraId="17A5AC6D" w14:textId="3FF71BF8" w:rsidR="00F06BF5" w:rsidRPr="0070670F" w:rsidRDefault="00F06BF5" w:rsidP="00A03A33">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rPr>
              <w:t>A</w:t>
            </w:r>
            <w:r w:rsidRPr="00605258">
              <w:rPr>
                <w:rFonts w:ascii="Times New Roman" w:hAnsi="Times New Roman" w:cs="Times New Roman"/>
              </w:rPr>
              <w:t>z M.</w:t>
            </w:r>
            <w:r w:rsidR="00E63E26">
              <w:rPr>
                <w:rFonts w:ascii="Times New Roman" w:hAnsi="Times New Roman" w:cs="Times New Roman"/>
              </w:rPr>
              <w:t>2.</w:t>
            </w:r>
            <w:r w:rsidR="00A03A33">
              <w:rPr>
                <w:rFonts w:ascii="Times New Roman" w:hAnsi="Times New Roman" w:cs="Times New Roman"/>
              </w:rPr>
              <w:t>a</w:t>
            </w:r>
            <w:r w:rsidRPr="00605258">
              <w:rPr>
                <w:rFonts w:ascii="Times New Roman" w:hAnsi="Times New Roman" w:cs="Times New Roman"/>
              </w:rPr>
              <w:t>) pontban bevont szakember</w:t>
            </w:r>
            <w:r w:rsidR="00A03A33">
              <w:rPr>
                <w:rFonts w:ascii="Times New Roman" w:hAnsi="Times New Roman" w:cs="Times New Roman"/>
              </w:rPr>
              <w:t xml:space="preserve"> </w:t>
            </w:r>
            <w:r w:rsidR="00A03A33" w:rsidRPr="00A03A33">
              <w:rPr>
                <w:rFonts w:ascii="Times New Roman" w:hAnsi="Times New Roman" w:cs="Times New Roman"/>
              </w:rPr>
              <w:t xml:space="preserve">hány darab, a vízgazdálkodásról szóló 1995. évi LVII. törvény 1. mellékletének 22. pontjában meghatározott tárgyú </w:t>
            </w:r>
            <w:r w:rsidR="00077D97">
              <w:rPr>
                <w:rFonts w:ascii="Times New Roman" w:hAnsi="Times New Roman" w:cs="Times New Roman"/>
                <w:bCs/>
              </w:rPr>
              <w:t xml:space="preserve">- az </w:t>
            </w:r>
            <w:r w:rsidR="00077D97" w:rsidRPr="00077D97">
              <w:rPr>
                <w:rFonts w:ascii="Times New Roman" w:hAnsi="Times New Roman" w:cs="Times New Roman"/>
                <w:bCs/>
              </w:rPr>
              <w:t xml:space="preserve">M.2.a) pontban rögzített egy </w:t>
            </w:r>
            <w:proofErr w:type="gramStart"/>
            <w:r w:rsidR="00077D97" w:rsidRPr="00077D97">
              <w:rPr>
                <w:rFonts w:ascii="Times New Roman" w:hAnsi="Times New Roman" w:cs="Times New Roman"/>
                <w:bCs/>
              </w:rPr>
              <w:t>darab építési</w:t>
            </w:r>
            <w:proofErr w:type="gramEnd"/>
            <w:r w:rsidR="00077D97" w:rsidRPr="00077D97">
              <w:rPr>
                <w:rFonts w:ascii="Times New Roman" w:hAnsi="Times New Roman" w:cs="Times New Roman"/>
                <w:bCs/>
              </w:rPr>
              <w:t xml:space="preserve"> beruházáson felüli </w:t>
            </w:r>
            <w:r w:rsidR="00077D97">
              <w:rPr>
                <w:rFonts w:ascii="Times New Roman" w:hAnsi="Times New Roman" w:cs="Times New Roman"/>
                <w:bCs/>
              </w:rPr>
              <w:t xml:space="preserve">- </w:t>
            </w:r>
            <w:r w:rsidR="00A03A33" w:rsidRPr="00A03A33">
              <w:rPr>
                <w:rFonts w:ascii="Times New Roman" w:hAnsi="Times New Roman" w:cs="Times New Roman"/>
              </w:rPr>
              <w:t>építési beruházásban vett részt FIDIC Mérnök, vagy FIDIC Mérnök helyettese/képviselője, vagy projektvezető, vagy projektvezető helyettes pozícióban</w:t>
            </w:r>
            <w:r w:rsidRPr="00605258">
              <w:rPr>
                <w:rFonts w:ascii="Times New Roman" w:hAnsi="Times New Roman" w:cs="Times New Roman"/>
              </w:rPr>
              <w:t xml:space="preserve"> (</w:t>
            </w:r>
            <w:r w:rsidR="00A03A33">
              <w:rPr>
                <w:rFonts w:ascii="Times New Roman" w:hAnsi="Times New Roman" w:cs="Times New Roman"/>
              </w:rPr>
              <w:t>db</w:t>
            </w:r>
            <w:r w:rsidRPr="00605258">
              <w:rPr>
                <w:rFonts w:ascii="Times New Roman" w:hAnsi="Times New Roman" w:cs="Times New Roman"/>
              </w:rPr>
              <w:t xml:space="preserve">) </w:t>
            </w:r>
          </w:p>
        </w:tc>
        <w:tc>
          <w:tcPr>
            <w:tcW w:w="3404" w:type="dxa"/>
            <w:gridSpan w:val="2"/>
          </w:tcPr>
          <w:p w14:paraId="49D4A225" w14:textId="189A933A" w:rsidR="00F06BF5" w:rsidRDefault="00671AB8" w:rsidP="002672C8">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xml:space="preserve">. </w:t>
            </w:r>
            <w:r w:rsidR="002672C8">
              <w:rPr>
                <w:rFonts w:ascii="Times New Roman" w:hAnsi="Times New Roman" w:cs="Times New Roman"/>
                <w:iCs/>
              </w:rPr>
              <w:t>db</w:t>
            </w:r>
          </w:p>
        </w:tc>
      </w:tr>
      <w:tr w:rsidR="00F06BF5" w14:paraId="50715525" w14:textId="77777777" w:rsidTr="00077D97">
        <w:tc>
          <w:tcPr>
            <w:tcW w:w="696" w:type="dxa"/>
          </w:tcPr>
          <w:p w14:paraId="40C94B3A" w14:textId="6D7C9EB6" w:rsidR="00F06BF5" w:rsidRDefault="00F06BF5"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88" w:type="dxa"/>
            <w:gridSpan w:val="2"/>
          </w:tcPr>
          <w:p w14:paraId="0557CE7C" w14:textId="308215B9" w:rsidR="00F06BF5" w:rsidRDefault="00F06BF5" w:rsidP="00F06BF5">
            <w:pPr>
              <w:widowControl w:val="0"/>
              <w:tabs>
                <w:tab w:val="left" w:pos="851"/>
                <w:tab w:val="right" w:pos="8222"/>
              </w:tabs>
              <w:autoSpaceDE w:val="0"/>
              <w:autoSpaceDN w:val="0"/>
              <w:spacing w:line="360" w:lineRule="auto"/>
              <w:rPr>
                <w:rFonts w:ascii="Times New Roman" w:hAnsi="Times New Roman" w:cs="Times New Roman"/>
                <w:iCs/>
              </w:rPr>
            </w:pPr>
            <w:r w:rsidRPr="00605258">
              <w:rPr>
                <w:rFonts w:ascii="Times New Roman" w:hAnsi="Times New Roman" w:cs="Times New Roman"/>
              </w:rPr>
              <w:t xml:space="preserve">A teljesítésben részt vevő, az alkalmasság minimumkövetelményeinek történő megfelelés körében bemutatott szakembereken túli személyi </w:t>
            </w:r>
            <w:r w:rsidRPr="00605258">
              <w:rPr>
                <w:rFonts w:ascii="Times New Roman" w:hAnsi="Times New Roman" w:cs="Times New Roman"/>
              </w:rPr>
              <w:lastRenderedPageBreak/>
              <w:t>állomány szakmai</w:t>
            </w:r>
            <w:r w:rsidR="007B06BF">
              <w:rPr>
                <w:rFonts w:ascii="Times New Roman" w:hAnsi="Times New Roman" w:cs="Times New Roman"/>
              </w:rPr>
              <w:t xml:space="preserve"> tapasztalata </w:t>
            </w:r>
          </w:p>
        </w:tc>
        <w:tc>
          <w:tcPr>
            <w:tcW w:w="3404" w:type="dxa"/>
            <w:gridSpan w:val="2"/>
          </w:tcPr>
          <w:p w14:paraId="1499196E" w14:textId="77777777" w:rsidR="00F06BF5" w:rsidRDefault="00F06BF5" w:rsidP="005F03C1">
            <w:pPr>
              <w:widowControl w:val="0"/>
              <w:tabs>
                <w:tab w:val="left" w:pos="851"/>
                <w:tab w:val="right" w:pos="8222"/>
              </w:tabs>
              <w:autoSpaceDE w:val="0"/>
              <w:autoSpaceDN w:val="0"/>
              <w:spacing w:line="360" w:lineRule="auto"/>
              <w:rPr>
                <w:rFonts w:ascii="Times New Roman" w:hAnsi="Times New Roman" w:cs="Times New Roman"/>
                <w:iCs/>
              </w:rPr>
            </w:pPr>
          </w:p>
        </w:tc>
      </w:tr>
      <w:tr w:rsidR="00F06BF5" w14:paraId="6B71D97E" w14:textId="77777777" w:rsidTr="00077D97">
        <w:tc>
          <w:tcPr>
            <w:tcW w:w="696" w:type="dxa"/>
          </w:tcPr>
          <w:p w14:paraId="26DC5186" w14:textId="48F3830E" w:rsidR="00F06BF5" w:rsidRDefault="00F06BF5" w:rsidP="00F06BF5">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2.1.</w:t>
            </w:r>
          </w:p>
        </w:tc>
        <w:tc>
          <w:tcPr>
            <w:tcW w:w="5188" w:type="dxa"/>
            <w:gridSpan w:val="2"/>
          </w:tcPr>
          <w:p w14:paraId="6D30366D" w14:textId="7D0ECD31" w:rsidR="00F06BF5" w:rsidRDefault="00125E50" w:rsidP="00F06BF5">
            <w:pPr>
              <w:widowControl w:val="0"/>
              <w:tabs>
                <w:tab w:val="left" w:pos="851"/>
                <w:tab w:val="right" w:pos="8222"/>
              </w:tabs>
              <w:autoSpaceDE w:val="0"/>
              <w:autoSpaceDN w:val="0"/>
              <w:spacing w:line="360" w:lineRule="auto"/>
              <w:rPr>
                <w:rFonts w:ascii="Times New Roman" w:hAnsi="Times New Roman" w:cs="Times New Roman"/>
                <w:iCs/>
              </w:rPr>
            </w:pPr>
            <w:r w:rsidRPr="003463BD">
              <w:rPr>
                <w:rFonts w:ascii="Times New Roman" w:hAnsi="Times New Roman" w:cs="Times New Roman"/>
              </w:rPr>
              <w:t>Az alkalmassági minimumkövetelményeken felüli, a</w:t>
            </w:r>
            <w:r w:rsidR="00F06BF5" w:rsidRPr="00605258">
              <w:rPr>
                <w:rFonts w:ascii="Times New Roman" w:hAnsi="Times New Roman" w:cs="Times New Roman"/>
              </w:rPr>
              <w:t xml:space="preserve"> teljesítésbe bevonni kívánt szakemberek száma, akik rendelkeznek érvényes - a 266/2013. Korm. rendelet szerinti - ME-VZ (Vízgazdálkodási építmények építésének műszaki ellenőre) műszaki ellenőri jogosultsággal, vagy azzal egyenértékű szakmagyakorlási jogosultsággal, vagy a jogosultság megszerzéséhez szükséges - a 266/2013. Korm. rendeletben megkövetelt - képesítési minimum követelménnyel és szakmai gyakorlati idővel </w:t>
            </w:r>
          </w:p>
        </w:tc>
        <w:tc>
          <w:tcPr>
            <w:tcW w:w="3404" w:type="dxa"/>
            <w:gridSpan w:val="2"/>
          </w:tcPr>
          <w:p w14:paraId="6DA4EF01" w14:textId="5BAF6B00" w:rsidR="00F06BF5" w:rsidRDefault="00671AB8"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fő</w:t>
            </w:r>
          </w:p>
        </w:tc>
      </w:tr>
      <w:tr w:rsidR="00A03A33" w14:paraId="06BDFD13" w14:textId="77777777" w:rsidTr="00077D97">
        <w:tc>
          <w:tcPr>
            <w:tcW w:w="696" w:type="dxa"/>
          </w:tcPr>
          <w:p w14:paraId="1A5E94E4" w14:textId="16EBF441" w:rsidR="00A03A33" w:rsidRDefault="00A03A33" w:rsidP="00A4180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r w:rsidR="00A41801">
              <w:rPr>
                <w:rFonts w:ascii="Times New Roman" w:hAnsi="Times New Roman" w:cs="Times New Roman"/>
                <w:iCs/>
              </w:rPr>
              <w:t>2</w:t>
            </w:r>
          </w:p>
        </w:tc>
        <w:tc>
          <w:tcPr>
            <w:tcW w:w="5188" w:type="dxa"/>
            <w:gridSpan w:val="2"/>
          </w:tcPr>
          <w:p w14:paraId="3982C12D" w14:textId="3BDFABD8" w:rsidR="00A03A33" w:rsidRPr="00605258" w:rsidRDefault="00A03A33" w:rsidP="00A03A33">
            <w:pPr>
              <w:widowControl w:val="0"/>
              <w:tabs>
                <w:tab w:val="left" w:pos="851"/>
                <w:tab w:val="right" w:pos="8222"/>
              </w:tabs>
              <w:autoSpaceDE w:val="0"/>
              <w:autoSpaceDN w:val="0"/>
              <w:spacing w:line="360" w:lineRule="auto"/>
              <w:rPr>
                <w:rFonts w:ascii="Times New Roman" w:hAnsi="Times New Roman" w:cs="Times New Roman"/>
              </w:rPr>
            </w:pPr>
            <w:r w:rsidRPr="00A03A33">
              <w:rPr>
                <w:rFonts w:ascii="Times New Roman" w:hAnsi="Times New Roman" w:cs="Times New Roman"/>
              </w:rPr>
              <w:t>A teljesítésbe bevonni kívánt szakemberek száma, akik rendelkeznek érvényes - a 266/2013. Korm. rendelet szerinti – ME-G (</w:t>
            </w:r>
            <w:proofErr w:type="gramStart"/>
            <w:r w:rsidRPr="00A03A33">
              <w:rPr>
                <w:rFonts w:ascii="Times New Roman" w:hAnsi="Times New Roman" w:cs="Times New Roman"/>
              </w:rPr>
              <w:t>Építménygépészeti  munkák</w:t>
            </w:r>
            <w:proofErr w:type="gramEnd"/>
            <w:r w:rsidRPr="00A03A33">
              <w:rPr>
                <w:rFonts w:ascii="Times New Roman" w:hAnsi="Times New Roman" w:cs="Times New Roman"/>
              </w:rPr>
              <w:t xml:space="preserve"> műszaki ellenőrzése) műszaki ellenőri jogosultsággal, vagy azzal egyenértékű szakmagyakorlási jogosultsággal, vagy a jogosultság megszerzéséhez szükséges - a 266/2013. Korm. rendeletben megkövetelt - képesítési minimum követelménnyel és szakmai gyakorlati idővel</w:t>
            </w:r>
          </w:p>
        </w:tc>
        <w:tc>
          <w:tcPr>
            <w:tcW w:w="3404" w:type="dxa"/>
            <w:gridSpan w:val="2"/>
          </w:tcPr>
          <w:p w14:paraId="6839A6B9" w14:textId="2E6B80B4" w:rsidR="00A03A33" w:rsidRDefault="007B06BF"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fő</w:t>
            </w:r>
          </w:p>
        </w:tc>
      </w:tr>
      <w:tr w:rsidR="00F06BF5" w14:paraId="7D123A36" w14:textId="77777777" w:rsidTr="00077D97">
        <w:tc>
          <w:tcPr>
            <w:tcW w:w="696" w:type="dxa"/>
          </w:tcPr>
          <w:p w14:paraId="79A9DEDC" w14:textId="75062AAA" w:rsidR="00F06BF5" w:rsidRDefault="00F06BF5" w:rsidP="00A03A33">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r w:rsidR="00A41801">
              <w:rPr>
                <w:rFonts w:ascii="Times New Roman" w:hAnsi="Times New Roman" w:cs="Times New Roman"/>
                <w:iCs/>
              </w:rPr>
              <w:t>3</w:t>
            </w:r>
            <w:r>
              <w:rPr>
                <w:rFonts w:ascii="Times New Roman" w:hAnsi="Times New Roman" w:cs="Times New Roman"/>
                <w:iCs/>
              </w:rPr>
              <w:t>.</w:t>
            </w:r>
          </w:p>
        </w:tc>
        <w:tc>
          <w:tcPr>
            <w:tcW w:w="5188" w:type="dxa"/>
            <w:gridSpan w:val="2"/>
          </w:tcPr>
          <w:p w14:paraId="04D787E0" w14:textId="23FE201A" w:rsidR="00F06BF5" w:rsidRDefault="00F06BF5" w:rsidP="00A03A33">
            <w:pPr>
              <w:widowControl w:val="0"/>
              <w:tabs>
                <w:tab w:val="left" w:pos="851"/>
                <w:tab w:val="right" w:pos="8222"/>
              </w:tabs>
              <w:autoSpaceDE w:val="0"/>
              <w:autoSpaceDN w:val="0"/>
              <w:spacing w:line="360" w:lineRule="auto"/>
              <w:rPr>
                <w:rFonts w:ascii="Times New Roman" w:hAnsi="Times New Roman" w:cs="Times New Roman"/>
                <w:iCs/>
              </w:rPr>
            </w:pPr>
            <w:r w:rsidRPr="00605258">
              <w:rPr>
                <w:rFonts w:ascii="Times New Roman" w:hAnsi="Times New Roman" w:cs="Times New Roman"/>
              </w:rPr>
              <w:t xml:space="preserve">A teljesítésbe bevonni kívánt szakemberek száma, akik rendelkeznek érvényes - a 266/2013. Korm. rendelet szerinti - KÉ-HA (Hajózási építmények tervezése) </w:t>
            </w:r>
            <w:r w:rsidR="00A03A33">
              <w:rPr>
                <w:rFonts w:ascii="Times New Roman" w:hAnsi="Times New Roman" w:cs="Times New Roman"/>
              </w:rPr>
              <w:t>tervezői</w:t>
            </w:r>
            <w:r w:rsidRPr="00605258">
              <w:rPr>
                <w:rFonts w:ascii="Times New Roman" w:hAnsi="Times New Roman" w:cs="Times New Roman"/>
              </w:rPr>
              <w:t xml:space="preserve"> jogosultsággal, vagy azzal egyenértékű szakmagyakorlási jogosultsággal, vagy a jogosultság megszerzéséhez szükséges - a 266/2013. Korm. rendeletben megkövetelt - képesítési minimum követelménnyel és szakmai gyakorlati idővel </w:t>
            </w:r>
          </w:p>
        </w:tc>
        <w:tc>
          <w:tcPr>
            <w:tcW w:w="3404" w:type="dxa"/>
            <w:gridSpan w:val="2"/>
          </w:tcPr>
          <w:p w14:paraId="5B8449DB" w14:textId="130E44A2" w:rsidR="00F06BF5" w:rsidRDefault="00671AB8"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fő</w:t>
            </w:r>
          </w:p>
        </w:tc>
      </w:tr>
      <w:tr w:rsidR="00F06BF5" w14:paraId="0F659C3F" w14:textId="77777777" w:rsidTr="00077D97">
        <w:tc>
          <w:tcPr>
            <w:tcW w:w="696" w:type="dxa"/>
          </w:tcPr>
          <w:p w14:paraId="5DB23861" w14:textId="3E8F8E34" w:rsidR="00F06BF5" w:rsidRDefault="00F06BF5"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w:t>
            </w:r>
          </w:p>
        </w:tc>
        <w:tc>
          <w:tcPr>
            <w:tcW w:w="5188" w:type="dxa"/>
            <w:gridSpan w:val="2"/>
          </w:tcPr>
          <w:p w14:paraId="1929CDD0" w14:textId="268A1544" w:rsidR="00F06BF5" w:rsidRDefault="00F06BF5" w:rsidP="0070670F">
            <w:pPr>
              <w:widowControl w:val="0"/>
              <w:tabs>
                <w:tab w:val="left" w:pos="851"/>
                <w:tab w:val="right" w:pos="8222"/>
              </w:tabs>
              <w:autoSpaceDE w:val="0"/>
              <w:autoSpaceDN w:val="0"/>
              <w:spacing w:line="360" w:lineRule="auto"/>
              <w:rPr>
                <w:rFonts w:ascii="Times New Roman" w:hAnsi="Times New Roman" w:cs="Times New Roman"/>
                <w:iCs/>
              </w:rPr>
            </w:pPr>
            <w:r w:rsidRPr="00605258">
              <w:rPr>
                <w:rFonts w:ascii="Times New Roman" w:hAnsi="Times New Roman" w:cs="Times New Roman"/>
              </w:rPr>
              <w:t>Egyösszegű nettó megbízási díj (HUF)</w:t>
            </w:r>
          </w:p>
        </w:tc>
        <w:tc>
          <w:tcPr>
            <w:tcW w:w="3404" w:type="dxa"/>
            <w:gridSpan w:val="2"/>
          </w:tcPr>
          <w:p w14:paraId="73C95F9A" w14:textId="21D31588" w:rsidR="00F06BF5" w:rsidRDefault="00671AB8" w:rsidP="00671AB8">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HUF</w:t>
            </w:r>
          </w:p>
        </w:tc>
      </w:tr>
      <w:tr w:rsidR="004D0DF5" w14:paraId="27D338CA" w14:textId="77777777" w:rsidTr="004D0DF5">
        <w:trPr>
          <w:gridAfter w:val="1"/>
          <w:wAfter w:w="14" w:type="dxa"/>
        </w:trPr>
        <w:tc>
          <w:tcPr>
            <w:tcW w:w="696" w:type="dxa"/>
          </w:tcPr>
          <w:p w14:paraId="34D22816" w14:textId="77777777" w:rsidR="004D0DF5" w:rsidRDefault="004D0DF5" w:rsidP="00C97D48">
            <w:pPr>
              <w:widowControl w:val="0"/>
              <w:tabs>
                <w:tab w:val="left" w:pos="851"/>
                <w:tab w:val="right" w:pos="8222"/>
              </w:tabs>
              <w:autoSpaceDE w:val="0"/>
              <w:autoSpaceDN w:val="0"/>
              <w:spacing w:line="360" w:lineRule="auto"/>
              <w:rPr>
                <w:rFonts w:ascii="Times New Roman" w:hAnsi="Times New Roman" w:cs="Times New Roman"/>
                <w:iCs/>
              </w:rPr>
            </w:pPr>
          </w:p>
        </w:tc>
        <w:tc>
          <w:tcPr>
            <w:tcW w:w="5144" w:type="dxa"/>
          </w:tcPr>
          <w:p w14:paraId="7D589CF8" w14:textId="293C32AD" w:rsidR="004D0DF5" w:rsidRPr="0070670F" w:rsidRDefault="004D0DF5" w:rsidP="004D0DF5">
            <w:pPr>
              <w:widowControl w:val="0"/>
              <w:tabs>
                <w:tab w:val="left" w:pos="851"/>
                <w:tab w:val="right" w:pos="8222"/>
              </w:tabs>
              <w:autoSpaceDE w:val="0"/>
              <w:autoSpaceDN w:val="0"/>
              <w:spacing w:line="360" w:lineRule="auto"/>
              <w:rPr>
                <w:rFonts w:ascii="Times New Roman" w:hAnsi="Times New Roman" w:cs="Times New Roman"/>
                <w:iCs/>
              </w:rPr>
            </w:pPr>
            <w:r w:rsidRPr="00545348">
              <w:rPr>
                <w:rFonts w:ascii="Times New Roman" w:hAnsi="Times New Roman" w:cs="Times New Roman"/>
                <w:bCs/>
                <w:iCs/>
              </w:rPr>
              <w:t>a műszaki ellenőri feladatok ellátására</w:t>
            </w:r>
            <w:r>
              <w:rPr>
                <w:rFonts w:ascii="Times New Roman" w:hAnsi="Times New Roman" w:cs="Times New Roman"/>
                <w:bCs/>
                <w:iCs/>
              </w:rPr>
              <w:t xml:space="preserve"> vonatkozó </w:t>
            </w:r>
            <w:r w:rsidRPr="0070670F">
              <w:rPr>
                <w:rFonts w:ascii="Times New Roman" w:hAnsi="Times New Roman" w:cs="Times New Roman"/>
                <w:iCs/>
              </w:rPr>
              <w:t xml:space="preserve">nettó </w:t>
            </w:r>
            <w:r>
              <w:rPr>
                <w:rFonts w:ascii="Times New Roman" w:hAnsi="Times New Roman" w:cs="Times New Roman"/>
                <w:iCs/>
              </w:rPr>
              <w:t>megbízási</w:t>
            </w:r>
            <w:r w:rsidRPr="0070670F">
              <w:rPr>
                <w:rFonts w:ascii="Times New Roman" w:hAnsi="Times New Roman" w:cs="Times New Roman"/>
                <w:iCs/>
              </w:rPr>
              <w:t xml:space="preserve"> díj (HUF)</w:t>
            </w:r>
          </w:p>
        </w:tc>
        <w:tc>
          <w:tcPr>
            <w:tcW w:w="3434" w:type="dxa"/>
            <w:gridSpan w:val="2"/>
          </w:tcPr>
          <w:p w14:paraId="4B8AD326" w14:textId="726FA25F" w:rsidR="004D0DF5" w:rsidRDefault="004D0DF5" w:rsidP="004D0DF5">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HUF</w:t>
            </w:r>
          </w:p>
        </w:tc>
      </w:tr>
      <w:tr w:rsidR="004D0DF5" w14:paraId="5BC8E688" w14:textId="77777777" w:rsidTr="004D0DF5">
        <w:trPr>
          <w:gridAfter w:val="1"/>
          <w:wAfter w:w="14" w:type="dxa"/>
        </w:trPr>
        <w:tc>
          <w:tcPr>
            <w:tcW w:w="696" w:type="dxa"/>
          </w:tcPr>
          <w:p w14:paraId="6D366B02" w14:textId="77777777" w:rsidR="004D0DF5" w:rsidRDefault="004D0DF5" w:rsidP="00C97D48">
            <w:pPr>
              <w:widowControl w:val="0"/>
              <w:tabs>
                <w:tab w:val="left" w:pos="851"/>
                <w:tab w:val="right" w:pos="8222"/>
              </w:tabs>
              <w:autoSpaceDE w:val="0"/>
              <w:autoSpaceDN w:val="0"/>
              <w:spacing w:line="360" w:lineRule="auto"/>
              <w:rPr>
                <w:rFonts w:ascii="Times New Roman" w:hAnsi="Times New Roman" w:cs="Times New Roman"/>
                <w:iCs/>
              </w:rPr>
            </w:pPr>
          </w:p>
        </w:tc>
        <w:tc>
          <w:tcPr>
            <w:tcW w:w="5144" w:type="dxa"/>
          </w:tcPr>
          <w:p w14:paraId="5BB40C75" w14:textId="06A88604" w:rsidR="004D0DF5" w:rsidRPr="0070670F" w:rsidRDefault="004D0DF5" w:rsidP="004D0DF5">
            <w:pPr>
              <w:widowControl w:val="0"/>
              <w:tabs>
                <w:tab w:val="left" w:pos="851"/>
                <w:tab w:val="right" w:pos="8222"/>
              </w:tabs>
              <w:autoSpaceDE w:val="0"/>
              <w:autoSpaceDN w:val="0"/>
              <w:spacing w:line="360" w:lineRule="auto"/>
              <w:rPr>
                <w:rFonts w:ascii="Times New Roman" w:hAnsi="Times New Roman" w:cs="Times New Roman"/>
                <w:iCs/>
              </w:rPr>
            </w:pPr>
            <w:r w:rsidRPr="00545348">
              <w:rPr>
                <w:rFonts w:ascii="Times New Roman" w:hAnsi="Times New Roman" w:cs="Times New Roman"/>
                <w:bCs/>
                <w:iCs/>
              </w:rPr>
              <w:t>a FIDIC mérnöki feladatok ellátására</w:t>
            </w:r>
            <w:r>
              <w:rPr>
                <w:rFonts w:ascii="Times New Roman" w:hAnsi="Times New Roman" w:cs="Times New Roman"/>
                <w:bCs/>
                <w:iCs/>
              </w:rPr>
              <w:t xml:space="preserve"> vonatkozó </w:t>
            </w:r>
            <w:r w:rsidRPr="0070670F">
              <w:rPr>
                <w:rFonts w:ascii="Times New Roman" w:hAnsi="Times New Roman" w:cs="Times New Roman"/>
                <w:iCs/>
              </w:rPr>
              <w:t xml:space="preserve">nettó </w:t>
            </w:r>
            <w:r>
              <w:rPr>
                <w:rFonts w:ascii="Times New Roman" w:hAnsi="Times New Roman" w:cs="Times New Roman"/>
                <w:iCs/>
              </w:rPr>
              <w:t>megbízási</w:t>
            </w:r>
            <w:r w:rsidRPr="0070670F">
              <w:rPr>
                <w:rFonts w:ascii="Times New Roman" w:hAnsi="Times New Roman" w:cs="Times New Roman"/>
                <w:iCs/>
              </w:rPr>
              <w:t xml:space="preserve"> díj (HUF)</w:t>
            </w:r>
          </w:p>
        </w:tc>
        <w:tc>
          <w:tcPr>
            <w:tcW w:w="3434" w:type="dxa"/>
            <w:gridSpan w:val="2"/>
          </w:tcPr>
          <w:p w14:paraId="254ED187" w14:textId="1C53462D" w:rsidR="004D0DF5" w:rsidRDefault="004D0DF5" w:rsidP="00C97D48">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HUF</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7316706D" w14:textId="77777777" w:rsidR="00CE73CA" w:rsidRDefault="005F03C1" w:rsidP="00D300FF">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2EDAB870" w14:textId="77777777" w:rsidR="005862E3" w:rsidRDefault="005862E3">
      <w:pPr>
        <w:spacing w:after="200" w:line="276" w:lineRule="auto"/>
        <w:rPr>
          <w:rFonts w:ascii="Times New Roman" w:hAnsi="Times New Roman" w:cs="Times New Roman"/>
          <w:bCs/>
          <w:i/>
        </w:rPr>
      </w:pPr>
      <w:r>
        <w:rPr>
          <w:rFonts w:ascii="Times New Roman" w:hAnsi="Times New Roman" w:cs="Times New Roman"/>
          <w:bCs/>
          <w:i/>
        </w:rPr>
        <w:br w:type="page"/>
      </w:r>
    </w:p>
    <w:p w14:paraId="0889ED28" w14:textId="49E85414" w:rsidR="005862E3" w:rsidRPr="005F03C1" w:rsidRDefault="00C9053F" w:rsidP="005862E3">
      <w:pPr>
        <w:spacing w:after="200" w:line="276" w:lineRule="auto"/>
        <w:jc w:val="right"/>
        <w:rPr>
          <w:rFonts w:ascii="Times New Roman" w:hAnsi="Times New Roman" w:cs="Times New Roman"/>
        </w:rPr>
      </w:pPr>
      <w:r>
        <w:rPr>
          <w:rFonts w:ascii="Times New Roman" w:hAnsi="Times New Roman" w:cs="Times New Roman"/>
          <w:bCs/>
          <w:i/>
        </w:rPr>
        <w:lastRenderedPageBreak/>
        <w:t>2</w:t>
      </w:r>
      <w:r w:rsidR="005862E3" w:rsidRPr="005F03C1">
        <w:rPr>
          <w:rFonts w:ascii="Times New Roman" w:hAnsi="Times New Roman" w:cs="Times New Roman"/>
          <w:bCs/>
          <w:i/>
        </w:rPr>
        <w:t xml:space="preserve">. számú melléklet </w:t>
      </w:r>
    </w:p>
    <w:p w14:paraId="2E5BCEE8" w14:textId="77777777" w:rsidR="005862E3" w:rsidRPr="005F03C1" w:rsidRDefault="005862E3" w:rsidP="005862E3">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131D56AD" w14:textId="77777777" w:rsidR="005862E3" w:rsidRPr="005F03C1" w:rsidRDefault="005862E3" w:rsidP="005862E3">
      <w:pPr>
        <w:widowControl w:val="0"/>
        <w:autoSpaceDE w:val="0"/>
        <w:autoSpaceDN w:val="0"/>
        <w:spacing w:line="360" w:lineRule="auto"/>
        <w:jc w:val="center"/>
        <w:rPr>
          <w:rFonts w:ascii="Times New Roman" w:hAnsi="Times New Roman" w:cs="Times New Roman"/>
          <w:b/>
        </w:rPr>
      </w:pPr>
    </w:p>
    <w:p w14:paraId="6792EDC2" w14:textId="305DBF16" w:rsidR="005862E3" w:rsidRDefault="005862E3" w:rsidP="005862E3">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AB80D30" w14:textId="77777777" w:rsidR="005862E3" w:rsidRDefault="005862E3" w:rsidP="005862E3">
      <w:pPr>
        <w:widowControl w:val="0"/>
        <w:autoSpaceDE w:val="0"/>
        <w:autoSpaceDN w:val="0"/>
        <w:jc w:val="center"/>
        <w:rPr>
          <w:rFonts w:ascii="Times New Roman" w:hAnsi="Times New Roman" w:cs="Times New Roman"/>
          <w:b/>
          <w:bCs/>
        </w:rPr>
      </w:pPr>
    </w:p>
    <w:p w14:paraId="51DE9885" w14:textId="77777777" w:rsidR="005862E3" w:rsidRDefault="005862E3" w:rsidP="005862E3">
      <w:pPr>
        <w:widowControl w:val="0"/>
        <w:autoSpaceDE w:val="0"/>
        <w:autoSpaceDN w:val="0"/>
        <w:jc w:val="center"/>
        <w:rPr>
          <w:rFonts w:ascii="Times New Roman" w:hAnsi="Times New Roman" w:cs="Times New Roman"/>
          <w:b/>
          <w:bCs/>
        </w:rPr>
      </w:pPr>
    </w:p>
    <w:p w14:paraId="638DF4FD" w14:textId="77777777" w:rsidR="005862E3" w:rsidRPr="005F03C1" w:rsidRDefault="005862E3" w:rsidP="005862E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FC8379" w14:textId="77777777" w:rsidR="005862E3" w:rsidRPr="005F03C1" w:rsidRDefault="005862E3" w:rsidP="005862E3">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862E3" w:rsidRPr="005F03C1" w14:paraId="06B52D61"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D4C9293"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4D9FCE2B"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2282E326"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F9A88F9"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1685B524"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5AE48554"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250DDB5"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4356255F"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1483BAE3"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BDBBCDD"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07E9197E"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48AF1BDD"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CA54E37"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0CB64CDB"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56414AC9"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0CCD0DE"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4C75977C"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20EF10BE"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1DEE50D"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F05EA00"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638817D7"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E61FD8D"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048CA5C" w14:textId="77777777" w:rsidR="005862E3" w:rsidRPr="005F03C1" w:rsidRDefault="005862E3" w:rsidP="00863562">
            <w:pPr>
              <w:spacing w:line="360" w:lineRule="auto"/>
              <w:jc w:val="both"/>
              <w:rPr>
                <w:rFonts w:ascii="Times New Roman" w:hAnsi="Times New Roman" w:cs="Times New Roman"/>
              </w:rPr>
            </w:pPr>
          </w:p>
        </w:tc>
      </w:tr>
    </w:tbl>
    <w:p w14:paraId="77078CF0" w14:textId="77777777" w:rsidR="005862E3" w:rsidRPr="005F03C1" w:rsidRDefault="005862E3" w:rsidP="005862E3">
      <w:pPr>
        <w:widowControl w:val="0"/>
        <w:tabs>
          <w:tab w:val="left" w:pos="851"/>
          <w:tab w:val="right" w:pos="8222"/>
        </w:tabs>
        <w:autoSpaceDE w:val="0"/>
        <w:autoSpaceDN w:val="0"/>
        <w:spacing w:line="360" w:lineRule="auto"/>
        <w:rPr>
          <w:rFonts w:ascii="Times New Roman" w:hAnsi="Times New Roman" w:cs="Times New Roman"/>
          <w:iCs/>
        </w:rPr>
      </w:pPr>
    </w:p>
    <w:p w14:paraId="77B6BA5C" w14:textId="77777777" w:rsidR="005862E3" w:rsidRPr="005F03C1" w:rsidRDefault="005862E3" w:rsidP="005862E3">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38186045" w14:textId="77777777" w:rsidR="005862E3" w:rsidRPr="005F03C1" w:rsidRDefault="005862E3" w:rsidP="005862E3">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A3212DB" w14:textId="77777777" w:rsidR="005862E3" w:rsidRPr="005F03C1" w:rsidRDefault="005862E3" w:rsidP="005862E3">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491011DB" w14:textId="0E0A2298" w:rsidR="005862E3" w:rsidRDefault="005862E3">
      <w:pPr>
        <w:spacing w:after="200" w:line="276" w:lineRule="auto"/>
        <w:rPr>
          <w:rFonts w:ascii="Times New Roman" w:hAnsi="Times New Roman" w:cs="Times New Roman"/>
        </w:rPr>
      </w:pPr>
      <w:r>
        <w:rPr>
          <w:rFonts w:ascii="Times New Roman" w:hAnsi="Times New Roman" w:cs="Times New Roman"/>
        </w:rPr>
        <w:br w:type="page"/>
      </w:r>
    </w:p>
    <w:p w14:paraId="35DDDC30" w14:textId="77777777" w:rsidR="00CE73CA" w:rsidRDefault="00CE73CA">
      <w:pPr>
        <w:spacing w:after="200" w:line="276" w:lineRule="auto"/>
        <w:rPr>
          <w:rFonts w:ascii="Times New Roman" w:hAnsi="Times New Roman" w:cs="Times New Roman"/>
        </w:rPr>
      </w:pPr>
    </w:p>
    <w:p w14:paraId="0A363307" w14:textId="411307F0" w:rsidR="00CE73CA" w:rsidRPr="005F03C1" w:rsidRDefault="004A58E8" w:rsidP="00CE73CA">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t>3</w:t>
      </w:r>
      <w:r w:rsidR="00CE73CA" w:rsidRPr="005F03C1">
        <w:rPr>
          <w:rFonts w:ascii="Times New Roman" w:hAnsi="Times New Roman" w:cs="Times New Roman"/>
          <w:bCs/>
          <w:i/>
        </w:rPr>
        <w:t xml:space="preserve">. számú melléklet </w:t>
      </w:r>
    </w:p>
    <w:p w14:paraId="5C505AF3" w14:textId="3AF6D336" w:rsidR="00CE73CA" w:rsidRDefault="00CE73CA" w:rsidP="00CE73CA">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2A1197B5" w14:textId="351A0DBF" w:rsidR="00CE73CA" w:rsidRPr="005F03C1" w:rsidRDefault="00072082" w:rsidP="00CE73CA">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A</w:t>
      </w:r>
      <w:r w:rsidR="00E63E26">
        <w:rPr>
          <w:rFonts w:ascii="Times New Roman" w:hAnsi="Times New Roman" w:cs="Times New Roman"/>
          <w:b/>
          <w:caps/>
        </w:rPr>
        <w:t>Z</w:t>
      </w:r>
      <w:r>
        <w:rPr>
          <w:rFonts w:ascii="Times New Roman" w:hAnsi="Times New Roman" w:cs="Times New Roman"/>
          <w:b/>
          <w:caps/>
        </w:rPr>
        <w:t xml:space="preserve"> </w:t>
      </w:r>
      <w:r w:rsidR="00E63E26">
        <w:rPr>
          <w:rFonts w:ascii="Times New Roman" w:hAnsi="Times New Roman" w:cs="Times New Roman"/>
          <w:b/>
          <w:caps/>
        </w:rPr>
        <w:t>1</w:t>
      </w:r>
      <w:r>
        <w:rPr>
          <w:rFonts w:ascii="Times New Roman" w:hAnsi="Times New Roman" w:cs="Times New Roman"/>
          <w:b/>
          <w:caps/>
        </w:rPr>
        <w:t>. SZ. BÍRÁLATI RÉSZSZEMPONT TEKINTETÉBEN</w:t>
      </w:r>
    </w:p>
    <w:p w14:paraId="11BDFA17" w14:textId="77777777" w:rsidR="00CE73CA" w:rsidRPr="005F03C1" w:rsidRDefault="00CE73CA" w:rsidP="00CE73CA">
      <w:pPr>
        <w:widowControl w:val="0"/>
        <w:autoSpaceDE w:val="0"/>
        <w:autoSpaceDN w:val="0"/>
        <w:spacing w:line="360" w:lineRule="auto"/>
        <w:jc w:val="center"/>
        <w:rPr>
          <w:rFonts w:ascii="Times New Roman" w:hAnsi="Times New Roman" w:cs="Times New Roman"/>
          <w:b/>
        </w:rPr>
      </w:pPr>
    </w:p>
    <w:p w14:paraId="403007B7" w14:textId="0434DB6E" w:rsidR="00CE73CA" w:rsidRDefault="00CE73CA" w:rsidP="00CE73CA">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DA4DCA3" w14:textId="77777777" w:rsidR="00CE73CA" w:rsidRDefault="00CE73CA" w:rsidP="00CE73CA">
      <w:pPr>
        <w:widowControl w:val="0"/>
        <w:autoSpaceDE w:val="0"/>
        <w:autoSpaceDN w:val="0"/>
        <w:jc w:val="center"/>
        <w:rPr>
          <w:rFonts w:ascii="Times New Roman" w:hAnsi="Times New Roman" w:cs="Times New Roman"/>
          <w:b/>
          <w:bCs/>
        </w:rPr>
      </w:pPr>
    </w:p>
    <w:p w14:paraId="08B114F0" w14:textId="77777777" w:rsidR="00CE73CA" w:rsidRDefault="00CE73CA" w:rsidP="00CE73CA">
      <w:pPr>
        <w:widowControl w:val="0"/>
        <w:autoSpaceDE w:val="0"/>
        <w:autoSpaceDN w:val="0"/>
        <w:jc w:val="center"/>
        <w:rPr>
          <w:rFonts w:ascii="Times New Roman" w:hAnsi="Times New Roman" w:cs="Times New Roman"/>
          <w:b/>
          <w:bCs/>
        </w:rPr>
      </w:pPr>
    </w:p>
    <w:p w14:paraId="0C7CE5C0" w14:textId="77777777" w:rsidR="00CE73CA" w:rsidRPr="005F03C1" w:rsidRDefault="00CE73CA" w:rsidP="00CE73CA">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43C4458" w14:textId="4C12E2FB" w:rsidR="00D300FF" w:rsidRDefault="00D300FF" w:rsidP="00D300FF">
      <w:pPr>
        <w:widowControl w:val="0"/>
        <w:tabs>
          <w:tab w:val="left" w:pos="851"/>
          <w:tab w:val="center" w:pos="7371"/>
        </w:tabs>
        <w:autoSpaceDE w:val="0"/>
        <w:autoSpaceDN w:val="0"/>
        <w:ind w:right="-1"/>
        <w:rPr>
          <w:rFonts w:ascii="Times New Roman" w:hAnsi="Times New Roman" w:cs="Times New Roman"/>
          <w:bCs/>
          <w:i/>
        </w:rPr>
      </w:pPr>
    </w:p>
    <w:p w14:paraId="74F37D2B" w14:textId="7E609A51" w:rsidR="00072082" w:rsidRPr="005F03C1" w:rsidRDefault="00072082" w:rsidP="00A30F5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w:t>
      </w:r>
    </w:p>
    <w:p w14:paraId="3C15DA39" w14:textId="0639D365" w:rsidR="00072082" w:rsidRDefault="00072082" w:rsidP="00A30F51">
      <w:pPr>
        <w:widowControl w:val="0"/>
        <w:autoSpaceDE w:val="0"/>
        <w:autoSpaceDN w:val="0"/>
        <w:rPr>
          <w:rFonts w:ascii="Times New Roman" w:hAnsi="Times New Roman" w:cs="Times New Roman"/>
        </w:rPr>
      </w:pPr>
      <w:proofErr w:type="gramStart"/>
      <w:r>
        <w:rPr>
          <w:rFonts w:ascii="Times New Roman" w:hAnsi="Times New Roman" w:cs="Times New Roman"/>
        </w:rPr>
        <w:t>az</w:t>
      </w:r>
      <w:proofErr w:type="gramEnd"/>
      <w:r>
        <w:rPr>
          <w:rFonts w:ascii="Times New Roman" w:hAnsi="Times New Roman" w:cs="Times New Roman"/>
        </w:rPr>
        <w:t xml:space="preserve"> alábbi szakembert kérjük figyelembe venni a</w:t>
      </w:r>
      <w:r w:rsidR="00E63E26">
        <w:rPr>
          <w:rFonts w:ascii="Times New Roman" w:hAnsi="Times New Roman" w:cs="Times New Roman"/>
        </w:rPr>
        <w:t>z</w:t>
      </w:r>
      <w:r>
        <w:rPr>
          <w:rFonts w:ascii="Times New Roman" w:hAnsi="Times New Roman" w:cs="Times New Roman"/>
        </w:rPr>
        <w:t xml:space="preserve"> </w:t>
      </w:r>
      <w:r w:rsidR="00E63E26">
        <w:rPr>
          <w:rFonts w:ascii="Times New Roman" w:hAnsi="Times New Roman" w:cs="Times New Roman"/>
        </w:rPr>
        <w:t>1</w:t>
      </w:r>
      <w:r>
        <w:rPr>
          <w:rFonts w:ascii="Times New Roman" w:hAnsi="Times New Roman" w:cs="Times New Roman"/>
        </w:rPr>
        <w:t xml:space="preserve">. sz. bírálati részszempont tekintetében ajánlatunk értékelése során. </w:t>
      </w:r>
    </w:p>
    <w:p w14:paraId="3EE5ACA2" w14:textId="77777777" w:rsidR="00072082" w:rsidRDefault="00072082" w:rsidP="00A30F51">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133"/>
        <w:gridCol w:w="7047"/>
      </w:tblGrid>
      <w:tr w:rsidR="00B368A5" w14:paraId="62BB1E60" w14:textId="1820B8FB" w:rsidTr="003463BD">
        <w:tc>
          <w:tcPr>
            <w:tcW w:w="2133" w:type="dxa"/>
            <w:shd w:val="clear" w:color="auto" w:fill="92D050"/>
          </w:tcPr>
          <w:p w14:paraId="39F0EDE2" w14:textId="77777777" w:rsidR="00B368A5" w:rsidRPr="00053DAB" w:rsidRDefault="00B368A5" w:rsidP="00072082">
            <w:pPr>
              <w:widowControl w:val="0"/>
              <w:autoSpaceDE w:val="0"/>
              <w:autoSpaceDN w:val="0"/>
              <w:rPr>
                <w:rFonts w:ascii="Times New Roman" w:hAnsi="Times New Roman" w:cs="Times New Roman"/>
                <w:b/>
              </w:rPr>
            </w:pPr>
          </w:p>
        </w:tc>
        <w:tc>
          <w:tcPr>
            <w:tcW w:w="7047" w:type="dxa"/>
            <w:shd w:val="clear" w:color="auto" w:fill="92D050"/>
          </w:tcPr>
          <w:p w14:paraId="6AE2CEB1" w14:textId="7E5CC793" w:rsidR="00B368A5" w:rsidRPr="00053DAB" w:rsidRDefault="00B368A5" w:rsidP="003463BD">
            <w:pPr>
              <w:widowControl w:val="0"/>
              <w:autoSpaceDE w:val="0"/>
              <w:autoSpaceDN w:val="0"/>
              <w:jc w:val="center"/>
              <w:rPr>
                <w:rFonts w:ascii="Times New Roman" w:hAnsi="Times New Roman" w:cs="Times New Roman"/>
                <w:b/>
              </w:rPr>
            </w:pPr>
            <w:r w:rsidRPr="00053DAB">
              <w:rPr>
                <w:rFonts w:ascii="Times New Roman" w:hAnsi="Times New Roman" w:cs="Times New Roman"/>
                <w:b/>
              </w:rPr>
              <w:t>Szakember neve:</w:t>
            </w:r>
          </w:p>
        </w:tc>
      </w:tr>
      <w:tr w:rsidR="00B368A5" w14:paraId="1283BB26" w14:textId="556E31B9" w:rsidTr="003463BD">
        <w:tc>
          <w:tcPr>
            <w:tcW w:w="2133" w:type="dxa"/>
          </w:tcPr>
          <w:p w14:paraId="3F893239" w14:textId="56FABFBE" w:rsidR="00B368A5" w:rsidRDefault="00B368A5" w:rsidP="00072082">
            <w:pPr>
              <w:widowControl w:val="0"/>
              <w:autoSpaceDE w:val="0"/>
              <w:autoSpaceDN w:val="0"/>
              <w:rPr>
                <w:rFonts w:ascii="Times New Roman" w:hAnsi="Times New Roman" w:cs="Times New Roman"/>
              </w:rPr>
            </w:pPr>
            <w:r>
              <w:rPr>
                <w:rFonts w:ascii="Times New Roman" w:hAnsi="Times New Roman" w:cs="Times New Roman"/>
              </w:rPr>
              <w:t>A</w:t>
            </w:r>
            <w:r w:rsidRPr="00EC5558">
              <w:rPr>
                <w:rFonts w:ascii="Times New Roman" w:hAnsi="Times New Roman" w:cs="Times New Roman"/>
              </w:rPr>
              <w:t xml:space="preserve">z eljárást megindító felhívás III.1.3) </w:t>
            </w:r>
            <w:r>
              <w:rPr>
                <w:rFonts w:ascii="Times New Roman" w:hAnsi="Times New Roman" w:cs="Times New Roman"/>
              </w:rPr>
              <w:t xml:space="preserve">pont </w:t>
            </w:r>
            <w:r w:rsidRPr="005E5A0B">
              <w:rPr>
                <w:rFonts w:ascii="Times New Roman" w:hAnsi="Times New Roman" w:cs="Times New Roman"/>
              </w:rPr>
              <w:t>M.2</w:t>
            </w:r>
            <w:proofErr w:type="gramStart"/>
            <w:r w:rsidRPr="005E5A0B">
              <w:rPr>
                <w:rFonts w:ascii="Times New Roman" w:hAnsi="Times New Roman" w:cs="Times New Roman"/>
              </w:rPr>
              <w:t>.a</w:t>
            </w:r>
            <w:proofErr w:type="gramEnd"/>
            <w:r w:rsidRPr="005E5A0B">
              <w:rPr>
                <w:rFonts w:ascii="Times New Roman" w:hAnsi="Times New Roman" w:cs="Times New Roman"/>
              </w:rPr>
              <w:t>)</w:t>
            </w:r>
            <w:r>
              <w:rPr>
                <w:rFonts w:ascii="Times New Roman" w:hAnsi="Times New Roman" w:cs="Times New Roman"/>
              </w:rPr>
              <w:t xml:space="preserve"> alpontja szerinti pozíció: </w:t>
            </w:r>
          </w:p>
        </w:tc>
        <w:tc>
          <w:tcPr>
            <w:tcW w:w="7047" w:type="dxa"/>
          </w:tcPr>
          <w:p w14:paraId="0D589D63" w14:textId="77777777" w:rsidR="00B368A5" w:rsidRDefault="00B368A5" w:rsidP="00072082">
            <w:pPr>
              <w:widowControl w:val="0"/>
              <w:autoSpaceDE w:val="0"/>
              <w:autoSpaceDN w:val="0"/>
              <w:rPr>
                <w:rFonts w:ascii="Times New Roman" w:hAnsi="Times New Roman" w:cs="Times New Roman"/>
              </w:rPr>
            </w:pPr>
          </w:p>
        </w:tc>
      </w:tr>
    </w:tbl>
    <w:p w14:paraId="0C1C8E02" w14:textId="77777777" w:rsidR="00072082" w:rsidRPr="005F03C1" w:rsidRDefault="00072082" w:rsidP="00A30F51">
      <w:pPr>
        <w:widowControl w:val="0"/>
        <w:autoSpaceDE w:val="0"/>
        <w:autoSpaceDN w:val="0"/>
        <w:rPr>
          <w:rFonts w:ascii="Times New Roman" w:hAnsi="Times New Roman" w:cs="Times New Roman"/>
        </w:rPr>
      </w:pPr>
    </w:p>
    <w:p w14:paraId="386D53F1" w14:textId="77777777" w:rsidR="00A0748F" w:rsidRDefault="00A0748F">
      <w:pPr>
        <w:spacing w:after="200" w:line="276" w:lineRule="auto"/>
        <w:rPr>
          <w:rFonts w:ascii="Times New Roman" w:hAnsi="Times New Roman" w:cs="Times New Roman"/>
          <w:b/>
          <w:caps/>
        </w:rPr>
      </w:pPr>
      <w:r>
        <w:rPr>
          <w:rFonts w:ascii="Times New Roman" w:hAnsi="Times New Roman" w:cs="Times New Roman"/>
          <w:b/>
          <w:caps/>
        </w:rPr>
        <w:br w:type="page"/>
      </w:r>
    </w:p>
    <w:p w14:paraId="4694844E" w14:textId="2158CF3E" w:rsidR="00B15FE9" w:rsidRPr="005F03C1" w:rsidRDefault="00B15FE9" w:rsidP="00B15FE9">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lastRenderedPageBreak/>
        <w:t>4</w:t>
      </w:r>
      <w:r w:rsidRPr="005F03C1">
        <w:rPr>
          <w:rFonts w:ascii="Times New Roman" w:hAnsi="Times New Roman" w:cs="Times New Roman"/>
          <w:bCs/>
          <w:i/>
        </w:rPr>
        <w:t xml:space="preserve">. számú melléklet </w:t>
      </w:r>
    </w:p>
    <w:p w14:paraId="19596CC8" w14:textId="0AD56AC2" w:rsidR="00A0748F" w:rsidRDefault="00A0748F" w:rsidP="00A0748F">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16AEE4C3" w14:textId="3EA009F8" w:rsidR="00A0748F" w:rsidRPr="005F03C1" w:rsidRDefault="00A0748F" w:rsidP="00A0748F">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 xml:space="preserve">A </w:t>
      </w:r>
      <w:r w:rsidR="00E63E26">
        <w:rPr>
          <w:rFonts w:ascii="Times New Roman" w:hAnsi="Times New Roman" w:cs="Times New Roman"/>
          <w:b/>
          <w:caps/>
        </w:rPr>
        <w:t>2</w:t>
      </w:r>
      <w:r>
        <w:rPr>
          <w:rFonts w:ascii="Times New Roman" w:hAnsi="Times New Roman" w:cs="Times New Roman"/>
          <w:b/>
          <w:caps/>
        </w:rPr>
        <w:t>. SZ. BÍRÁLATI RÉSZSZEMPONT TEKINTETÉBEN</w:t>
      </w:r>
    </w:p>
    <w:p w14:paraId="4E8AD7D8" w14:textId="77777777" w:rsidR="00A0748F" w:rsidRPr="005F03C1" w:rsidRDefault="00A0748F" w:rsidP="00A0748F">
      <w:pPr>
        <w:widowControl w:val="0"/>
        <w:autoSpaceDE w:val="0"/>
        <w:autoSpaceDN w:val="0"/>
        <w:spacing w:line="360" w:lineRule="auto"/>
        <w:jc w:val="center"/>
        <w:rPr>
          <w:rFonts w:ascii="Times New Roman" w:hAnsi="Times New Roman" w:cs="Times New Roman"/>
          <w:b/>
        </w:rPr>
      </w:pPr>
    </w:p>
    <w:p w14:paraId="3F874C7D" w14:textId="7F6B1CAE" w:rsidR="00A0748F" w:rsidRDefault="00A0748F" w:rsidP="00A0748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448E3B24" w14:textId="77777777" w:rsidR="00A0748F" w:rsidRDefault="00A0748F" w:rsidP="00A0748F">
      <w:pPr>
        <w:widowControl w:val="0"/>
        <w:autoSpaceDE w:val="0"/>
        <w:autoSpaceDN w:val="0"/>
        <w:jc w:val="center"/>
        <w:rPr>
          <w:rFonts w:ascii="Times New Roman" w:hAnsi="Times New Roman" w:cs="Times New Roman"/>
          <w:b/>
          <w:bCs/>
        </w:rPr>
      </w:pPr>
    </w:p>
    <w:p w14:paraId="1F7FA4DA" w14:textId="77777777" w:rsidR="00A0748F" w:rsidRPr="005F03C1" w:rsidRDefault="00A0748F" w:rsidP="00A0748F">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EE411B0" w14:textId="77777777" w:rsidR="00A0748F" w:rsidRDefault="00A0748F" w:rsidP="00A0748F">
      <w:pPr>
        <w:widowControl w:val="0"/>
        <w:tabs>
          <w:tab w:val="left" w:pos="851"/>
          <w:tab w:val="center" w:pos="7371"/>
        </w:tabs>
        <w:autoSpaceDE w:val="0"/>
        <w:autoSpaceDN w:val="0"/>
        <w:ind w:right="-1"/>
        <w:rPr>
          <w:rFonts w:ascii="Times New Roman" w:hAnsi="Times New Roman" w:cs="Times New Roman"/>
          <w:bCs/>
          <w:i/>
        </w:rPr>
      </w:pPr>
    </w:p>
    <w:p w14:paraId="0E878C9E" w14:textId="77777777" w:rsidR="00A0748F" w:rsidRPr="005F03C1" w:rsidRDefault="00A0748F" w:rsidP="00A0748F">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w:t>
      </w:r>
    </w:p>
    <w:p w14:paraId="012A50A9" w14:textId="73A0B8E8" w:rsidR="00A0748F" w:rsidRDefault="00A0748F" w:rsidP="00A0748F">
      <w:pPr>
        <w:widowControl w:val="0"/>
        <w:autoSpaceDE w:val="0"/>
        <w:autoSpaceDN w:val="0"/>
        <w:rPr>
          <w:rFonts w:ascii="Times New Roman" w:hAnsi="Times New Roman" w:cs="Times New Roman"/>
        </w:rPr>
      </w:pPr>
      <w:proofErr w:type="gramStart"/>
      <w:r>
        <w:rPr>
          <w:rFonts w:ascii="Times New Roman" w:hAnsi="Times New Roman" w:cs="Times New Roman"/>
        </w:rPr>
        <w:t>az</w:t>
      </w:r>
      <w:proofErr w:type="gramEnd"/>
      <w:r>
        <w:rPr>
          <w:rFonts w:ascii="Times New Roman" w:hAnsi="Times New Roman" w:cs="Times New Roman"/>
        </w:rPr>
        <w:t xml:space="preserve"> alábbi szakembereket kérjük figyelembe venni a </w:t>
      </w:r>
      <w:r w:rsidR="00E63E26">
        <w:rPr>
          <w:rFonts w:ascii="Times New Roman" w:hAnsi="Times New Roman" w:cs="Times New Roman"/>
        </w:rPr>
        <w:t>2</w:t>
      </w:r>
      <w:r>
        <w:rPr>
          <w:rFonts w:ascii="Times New Roman" w:hAnsi="Times New Roman" w:cs="Times New Roman"/>
        </w:rPr>
        <w:t xml:space="preserve">. sz. bírálati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ajánlatunk értékelése során. </w:t>
      </w:r>
    </w:p>
    <w:p w14:paraId="4F650CE7" w14:textId="77777777" w:rsidR="00A0748F" w:rsidRDefault="00A0748F" w:rsidP="00A0748F">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8330"/>
      </w:tblGrid>
      <w:tr w:rsidR="00B368A5" w14:paraId="47F7F8E6" w14:textId="77777777" w:rsidTr="003463BD">
        <w:tc>
          <w:tcPr>
            <w:tcW w:w="8330" w:type="dxa"/>
            <w:shd w:val="clear" w:color="auto" w:fill="92D050"/>
          </w:tcPr>
          <w:p w14:paraId="72ACEBE2" w14:textId="2A528C43" w:rsidR="00B368A5" w:rsidRPr="00053DAB" w:rsidRDefault="00B368A5" w:rsidP="00E63E26">
            <w:pPr>
              <w:widowControl w:val="0"/>
              <w:autoSpaceDE w:val="0"/>
              <w:autoSpaceDN w:val="0"/>
              <w:rPr>
                <w:rFonts w:ascii="Times New Roman" w:hAnsi="Times New Roman" w:cs="Times New Roman"/>
                <w:b/>
              </w:rPr>
            </w:pPr>
            <w:r>
              <w:rPr>
                <w:rFonts w:ascii="Times New Roman" w:hAnsi="Times New Roman" w:cs="Times New Roman"/>
                <w:b/>
              </w:rPr>
              <w:t xml:space="preserve">A 2.1) </w:t>
            </w:r>
            <w:proofErr w:type="spellStart"/>
            <w:r>
              <w:rPr>
                <w:rFonts w:ascii="Times New Roman" w:hAnsi="Times New Roman" w:cs="Times New Roman"/>
                <w:b/>
              </w:rPr>
              <w:t>alszempont</w:t>
            </w:r>
            <w:proofErr w:type="spellEnd"/>
            <w:r>
              <w:rPr>
                <w:rFonts w:ascii="Times New Roman" w:hAnsi="Times New Roman" w:cs="Times New Roman"/>
                <w:b/>
              </w:rPr>
              <w:t xml:space="preserve"> tekintetében megjelölt</w:t>
            </w:r>
            <w:r w:rsidRPr="00053DAB">
              <w:rPr>
                <w:rFonts w:ascii="Times New Roman" w:hAnsi="Times New Roman" w:cs="Times New Roman"/>
                <w:b/>
              </w:rPr>
              <w:t xml:space="preserve"> </w:t>
            </w:r>
            <w:proofErr w:type="gramStart"/>
            <w:r w:rsidRPr="00053DAB">
              <w:rPr>
                <w:rFonts w:ascii="Times New Roman" w:hAnsi="Times New Roman" w:cs="Times New Roman"/>
                <w:b/>
              </w:rPr>
              <w:t>szakember</w:t>
            </w:r>
            <w:r>
              <w:rPr>
                <w:rFonts w:ascii="Times New Roman" w:hAnsi="Times New Roman" w:cs="Times New Roman"/>
                <w:b/>
              </w:rPr>
              <w:t>(</w:t>
            </w:r>
            <w:proofErr w:type="spellStart"/>
            <w:proofErr w:type="gramEnd"/>
            <w:r>
              <w:rPr>
                <w:rFonts w:ascii="Times New Roman" w:hAnsi="Times New Roman" w:cs="Times New Roman"/>
                <w:b/>
              </w:rPr>
              <w:t>ek</w:t>
            </w:r>
            <w:proofErr w:type="spellEnd"/>
            <w:r>
              <w:rPr>
                <w:rFonts w:ascii="Times New Roman" w:hAnsi="Times New Roman" w:cs="Times New Roman"/>
                <w:b/>
              </w:rPr>
              <w:t>)</w:t>
            </w:r>
            <w:r w:rsidRPr="00053DAB">
              <w:rPr>
                <w:rFonts w:ascii="Times New Roman" w:hAnsi="Times New Roman" w:cs="Times New Roman"/>
                <w:b/>
              </w:rPr>
              <w:t xml:space="preserve"> neve:</w:t>
            </w:r>
          </w:p>
        </w:tc>
      </w:tr>
      <w:tr w:rsidR="00B368A5" w14:paraId="55E82DAB" w14:textId="77777777" w:rsidTr="003463BD">
        <w:tc>
          <w:tcPr>
            <w:tcW w:w="8330" w:type="dxa"/>
          </w:tcPr>
          <w:p w14:paraId="0F145BC3" w14:textId="77777777" w:rsidR="00B368A5" w:rsidRDefault="00B368A5" w:rsidP="00B83533">
            <w:pPr>
              <w:widowControl w:val="0"/>
              <w:autoSpaceDE w:val="0"/>
              <w:autoSpaceDN w:val="0"/>
              <w:rPr>
                <w:rFonts w:ascii="Times New Roman" w:hAnsi="Times New Roman" w:cs="Times New Roman"/>
              </w:rPr>
            </w:pPr>
          </w:p>
        </w:tc>
      </w:tr>
      <w:tr w:rsidR="00B368A5" w14:paraId="6C16AE17" w14:textId="77777777" w:rsidTr="003463BD">
        <w:tc>
          <w:tcPr>
            <w:tcW w:w="8330" w:type="dxa"/>
          </w:tcPr>
          <w:p w14:paraId="472CE026" w14:textId="77777777" w:rsidR="00B368A5" w:rsidRDefault="00B368A5" w:rsidP="00B83533">
            <w:pPr>
              <w:widowControl w:val="0"/>
              <w:autoSpaceDE w:val="0"/>
              <w:autoSpaceDN w:val="0"/>
              <w:rPr>
                <w:rFonts w:ascii="Times New Roman" w:hAnsi="Times New Roman" w:cs="Times New Roman"/>
              </w:rPr>
            </w:pPr>
          </w:p>
        </w:tc>
      </w:tr>
    </w:tbl>
    <w:p w14:paraId="3D21947A" w14:textId="77777777" w:rsidR="00A0748F" w:rsidRPr="00A30F51" w:rsidRDefault="00A0748F" w:rsidP="00A0748F">
      <w:pPr>
        <w:widowControl w:val="0"/>
        <w:autoSpaceDE w:val="0"/>
        <w:autoSpaceDN w:val="0"/>
        <w:rPr>
          <w:rFonts w:ascii="Times New Roman" w:hAnsi="Times New Roman" w:cs="Times New Roman"/>
          <w:i/>
        </w:rPr>
      </w:pPr>
      <w:r w:rsidRPr="00A30F51">
        <w:rPr>
          <w:rFonts w:ascii="Times New Roman" w:hAnsi="Times New Roman" w:cs="Times New Roman"/>
          <w:i/>
        </w:rPr>
        <w:t>(tetszőleges számú sorral bővíthető)</w:t>
      </w:r>
    </w:p>
    <w:p w14:paraId="4C49EA5B" w14:textId="77777777" w:rsidR="00A0748F" w:rsidRDefault="00A0748F" w:rsidP="00A0748F">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8330"/>
      </w:tblGrid>
      <w:tr w:rsidR="00B368A5" w14:paraId="4912D1D6" w14:textId="77777777" w:rsidTr="003463BD">
        <w:tc>
          <w:tcPr>
            <w:tcW w:w="8330" w:type="dxa"/>
            <w:shd w:val="clear" w:color="auto" w:fill="92D050"/>
          </w:tcPr>
          <w:p w14:paraId="4AB07D53" w14:textId="3BDBBE15" w:rsidR="00B368A5" w:rsidRPr="00053DAB" w:rsidRDefault="00B368A5" w:rsidP="00E63E26">
            <w:pPr>
              <w:widowControl w:val="0"/>
              <w:autoSpaceDE w:val="0"/>
              <w:autoSpaceDN w:val="0"/>
              <w:rPr>
                <w:rFonts w:ascii="Times New Roman" w:hAnsi="Times New Roman" w:cs="Times New Roman"/>
                <w:b/>
              </w:rPr>
            </w:pPr>
            <w:r>
              <w:rPr>
                <w:rFonts w:ascii="Times New Roman" w:hAnsi="Times New Roman" w:cs="Times New Roman"/>
                <w:b/>
              </w:rPr>
              <w:t xml:space="preserve">A 2.2) </w:t>
            </w:r>
            <w:proofErr w:type="spellStart"/>
            <w:r>
              <w:rPr>
                <w:rFonts w:ascii="Times New Roman" w:hAnsi="Times New Roman" w:cs="Times New Roman"/>
                <w:b/>
              </w:rPr>
              <w:t>alszempont</w:t>
            </w:r>
            <w:proofErr w:type="spellEnd"/>
            <w:r>
              <w:rPr>
                <w:rFonts w:ascii="Times New Roman" w:hAnsi="Times New Roman" w:cs="Times New Roman"/>
                <w:b/>
              </w:rPr>
              <w:t xml:space="preserve"> tekintetében megjelölt</w:t>
            </w:r>
            <w:r w:rsidRPr="00053DAB">
              <w:rPr>
                <w:rFonts w:ascii="Times New Roman" w:hAnsi="Times New Roman" w:cs="Times New Roman"/>
                <w:b/>
              </w:rPr>
              <w:t xml:space="preserve"> </w:t>
            </w:r>
            <w:proofErr w:type="gramStart"/>
            <w:r w:rsidRPr="00053DAB">
              <w:rPr>
                <w:rFonts w:ascii="Times New Roman" w:hAnsi="Times New Roman" w:cs="Times New Roman"/>
                <w:b/>
              </w:rPr>
              <w:t>szakember</w:t>
            </w:r>
            <w:r>
              <w:rPr>
                <w:rFonts w:ascii="Times New Roman" w:hAnsi="Times New Roman" w:cs="Times New Roman"/>
                <w:b/>
              </w:rPr>
              <w:t>(</w:t>
            </w:r>
            <w:proofErr w:type="spellStart"/>
            <w:proofErr w:type="gramEnd"/>
            <w:r>
              <w:rPr>
                <w:rFonts w:ascii="Times New Roman" w:hAnsi="Times New Roman" w:cs="Times New Roman"/>
                <w:b/>
              </w:rPr>
              <w:t>ek</w:t>
            </w:r>
            <w:proofErr w:type="spellEnd"/>
            <w:r>
              <w:rPr>
                <w:rFonts w:ascii="Times New Roman" w:hAnsi="Times New Roman" w:cs="Times New Roman"/>
                <w:b/>
              </w:rPr>
              <w:t>)</w:t>
            </w:r>
            <w:r w:rsidRPr="00053DAB">
              <w:rPr>
                <w:rFonts w:ascii="Times New Roman" w:hAnsi="Times New Roman" w:cs="Times New Roman"/>
                <w:b/>
              </w:rPr>
              <w:t xml:space="preserve"> neve:</w:t>
            </w:r>
          </w:p>
        </w:tc>
      </w:tr>
      <w:tr w:rsidR="00B368A5" w14:paraId="124D40C3" w14:textId="77777777" w:rsidTr="003463BD">
        <w:tc>
          <w:tcPr>
            <w:tcW w:w="8330" w:type="dxa"/>
          </w:tcPr>
          <w:p w14:paraId="7208C7B8" w14:textId="77777777" w:rsidR="00B368A5" w:rsidRDefault="00B368A5" w:rsidP="00B83533">
            <w:pPr>
              <w:widowControl w:val="0"/>
              <w:autoSpaceDE w:val="0"/>
              <w:autoSpaceDN w:val="0"/>
              <w:rPr>
                <w:rFonts w:ascii="Times New Roman" w:hAnsi="Times New Roman" w:cs="Times New Roman"/>
              </w:rPr>
            </w:pPr>
          </w:p>
        </w:tc>
      </w:tr>
      <w:tr w:rsidR="00B368A5" w14:paraId="669F33D6" w14:textId="77777777" w:rsidTr="003463BD">
        <w:tc>
          <w:tcPr>
            <w:tcW w:w="8330" w:type="dxa"/>
          </w:tcPr>
          <w:p w14:paraId="38BA3336" w14:textId="77777777" w:rsidR="00B368A5" w:rsidRDefault="00B368A5" w:rsidP="00B83533">
            <w:pPr>
              <w:widowControl w:val="0"/>
              <w:autoSpaceDE w:val="0"/>
              <w:autoSpaceDN w:val="0"/>
              <w:rPr>
                <w:rFonts w:ascii="Times New Roman" w:hAnsi="Times New Roman" w:cs="Times New Roman"/>
              </w:rPr>
            </w:pPr>
          </w:p>
        </w:tc>
      </w:tr>
    </w:tbl>
    <w:p w14:paraId="049479C7" w14:textId="77777777" w:rsidR="00A0748F" w:rsidRPr="00A30F51" w:rsidRDefault="00A0748F" w:rsidP="00A0748F">
      <w:pPr>
        <w:widowControl w:val="0"/>
        <w:autoSpaceDE w:val="0"/>
        <w:autoSpaceDN w:val="0"/>
        <w:rPr>
          <w:rFonts w:ascii="Times New Roman" w:hAnsi="Times New Roman" w:cs="Times New Roman"/>
          <w:i/>
        </w:rPr>
      </w:pPr>
      <w:r w:rsidRPr="00A30F51">
        <w:rPr>
          <w:rFonts w:ascii="Times New Roman" w:hAnsi="Times New Roman" w:cs="Times New Roman"/>
          <w:i/>
        </w:rPr>
        <w:t>(tetszőleges számú sorral bővíthető)</w:t>
      </w:r>
    </w:p>
    <w:p w14:paraId="4F108363" w14:textId="77777777" w:rsidR="00A0748F" w:rsidRDefault="00A0748F" w:rsidP="00A0748F">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8330"/>
      </w:tblGrid>
      <w:tr w:rsidR="00B368A5" w14:paraId="7B8E8BF6" w14:textId="77777777" w:rsidTr="003463BD">
        <w:tc>
          <w:tcPr>
            <w:tcW w:w="8330" w:type="dxa"/>
            <w:shd w:val="clear" w:color="auto" w:fill="92D050"/>
          </w:tcPr>
          <w:p w14:paraId="478D3A5E" w14:textId="7817FA00" w:rsidR="00B368A5" w:rsidRPr="00053DAB" w:rsidRDefault="00B368A5" w:rsidP="00E63E26">
            <w:pPr>
              <w:widowControl w:val="0"/>
              <w:autoSpaceDE w:val="0"/>
              <w:autoSpaceDN w:val="0"/>
              <w:rPr>
                <w:rFonts w:ascii="Times New Roman" w:hAnsi="Times New Roman" w:cs="Times New Roman"/>
                <w:b/>
              </w:rPr>
            </w:pPr>
            <w:r>
              <w:rPr>
                <w:rFonts w:ascii="Times New Roman" w:hAnsi="Times New Roman" w:cs="Times New Roman"/>
                <w:b/>
              </w:rPr>
              <w:t xml:space="preserve">A 2.3) </w:t>
            </w:r>
            <w:proofErr w:type="spellStart"/>
            <w:r>
              <w:rPr>
                <w:rFonts w:ascii="Times New Roman" w:hAnsi="Times New Roman" w:cs="Times New Roman"/>
                <w:b/>
              </w:rPr>
              <w:t>alszempont</w:t>
            </w:r>
            <w:proofErr w:type="spellEnd"/>
            <w:r>
              <w:rPr>
                <w:rFonts w:ascii="Times New Roman" w:hAnsi="Times New Roman" w:cs="Times New Roman"/>
                <w:b/>
              </w:rPr>
              <w:t xml:space="preserve"> tekintetében megjelölt</w:t>
            </w:r>
            <w:r w:rsidRPr="00053DAB">
              <w:rPr>
                <w:rFonts w:ascii="Times New Roman" w:hAnsi="Times New Roman" w:cs="Times New Roman"/>
                <w:b/>
              </w:rPr>
              <w:t xml:space="preserve"> </w:t>
            </w:r>
            <w:proofErr w:type="gramStart"/>
            <w:r w:rsidRPr="00053DAB">
              <w:rPr>
                <w:rFonts w:ascii="Times New Roman" w:hAnsi="Times New Roman" w:cs="Times New Roman"/>
                <w:b/>
              </w:rPr>
              <w:t>szakember</w:t>
            </w:r>
            <w:r>
              <w:rPr>
                <w:rFonts w:ascii="Times New Roman" w:hAnsi="Times New Roman" w:cs="Times New Roman"/>
                <w:b/>
              </w:rPr>
              <w:t>(</w:t>
            </w:r>
            <w:proofErr w:type="spellStart"/>
            <w:proofErr w:type="gramEnd"/>
            <w:r>
              <w:rPr>
                <w:rFonts w:ascii="Times New Roman" w:hAnsi="Times New Roman" w:cs="Times New Roman"/>
                <w:b/>
              </w:rPr>
              <w:t>ek</w:t>
            </w:r>
            <w:proofErr w:type="spellEnd"/>
            <w:r>
              <w:rPr>
                <w:rFonts w:ascii="Times New Roman" w:hAnsi="Times New Roman" w:cs="Times New Roman"/>
                <w:b/>
              </w:rPr>
              <w:t>)</w:t>
            </w:r>
            <w:r w:rsidRPr="00053DAB">
              <w:rPr>
                <w:rFonts w:ascii="Times New Roman" w:hAnsi="Times New Roman" w:cs="Times New Roman"/>
                <w:b/>
              </w:rPr>
              <w:t xml:space="preserve"> neve:</w:t>
            </w:r>
          </w:p>
        </w:tc>
      </w:tr>
      <w:tr w:rsidR="00B368A5" w14:paraId="787CD6F5" w14:textId="77777777" w:rsidTr="003463BD">
        <w:tc>
          <w:tcPr>
            <w:tcW w:w="8330" w:type="dxa"/>
          </w:tcPr>
          <w:p w14:paraId="269C57A0" w14:textId="77777777" w:rsidR="00B368A5" w:rsidRDefault="00B368A5" w:rsidP="00B83533">
            <w:pPr>
              <w:widowControl w:val="0"/>
              <w:autoSpaceDE w:val="0"/>
              <w:autoSpaceDN w:val="0"/>
              <w:rPr>
                <w:rFonts w:ascii="Times New Roman" w:hAnsi="Times New Roman" w:cs="Times New Roman"/>
              </w:rPr>
            </w:pPr>
          </w:p>
        </w:tc>
      </w:tr>
      <w:tr w:rsidR="00B368A5" w14:paraId="6DEBD264" w14:textId="77777777" w:rsidTr="003463BD">
        <w:tc>
          <w:tcPr>
            <w:tcW w:w="8330" w:type="dxa"/>
          </w:tcPr>
          <w:p w14:paraId="684F69BD" w14:textId="77777777" w:rsidR="00B368A5" w:rsidRDefault="00B368A5" w:rsidP="00B83533">
            <w:pPr>
              <w:widowControl w:val="0"/>
              <w:autoSpaceDE w:val="0"/>
              <w:autoSpaceDN w:val="0"/>
              <w:rPr>
                <w:rFonts w:ascii="Times New Roman" w:hAnsi="Times New Roman" w:cs="Times New Roman"/>
              </w:rPr>
            </w:pPr>
          </w:p>
        </w:tc>
      </w:tr>
    </w:tbl>
    <w:p w14:paraId="0AF33AFF" w14:textId="77777777" w:rsidR="00A0748F" w:rsidRPr="00A30F51" w:rsidRDefault="00A0748F" w:rsidP="00A0748F">
      <w:pPr>
        <w:widowControl w:val="0"/>
        <w:autoSpaceDE w:val="0"/>
        <w:autoSpaceDN w:val="0"/>
        <w:rPr>
          <w:rFonts w:ascii="Times New Roman" w:hAnsi="Times New Roman" w:cs="Times New Roman"/>
          <w:i/>
        </w:rPr>
      </w:pPr>
      <w:r w:rsidRPr="00A30F51">
        <w:rPr>
          <w:rFonts w:ascii="Times New Roman" w:hAnsi="Times New Roman" w:cs="Times New Roman"/>
          <w:i/>
        </w:rPr>
        <w:t>(tetszőleges számú sorral bővíthető)</w:t>
      </w:r>
    </w:p>
    <w:p w14:paraId="357CEC74" w14:textId="77777777" w:rsidR="007616B8" w:rsidRPr="005F03C1" w:rsidRDefault="007616B8" w:rsidP="00A0748F">
      <w:pPr>
        <w:widowControl w:val="0"/>
        <w:autoSpaceDE w:val="0"/>
        <w:autoSpaceDN w:val="0"/>
        <w:rPr>
          <w:rFonts w:ascii="Times New Roman" w:hAnsi="Times New Roman" w:cs="Times New Roman"/>
        </w:rPr>
      </w:pPr>
    </w:p>
    <w:p w14:paraId="7B08825C" w14:textId="77777777" w:rsidR="00A0748F" w:rsidRDefault="00A0748F" w:rsidP="00A0748F">
      <w:pPr>
        <w:widowControl w:val="0"/>
        <w:autoSpaceDE w:val="0"/>
        <w:autoSpaceDN w:val="0"/>
        <w:rPr>
          <w:rFonts w:ascii="Times New Roman" w:hAnsi="Times New Roman" w:cs="Times New Roman"/>
        </w:rPr>
      </w:pPr>
      <w:r w:rsidRPr="005F03C1">
        <w:rPr>
          <w:rFonts w:ascii="Times New Roman" w:hAnsi="Times New Roman" w:cs="Times New Roman"/>
        </w:rPr>
        <w:t>Kelt:</w:t>
      </w:r>
    </w:p>
    <w:p w14:paraId="107E06ED" w14:textId="77777777" w:rsidR="00A0748F" w:rsidRPr="005F03C1" w:rsidRDefault="00A0748F" w:rsidP="00A0748F">
      <w:pPr>
        <w:widowControl w:val="0"/>
        <w:autoSpaceDE w:val="0"/>
        <w:autoSpaceDN w:val="0"/>
        <w:rPr>
          <w:rFonts w:ascii="Times New Roman" w:hAnsi="Times New Roman" w:cs="Times New Roman"/>
        </w:rPr>
      </w:pPr>
    </w:p>
    <w:p w14:paraId="4DDC5D2E" w14:textId="77777777" w:rsidR="00A0748F" w:rsidRPr="005F03C1" w:rsidRDefault="00A0748F" w:rsidP="00A0748F">
      <w:pPr>
        <w:tabs>
          <w:tab w:val="center" w:pos="7371"/>
        </w:tabs>
        <w:jc w:val="both"/>
        <w:rPr>
          <w:rFonts w:ascii="Times New Roman" w:hAnsi="Times New Roman" w:cs="Times New Roman"/>
        </w:rPr>
      </w:pPr>
      <w:r w:rsidRPr="005F03C1">
        <w:rPr>
          <w:rFonts w:ascii="Times New Roman" w:hAnsi="Times New Roman" w:cs="Times New Roman"/>
        </w:rPr>
        <w:tab/>
        <w:t>……………………………….</w:t>
      </w:r>
    </w:p>
    <w:p w14:paraId="19EF9890" w14:textId="77777777" w:rsidR="00A0748F" w:rsidRPr="005F03C1" w:rsidRDefault="00A0748F" w:rsidP="00A0748F">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6ABCA09C" w14:textId="77777777" w:rsidR="005862E3" w:rsidRDefault="005862E3" w:rsidP="00072082">
      <w:pPr>
        <w:tabs>
          <w:tab w:val="center" w:pos="7371"/>
        </w:tabs>
        <w:jc w:val="both"/>
        <w:rPr>
          <w:rFonts w:ascii="Times New Roman" w:hAnsi="Times New Roman" w:cs="Times New Roman"/>
          <w:bCs/>
        </w:rPr>
      </w:pPr>
    </w:p>
    <w:p w14:paraId="242DFFBB" w14:textId="736F79CB" w:rsidR="00C9053F" w:rsidRPr="005F03C1" w:rsidRDefault="00B15FE9" w:rsidP="00C9053F">
      <w:pPr>
        <w:widowControl w:val="0"/>
        <w:autoSpaceDE w:val="0"/>
        <w:autoSpaceDN w:val="0"/>
        <w:jc w:val="right"/>
        <w:rPr>
          <w:rFonts w:ascii="Times New Roman" w:hAnsi="Times New Roman" w:cs="Times New Roman"/>
        </w:rPr>
      </w:pPr>
      <w:r>
        <w:rPr>
          <w:rFonts w:ascii="Times New Roman" w:hAnsi="Times New Roman" w:cs="Times New Roman"/>
        </w:rPr>
        <w:t>5</w:t>
      </w:r>
      <w:r w:rsidR="00C9053F" w:rsidRPr="005F03C1">
        <w:rPr>
          <w:rFonts w:ascii="Times New Roman" w:hAnsi="Times New Roman" w:cs="Times New Roman"/>
          <w:bCs/>
          <w:i/>
        </w:rPr>
        <w:t>. számú melléklet</w:t>
      </w:r>
    </w:p>
    <w:p w14:paraId="13B864A8" w14:textId="77777777" w:rsidR="00C9053F" w:rsidRPr="005F03C1" w:rsidRDefault="00C9053F" w:rsidP="00C9053F">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23FA2B98" w14:textId="77777777" w:rsidR="00C9053F" w:rsidRPr="005F03C1" w:rsidRDefault="00C9053F" w:rsidP="00C9053F">
      <w:pPr>
        <w:widowControl w:val="0"/>
        <w:autoSpaceDE w:val="0"/>
        <w:autoSpaceDN w:val="0"/>
        <w:jc w:val="center"/>
        <w:rPr>
          <w:rFonts w:ascii="Times New Roman" w:hAnsi="Times New Roman" w:cs="Times New Roman"/>
          <w:b/>
          <w:smallCaps/>
        </w:rPr>
      </w:pPr>
    </w:p>
    <w:p w14:paraId="4F67204A" w14:textId="77777777" w:rsidR="00C9053F" w:rsidRPr="005F03C1" w:rsidRDefault="00C9053F" w:rsidP="00C9053F">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(2) bekezdése alapján</w:t>
      </w:r>
      <w:r w:rsidRPr="005F03C1">
        <w:rPr>
          <w:rFonts w:ascii="Times New Roman" w:hAnsi="Times New Roman" w:cs="Times New Roman"/>
          <w:b/>
          <w:caps/>
          <w:vertAlign w:val="superscript"/>
        </w:rPr>
        <w:footnoteReference w:id="4"/>
      </w:r>
    </w:p>
    <w:p w14:paraId="424E87F5" w14:textId="77777777" w:rsidR="00C9053F" w:rsidRPr="005F03C1" w:rsidRDefault="00C9053F" w:rsidP="00C9053F">
      <w:pPr>
        <w:widowControl w:val="0"/>
        <w:autoSpaceDE w:val="0"/>
        <w:autoSpaceDN w:val="0"/>
        <w:rPr>
          <w:rFonts w:ascii="Times New Roman" w:hAnsi="Times New Roman" w:cs="Times New Roman"/>
        </w:rPr>
      </w:pPr>
    </w:p>
    <w:p w14:paraId="59C28A02" w14:textId="451CB754" w:rsidR="00C9053F" w:rsidRDefault="00C9053F" w:rsidP="00C9053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17355DEC" w14:textId="77777777" w:rsidR="00C9053F" w:rsidRDefault="00C9053F" w:rsidP="00C9053F">
      <w:pPr>
        <w:widowControl w:val="0"/>
        <w:autoSpaceDE w:val="0"/>
        <w:autoSpaceDN w:val="0"/>
        <w:jc w:val="center"/>
        <w:rPr>
          <w:rFonts w:ascii="Times New Roman" w:hAnsi="Times New Roman" w:cs="Times New Roman"/>
          <w:b/>
          <w:bCs/>
        </w:rPr>
      </w:pPr>
    </w:p>
    <w:p w14:paraId="7560EF7D" w14:textId="77777777" w:rsidR="00C9053F" w:rsidRPr="005F03C1" w:rsidRDefault="00C9053F" w:rsidP="00C9053F">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2D07690" w14:textId="77777777" w:rsidR="00C9053F" w:rsidRPr="005F03C1" w:rsidRDefault="00C9053F" w:rsidP="00C9053F">
      <w:pPr>
        <w:widowControl w:val="0"/>
        <w:tabs>
          <w:tab w:val="center" w:pos="7088"/>
        </w:tabs>
        <w:autoSpaceDE w:val="0"/>
        <w:autoSpaceDN w:val="0"/>
        <w:jc w:val="center"/>
        <w:rPr>
          <w:rFonts w:ascii="Times New Roman" w:hAnsi="Times New Roman" w:cs="Times New Roman"/>
          <w:b/>
          <w:color w:val="000000"/>
        </w:rPr>
      </w:pPr>
    </w:p>
    <w:p w14:paraId="3261385F" w14:textId="77777777" w:rsidR="00C9053F" w:rsidRPr="005F03C1" w:rsidRDefault="00C9053F" w:rsidP="00C9053F">
      <w:pPr>
        <w:widowControl w:val="0"/>
        <w:tabs>
          <w:tab w:val="center" w:pos="7088"/>
        </w:tabs>
        <w:autoSpaceDE w:val="0"/>
        <w:autoSpaceDN w:val="0"/>
        <w:jc w:val="both"/>
        <w:rPr>
          <w:rFonts w:ascii="Times New Roman" w:hAnsi="Times New Roman" w:cs="Times New Roman"/>
        </w:rPr>
      </w:pPr>
    </w:p>
    <w:p w14:paraId="56BC67FB" w14:textId="77777777" w:rsidR="00C9053F" w:rsidRPr="005F03C1" w:rsidRDefault="00C9053F" w:rsidP="00C9053F">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14EDEF5D" w14:textId="77777777" w:rsidR="00C9053F" w:rsidRPr="005F03C1" w:rsidRDefault="00C9053F" w:rsidP="00C9053F">
      <w:pPr>
        <w:widowControl w:val="0"/>
        <w:autoSpaceDE w:val="0"/>
        <w:autoSpaceDN w:val="0"/>
        <w:jc w:val="center"/>
        <w:rPr>
          <w:rFonts w:ascii="Times New Roman" w:hAnsi="Times New Roman" w:cs="Times New Roman"/>
        </w:rPr>
      </w:pPr>
    </w:p>
    <w:p w14:paraId="07047AD6" w14:textId="77777777" w:rsidR="00C9053F" w:rsidRPr="005F03C1" w:rsidRDefault="00C9053F" w:rsidP="00C9053F">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1E9121F" w14:textId="77777777" w:rsidR="00C9053F" w:rsidRPr="005F03C1" w:rsidRDefault="00C9053F" w:rsidP="00C9053F">
      <w:pPr>
        <w:widowControl w:val="0"/>
        <w:tabs>
          <w:tab w:val="left" w:pos="360"/>
        </w:tabs>
        <w:autoSpaceDE w:val="0"/>
        <w:autoSpaceDN w:val="0"/>
        <w:spacing w:before="120"/>
        <w:rPr>
          <w:rFonts w:ascii="Times New Roman" w:hAnsi="Times New Roman" w:cs="Times New Roman"/>
          <w:b/>
        </w:rPr>
      </w:pPr>
    </w:p>
    <w:p w14:paraId="756919CF" w14:textId="77777777" w:rsidR="00C9053F" w:rsidRPr="005F03C1" w:rsidRDefault="00C9053F" w:rsidP="003463BD">
      <w:pPr>
        <w:widowControl w:val="0"/>
        <w:tabs>
          <w:tab w:val="left" w:pos="360"/>
          <w:tab w:val="left" w:pos="426"/>
        </w:tabs>
        <w:suppressAutoHyphens/>
        <w:autoSpaceDE w:val="0"/>
        <w:autoSpaceDN w:val="0"/>
        <w:ind w:left="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Pr>
          <w:rFonts w:ascii="Times New Roman" w:hAnsi="Times New Roman" w:cs="Times New Roman"/>
        </w:rPr>
        <w:t xml:space="preserve">a szerződést megkötjük, </w:t>
      </w:r>
      <w:r w:rsidRPr="005F03C1">
        <w:rPr>
          <w:rFonts w:ascii="Times New Roman" w:hAnsi="Times New Roman" w:cs="Times New Roman"/>
        </w:rPr>
        <w:t xml:space="preserve">az ajánlati felhívásban és dokumentációban foglalt feladatokat az ajánlatunkban meghatározott díjért szerződésszerűen teljesítjük. </w:t>
      </w:r>
    </w:p>
    <w:p w14:paraId="68F4014F" w14:textId="77777777" w:rsidR="00C9053F" w:rsidRPr="005F03C1" w:rsidRDefault="00C9053F" w:rsidP="00C9053F">
      <w:pPr>
        <w:widowControl w:val="0"/>
        <w:tabs>
          <w:tab w:val="left" w:pos="360"/>
          <w:tab w:val="left" w:pos="426"/>
        </w:tabs>
        <w:suppressAutoHyphens/>
        <w:autoSpaceDE w:val="0"/>
        <w:autoSpaceDN w:val="0"/>
        <w:ind w:left="357"/>
        <w:jc w:val="both"/>
        <w:rPr>
          <w:rFonts w:ascii="Times New Roman" w:hAnsi="Times New Roman" w:cs="Times New Roman"/>
        </w:rPr>
      </w:pPr>
    </w:p>
    <w:p w14:paraId="73E322AA" w14:textId="77777777" w:rsidR="00C9053F" w:rsidRPr="005F03C1" w:rsidRDefault="00C9053F" w:rsidP="00C9053F">
      <w:pPr>
        <w:widowControl w:val="0"/>
        <w:autoSpaceDE w:val="0"/>
        <w:autoSpaceDN w:val="0"/>
        <w:rPr>
          <w:rFonts w:ascii="Times New Roman" w:hAnsi="Times New Roman" w:cs="Times New Roman"/>
        </w:rPr>
      </w:pPr>
      <w:r w:rsidRPr="005F03C1">
        <w:rPr>
          <w:rFonts w:ascii="Times New Roman" w:hAnsi="Times New Roman" w:cs="Times New Roman"/>
        </w:rPr>
        <w:t>Kelt:</w:t>
      </w:r>
    </w:p>
    <w:p w14:paraId="6BB5D455" w14:textId="77777777" w:rsidR="00C9053F" w:rsidRPr="005F03C1" w:rsidRDefault="00C9053F" w:rsidP="00C9053F">
      <w:pPr>
        <w:tabs>
          <w:tab w:val="center" w:pos="7371"/>
        </w:tabs>
        <w:jc w:val="both"/>
        <w:rPr>
          <w:rFonts w:ascii="Times New Roman" w:hAnsi="Times New Roman" w:cs="Times New Roman"/>
        </w:rPr>
      </w:pPr>
      <w:r w:rsidRPr="005F03C1">
        <w:rPr>
          <w:rFonts w:ascii="Times New Roman" w:hAnsi="Times New Roman" w:cs="Times New Roman"/>
        </w:rPr>
        <w:tab/>
        <w:t>……………………………….</w:t>
      </w:r>
    </w:p>
    <w:p w14:paraId="458957AB" w14:textId="77777777" w:rsidR="00106D39" w:rsidRDefault="00C9053F" w:rsidP="00C9053F">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148E1A6A" w14:textId="77777777" w:rsidR="00106D39" w:rsidRDefault="00106D39">
      <w:pPr>
        <w:spacing w:after="200" w:line="276" w:lineRule="auto"/>
        <w:rPr>
          <w:rFonts w:ascii="Times New Roman" w:hAnsi="Times New Roman" w:cs="Times New Roman"/>
          <w:bCs/>
        </w:rPr>
      </w:pPr>
      <w:r>
        <w:rPr>
          <w:rFonts w:ascii="Times New Roman" w:hAnsi="Times New Roman" w:cs="Times New Roman"/>
          <w:bCs/>
        </w:rPr>
        <w:br w:type="page"/>
      </w:r>
    </w:p>
    <w:p w14:paraId="2A980C42" w14:textId="170F2B32" w:rsidR="00106D39" w:rsidRPr="005F03C1" w:rsidRDefault="00770A17" w:rsidP="00106D39">
      <w:pPr>
        <w:widowControl w:val="0"/>
        <w:autoSpaceDE w:val="0"/>
        <w:autoSpaceDN w:val="0"/>
        <w:jc w:val="right"/>
        <w:rPr>
          <w:rFonts w:ascii="Times New Roman" w:hAnsi="Times New Roman" w:cs="Times New Roman"/>
        </w:rPr>
      </w:pPr>
      <w:r>
        <w:rPr>
          <w:rFonts w:ascii="Times New Roman" w:hAnsi="Times New Roman" w:cs="Times New Roman"/>
          <w:bCs/>
          <w:i/>
        </w:rPr>
        <w:lastRenderedPageBreak/>
        <w:t>6</w:t>
      </w:r>
      <w:r w:rsidR="00106D39" w:rsidRPr="005F03C1">
        <w:rPr>
          <w:rFonts w:ascii="Times New Roman" w:hAnsi="Times New Roman" w:cs="Times New Roman"/>
          <w:bCs/>
          <w:i/>
        </w:rPr>
        <w:t>. számú melléklet</w:t>
      </w:r>
    </w:p>
    <w:p w14:paraId="261AF8D9" w14:textId="3BF0C7DA" w:rsidR="00106D39" w:rsidRPr="005F03C1" w:rsidRDefault="00106D39" w:rsidP="00106D39">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007524FA" w:rsidRPr="005F03C1">
        <w:rPr>
          <w:rFonts w:ascii="Times New Roman" w:hAnsi="Times New Roman" w:cs="Times New Roman"/>
          <w:b/>
          <w:caps/>
          <w:vertAlign w:val="superscript"/>
        </w:rPr>
        <w:footnoteReference w:id="5"/>
      </w:r>
    </w:p>
    <w:p w14:paraId="73C97180" w14:textId="77777777" w:rsidR="00106D39" w:rsidRPr="005F03C1" w:rsidRDefault="00106D39" w:rsidP="00106D39">
      <w:pPr>
        <w:widowControl w:val="0"/>
        <w:autoSpaceDE w:val="0"/>
        <w:autoSpaceDN w:val="0"/>
        <w:jc w:val="center"/>
        <w:rPr>
          <w:rFonts w:ascii="Times New Roman" w:hAnsi="Times New Roman" w:cs="Times New Roman"/>
          <w:b/>
          <w:smallCaps/>
        </w:rPr>
      </w:pPr>
    </w:p>
    <w:p w14:paraId="7A082ED6" w14:textId="77777777" w:rsidR="00106D39" w:rsidRDefault="00106D39" w:rsidP="00106D39">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26F9C28D" w14:textId="77777777" w:rsidR="00106D39" w:rsidRDefault="00106D39" w:rsidP="00106D39">
      <w:pPr>
        <w:widowControl w:val="0"/>
        <w:autoSpaceDE w:val="0"/>
        <w:autoSpaceDN w:val="0"/>
        <w:jc w:val="center"/>
        <w:rPr>
          <w:rFonts w:ascii="Times New Roman" w:hAnsi="Times New Roman" w:cs="Times New Roman"/>
          <w:b/>
          <w:bCs/>
        </w:rPr>
      </w:pPr>
    </w:p>
    <w:p w14:paraId="56A969F9"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C534BA0" w14:textId="77777777" w:rsidR="00106D39" w:rsidRPr="005F03C1" w:rsidRDefault="00106D39" w:rsidP="00106D39">
      <w:pPr>
        <w:widowControl w:val="0"/>
        <w:tabs>
          <w:tab w:val="center" w:pos="7088"/>
        </w:tabs>
        <w:autoSpaceDE w:val="0"/>
        <w:autoSpaceDN w:val="0"/>
        <w:jc w:val="center"/>
        <w:rPr>
          <w:rFonts w:ascii="Times New Roman" w:hAnsi="Times New Roman" w:cs="Times New Roman"/>
          <w:b/>
          <w:color w:val="000000"/>
        </w:rPr>
      </w:pPr>
    </w:p>
    <w:p w14:paraId="62890E9E" w14:textId="77777777" w:rsidR="00106D39" w:rsidRPr="005F03C1" w:rsidRDefault="00106D39" w:rsidP="00106D39">
      <w:pPr>
        <w:widowControl w:val="0"/>
        <w:tabs>
          <w:tab w:val="center" w:pos="7088"/>
        </w:tabs>
        <w:autoSpaceDE w:val="0"/>
        <w:autoSpaceDN w:val="0"/>
        <w:jc w:val="both"/>
        <w:rPr>
          <w:rFonts w:ascii="Times New Roman" w:hAnsi="Times New Roman" w:cs="Times New Roman"/>
        </w:rPr>
      </w:pPr>
    </w:p>
    <w:p w14:paraId="3F02A6E7" w14:textId="77777777" w:rsidR="00106D39" w:rsidRPr="005F03C1" w:rsidRDefault="00106D39" w:rsidP="00106D39">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63C9CE26" w14:textId="77777777" w:rsidR="00106D39" w:rsidRPr="005F03C1" w:rsidRDefault="00106D39" w:rsidP="00106D39">
      <w:pPr>
        <w:widowControl w:val="0"/>
        <w:autoSpaceDE w:val="0"/>
        <w:autoSpaceDN w:val="0"/>
        <w:jc w:val="center"/>
        <w:rPr>
          <w:rFonts w:ascii="Times New Roman" w:hAnsi="Times New Roman" w:cs="Times New Roman"/>
        </w:rPr>
      </w:pPr>
    </w:p>
    <w:p w14:paraId="4FF666AA"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804129A" w14:textId="77777777" w:rsidR="00106D39" w:rsidRDefault="00106D39" w:rsidP="003463BD">
      <w:pPr>
        <w:widowControl w:val="0"/>
        <w:tabs>
          <w:tab w:val="left" w:pos="360"/>
          <w:tab w:val="left" w:pos="426"/>
        </w:tabs>
        <w:suppressAutoHyphens/>
        <w:autoSpaceDE w:val="0"/>
        <w:autoSpaceDN w:val="0"/>
        <w:jc w:val="both"/>
        <w:rPr>
          <w:rFonts w:ascii="Times New Roman" w:hAnsi="Times New Roman" w:cs="Times New Roman"/>
          <w:b/>
        </w:rPr>
      </w:pPr>
    </w:p>
    <w:p w14:paraId="44FBC734" w14:textId="77777777" w:rsidR="00106D39" w:rsidRPr="005F03C1" w:rsidRDefault="00106D39" w:rsidP="003463BD">
      <w:pPr>
        <w:widowControl w:val="0"/>
        <w:tabs>
          <w:tab w:val="left" w:pos="360"/>
          <w:tab w:val="left" w:pos="426"/>
        </w:tabs>
        <w:suppressAutoHyphens/>
        <w:autoSpaceDE w:val="0"/>
        <w:autoSpaceDN w:val="0"/>
        <w:jc w:val="both"/>
        <w:rPr>
          <w:rFonts w:ascii="Times New Roman" w:hAnsi="Times New Roman" w:cs="Times New Roman"/>
        </w:rPr>
      </w:pPr>
      <w:r w:rsidRPr="005F03C1">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5FCA985E" w14:textId="77777777" w:rsidR="00106D39" w:rsidRPr="005F03C1" w:rsidRDefault="00106D39" w:rsidP="00106D39">
      <w:pPr>
        <w:widowControl w:val="0"/>
        <w:tabs>
          <w:tab w:val="left" w:pos="360"/>
          <w:tab w:val="left" w:pos="426"/>
        </w:tabs>
        <w:suppressAutoHyphens/>
        <w:autoSpaceDE w:val="0"/>
        <w:autoSpaceDN w:val="0"/>
        <w:ind w:left="357"/>
        <w:jc w:val="both"/>
        <w:rPr>
          <w:rFonts w:ascii="Times New Roman" w:hAnsi="Times New Roman" w:cs="Times New Roman"/>
        </w:rPr>
      </w:pPr>
    </w:p>
    <w:p w14:paraId="7A44450E" w14:textId="77777777" w:rsidR="00106D39" w:rsidRPr="005F03C1" w:rsidRDefault="00106D39" w:rsidP="00106D39">
      <w:pPr>
        <w:widowControl w:val="0"/>
        <w:autoSpaceDE w:val="0"/>
        <w:autoSpaceDN w:val="0"/>
        <w:rPr>
          <w:rFonts w:ascii="Times New Roman" w:hAnsi="Times New Roman" w:cs="Times New Roman"/>
        </w:rPr>
      </w:pPr>
      <w:r w:rsidRPr="005F03C1">
        <w:rPr>
          <w:rFonts w:ascii="Times New Roman" w:hAnsi="Times New Roman" w:cs="Times New Roman"/>
        </w:rPr>
        <w:t>Kelt:</w:t>
      </w:r>
    </w:p>
    <w:p w14:paraId="281A3468" w14:textId="77777777" w:rsidR="00106D39" w:rsidRPr="005F03C1" w:rsidRDefault="00106D39" w:rsidP="00106D39">
      <w:pPr>
        <w:tabs>
          <w:tab w:val="center" w:pos="7371"/>
        </w:tabs>
        <w:jc w:val="both"/>
        <w:rPr>
          <w:rFonts w:ascii="Times New Roman" w:hAnsi="Times New Roman" w:cs="Times New Roman"/>
        </w:rPr>
      </w:pPr>
      <w:r w:rsidRPr="005F03C1">
        <w:rPr>
          <w:rFonts w:ascii="Times New Roman" w:hAnsi="Times New Roman" w:cs="Times New Roman"/>
        </w:rPr>
        <w:tab/>
        <w:t>……………………………….</w:t>
      </w:r>
    </w:p>
    <w:p w14:paraId="10593940" w14:textId="77777777" w:rsidR="00106D39" w:rsidRPr="005F03C1" w:rsidRDefault="00106D39" w:rsidP="00106D39">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485ECE55" w14:textId="523E02B3" w:rsidR="00106D39" w:rsidRPr="005F03C1" w:rsidRDefault="00770A17" w:rsidP="00106D39">
      <w:pPr>
        <w:widowControl w:val="0"/>
        <w:autoSpaceDE w:val="0"/>
        <w:autoSpaceDN w:val="0"/>
        <w:jc w:val="right"/>
        <w:rPr>
          <w:rFonts w:ascii="Times New Roman" w:hAnsi="Times New Roman" w:cs="Times New Roman"/>
        </w:rPr>
      </w:pPr>
      <w:r>
        <w:rPr>
          <w:rFonts w:ascii="Times New Roman" w:hAnsi="Times New Roman" w:cs="Times New Roman"/>
          <w:bCs/>
          <w:i/>
        </w:rPr>
        <w:lastRenderedPageBreak/>
        <w:t>7</w:t>
      </w:r>
      <w:r w:rsidR="00106D39" w:rsidRPr="005F03C1">
        <w:rPr>
          <w:rFonts w:ascii="Times New Roman" w:hAnsi="Times New Roman" w:cs="Times New Roman"/>
          <w:bCs/>
          <w:i/>
        </w:rPr>
        <w:t>. számú melléklet</w:t>
      </w:r>
    </w:p>
    <w:p w14:paraId="588D3CDB" w14:textId="09103227" w:rsidR="007524FA" w:rsidRPr="005F03C1" w:rsidRDefault="007524FA" w:rsidP="007524FA">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b/>
          <w:caps/>
          <w:vertAlign w:val="superscript"/>
        </w:rPr>
        <w:footnoteReference w:id="6"/>
      </w:r>
    </w:p>
    <w:p w14:paraId="530A1542" w14:textId="77777777" w:rsidR="00106D39" w:rsidRPr="005F03C1" w:rsidRDefault="00106D39" w:rsidP="00106D39">
      <w:pPr>
        <w:widowControl w:val="0"/>
        <w:autoSpaceDE w:val="0"/>
        <w:autoSpaceDN w:val="0"/>
        <w:rPr>
          <w:rFonts w:ascii="Times New Roman" w:hAnsi="Times New Roman" w:cs="Times New Roman"/>
        </w:rPr>
      </w:pPr>
    </w:p>
    <w:p w14:paraId="44DE5E5E" w14:textId="77777777" w:rsidR="00106D39" w:rsidRDefault="00106D39" w:rsidP="00106D39">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21D70A60" w14:textId="77777777" w:rsidR="00106D39" w:rsidRDefault="00106D39" w:rsidP="00106D39">
      <w:pPr>
        <w:widowControl w:val="0"/>
        <w:autoSpaceDE w:val="0"/>
        <w:autoSpaceDN w:val="0"/>
        <w:jc w:val="center"/>
        <w:rPr>
          <w:rFonts w:ascii="Times New Roman" w:hAnsi="Times New Roman" w:cs="Times New Roman"/>
          <w:b/>
          <w:bCs/>
        </w:rPr>
      </w:pPr>
    </w:p>
    <w:p w14:paraId="51B5D0A0"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7117C77" w14:textId="77777777" w:rsidR="00106D39" w:rsidRPr="005F03C1" w:rsidRDefault="00106D39" w:rsidP="00106D39">
      <w:pPr>
        <w:widowControl w:val="0"/>
        <w:tabs>
          <w:tab w:val="center" w:pos="7088"/>
        </w:tabs>
        <w:autoSpaceDE w:val="0"/>
        <w:autoSpaceDN w:val="0"/>
        <w:jc w:val="center"/>
        <w:rPr>
          <w:rFonts w:ascii="Times New Roman" w:hAnsi="Times New Roman" w:cs="Times New Roman"/>
          <w:b/>
          <w:color w:val="000000"/>
        </w:rPr>
      </w:pPr>
    </w:p>
    <w:p w14:paraId="04E0C21E" w14:textId="77777777" w:rsidR="00106D39" w:rsidRPr="005F03C1" w:rsidRDefault="00106D39" w:rsidP="00106D39">
      <w:pPr>
        <w:widowControl w:val="0"/>
        <w:tabs>
          <w:tab w:val="center" w:pos="7088"/>
        </w:tabs>
        <w:autoSpaceDE w:val="0"/>
        <w:autoSpaceDN w:val="0"/>
        <w:jc w:val="both"/>
        <w:rPr>
          <w:rFonts w:ascii="Times New Roman" w:hAnsi="Times New Roman" w:cs="Times New Roman"/>
        </w:rPr>
      </w:pPr>
    </w:p>
    <w:p w14:paraId="3D83A70E" w14:textId="77777777" w:rsidR="00106D39" w:rsidRPr="005F03C1" w:rsidRDefault="00106D39" w:rsidP="00106D39">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7EAC99BA" w14:textId="77777777" w:rsidR="00106D39" w:rsidRPr="005F03C1" w:rsidRDefault="00106D39" w:rsidP="00106D39">
      <w:pPr>
        <w:widowControl w:val="0"/>
        <w:autoSpaceDE w:val="0"/>
        <w:autoSpaceDN w:val="0"/>
        <w:jc w:val="center"/>
        <w:rPr>
          <w:rFonts w:ascii="Times New Roman" w:hAnsi="Times New Roman" w:cs="Times New Roman"/>
        </w:rPr>
      </w:pPr>
    </w:p>
    <w:p w14:paraId="3E926603"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1605B3B" w14:textId="77777777" w:rsidR="00106D39" w:rsidRPr="005F03C1" w:rsidRDefault="00106D39" w:rsidP="00106D39">
      <w:pPr>
        <w:widowControl w:val="0"/>
        <w:tabs>
          <w:tab w:val="left" w:pos="360"/>
        </w:tabs>
        <w:autoSpaceDE w:val="0"/>
        <w:autoSpaceDN w:val="0"/>
        <w:spacing w:before="120"/>
        <w:rPr>
          <w:rFonts w:ascii="Times New Roman" w:hAnsi="Times New Roman" w:cs="Times New Roman"/>
          <w:b/>
        </w:rPr>
      </w:pPr>
    </w:p>
    <w:p w14:paraId="13B3F6F8" w14:textId="77777777" w:rsidR="00106D39" w:rsidRPr="005F03C1" w:rsidRDefault="00106D39" w:rsidP="003463BD">
      <w:pPr>
        <w:widowControl w:val="0"/>
        <w:tabs>
          <w:tab w:val="left" w:pos="360"/>
          <w:tab w:val="left" w:pos="426"/>
        </w:tabs>
        <w:suppressAutoHyphens/>
        <w:autoSpaceDE w:val="0"/>
        <w:autoSpaceDN w:val="0"/>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788E5B4B" w14:textId="77777777" w:rsidR="00106D39" w:rsidRPr="005F03C1" w:rsidRDefault="00106D39" w:rsidP="00106D39">
      <w:pPr>
        <w:widowControl w:val="0"/>
        <w:tabs>
          <w:tab w:val="left" w:pos="360"/>
          <w:tab w:val="left" w:pos="426"/>
        </w:tabs>
        <w:suppressAutoHyphens/>
        <w:autoSpaceDE w:val="0"/>
        <w:autoSpaceDN w:val="0"/>
        <w:ind w:left="357"/>
        <w:jc w:val="both"/>
        <w:rPr>
          <w:rFonts w:ascii="Times New Roman" w:hAnsi="Times New Roman" w:cs="Times New Roman"/>
        </w:rPr>
      </w:pPr>
    </w:p>
    <w:p w14:paraId="08513CCB" w14:textId="77777777" w:rsidR="00106D39" w:rsidRPr="005F03C1" w:rsidRDefault="00106D39" w:rsidP="00106D39">
      <w:pPr>
        <w:widowControl w:val="0"/>
        <w:autoSpaceDE w:val="0"/>
        <w:autoSpaceDN w:val="0"/>
        <w:rPr>
          <w:rFonts w:ascii="Times New Roman" w:hAnsi="Times New Roman" w:cs="Times New Roman"/>
        </w:rPr>
      </w:pPr>
      <w:r w:rsidRPr="005F03C1">
        <w:rPr>
          <w:rFonts w:ascii="Times New Roman" w:hAnsi="Times New Roman" w:cs="Times New Roman"/>
        </w:rPr>
        <w:t>Kelt:</w:t>
      </w:r>
    </w:p>
    <w:p w14:paraId="2F95E4A1" w14:textId="77777777" w:rsidR="00106D39" w:rsidRPr="005F03C1" w:rsidRDefault="00106D39" w:rsidP="00106D39">
      <w:pPr>
        <w:tabs>
          <w:tab w:val="center" w:pos="7371"/>
        </w:tabs>
        <w:jc w:val="both"/>
        <w:rPr>
          <w:rFonts w:ascii="Times New Roman" w:hAnsi="Times New Roman" w:cs="Times New Roman"/>
        </w:rPr>
      </w:pPr>
      <w:r w:rsidRPr="005F03C1">
        <w:rPr>
          <w:rFonts w:ascii="Times New Roman" w:hAnsi="Times New Roman" w:cs="Times New Roman"/>
        </w:rPr>
        <w:tab/>
        <w:t>……………………………….</w:t>
      </w:r>
    </w:p>
    <w:p w14:paraId="2470C6C3" w14:textId="77777777" w:rsidR="00106D39" w:rsidRPr="005F03C1" w:rsidRDefault="00106D39" w:rsidP="00106D39">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5FB33EC2" w14:textId="3534D9B7" w:rsidR="00106D39" w:rsidRPr="005F03C1" w:rsidRDefault="00770A17" w:rsidP="00106D39">
      <w:pPr>
        <w:widowControl w:val="0"/>
        <w:autoSpaceDE w:val="0"/>
        <w:autoSpaceDN w:val="0"/>
        <w:jc w:val="right"/>
        <w:rPr>
          <w:rFonts w:ascii="Times New Roman" w:hAnsi="Times New Roman" w:cs="Times New Roman"/>
        </w:rPr>
      </w:pPr>
      <w:r>
        <w:rPr>
          <w:rFonts w:ascii="Times New Roman" w:hAnsi="Times New Roman" w:cs="Times New Roman"/>
          <w:bCs/>
          <w:i/>
        </w:rPr>
        <w:lastRenderedPageBreak/>
        <w:t>8</w:t>
      </w:r>
      <w:r w:rsidR="00106D39" w:rsidRPr="005F03C1">
        <w:rPr>
          <w:rFonts w:ascii="Times New Roman" w:hAnsi="Times New Roman" w:cs="Times New Roman"/>
          <w:bCs/>
          <w:i/>
        </w:rPr>
        <w:t>. számú melléklet</w:t>
      </w:r>
    </w:p>
    <w:p w14:paraId="5917BD47" w14:textId="77777777" w:rsidR="007524FA" w:rsidRPr="005F03C1" w:rsidRDefault="007524FA" w:rsidP="007524FA">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caps/>
          <w:vertAlign w:val="superscript"/>
        </w:rPr>
        <w:footnoteReference w:id="7"/>
      </w:r>
    </w:p>
    <w:p w14:paraId="27B0AD03" w14:textId="77777777" w:rsidR="00106D39" w:rsidRPr="005F03C1" w:rsidRDefault="00106D39" w:rsidP="00106D39">
      <w:pPr>
        <w:widowControl w:val="0"/>
        <w:autoSpaceDE w:val="0"/>
        <w:autoSpaceDN w:val="0"/>
        <w:rPr>
          <w:rFonts w:ascii="Times New Roman" w:hAnsi="Times New Roman" w:cs="Times New Roman"/>
        </w:rPr>
      </w:pPr>
    </w:p>
    <w:p w14:paraId="3FEA0782" w14:textId="77777777" w:rsidR="00106D39" w:rsidRDefault="00106D39" w:rsidP="00106D39">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102EE1A4" w14:textId="77777777" w:rsidR="00106D39" w:rsidRDefault="00106D39" w:rsidP="00106D39">
      <w:pPr>
        <w:widowControl w:val="0"/>
        <w:autoSpaceDE w:val="0"/>
        <w:autoSpaceDN w:val="0"/>
        <w:jc w:val="center"/>
        <w:rPr>
          <w:rFonts w:ascii="Times New Roman" w:hAnsi="Times New Roman" w:cs="Times New Roman"/>
          <w:b/>
          <w:bCs/>
        </w:rPr>
      </w:pPr>
    </w:p>
    <w:p w14:paraId="71931B21"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384B6ED" w14:textId="77777777" w:rsidR="00106D39" w:rsidRPr="005F03C1" w:rsidRDefault="00106D39" w:rsidP="00106D39">
      <w:pPr>
        <w:widowControl w:val="0"/>
        <w:tabs>
          <w:tab w:val="center" w:pos="7088"/>
        </w:tabs>
        <w:autoSpaceDE w:val="0"/>
        <w:autoSpaceDN w:val="0"/>
        <w:jc w:val="center"/>
        <w:rPr>
          <w:rFonts w:ascii="Times New Roman" w:hAnsi="Times New Roman" w:cs="Times New Roman"/>
          <w:b/>
          <w:color w:val="000000"/>
        </w:rPr>
      </w:pPr>
    </w:p>
    <w:p w14:paraId="056A7858" w14:textId="77777777" w:rsidR="00106D39" w:rsidRPr="005F03C1" w:rsidRDefault="00106D39" w:rsidP="00106D39">
      <w:pPr>
        <w:widowControl w:val="0"/>
        <w:tabs>
          <w:tab w:val="center" w:pos="7088"/>
        </w:tabs>
        <w:autoSpaceDE w:val="0"/>
        <w:autoSpaceDN w:val="0"/>
        <w:jc w:val="both"/>
        <w:rPr>
          <w:rFonts w:ascii="Times New Roman" w:hAnsi="Times New Roman" w:cs="Times New Roman"/>
        </w:rPr>
      </w:pPr>
    </w:p>
    <w:p w14:paraId="60977E11" w14:textId="77777777" w:rsidR="00106D39" w:rsidRPr="005F03C1" w:rsidRDefault="00106D39" w:rsidP="00106D39">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2ECC3190" w14:textId="77777777" w:rsidR="00106D39" w:rsidRPr="005F03C1" w:rsidRDefault="00106D39" w:rsidP="00106D39">
      <w:pPr>
        <w:widowControl w:val="0"/>
        <w:autoSpaceDE w:val="0"/>
        <w:autoSpaceDN w:val="0"/>
        <w:jc w:val="center"/>
        <w:rPr>
          <w:rFonts w:ascii="Times New Roman" w:hAnsi="Times New Roman" w:cs="Times New Roman"/>
        </w:rPr>
      </w:pPr>
    </w:p>
    <w:p w14:paraId="6A961D8D"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BF8ABED" w14:textId="77777777" w:rsidR="00106D39" w:rsidRPr="005F03C1" w:rsidRDefault="00106D39" w:rsidP="00106D39">
      <w:pPr>
        <w:widowControl w:val="0"/>
        <w:tabs>
          <w:tab w:val="left" w:pos="360"/>
        </w:tabs>
        <w:autoSpaceDE w:val="0"/>
        <w:autoSpaceDN w:val="0"/>
        <w:spacing w:before="120"/>
        <w:rPr>
          <w:rFonts w:ascii="Times New Roman" w:hAnsi="Times New Roman" w:cs="Times New Roman"/>
          <w:b/>
        </w:rPr>
      </w:pPr>
    </w:p>
    <w:p w14:paraId="58EDB7B3" w14:textId="77777777" w:rsidR="00106D39" w:rsidRPr="005F03C1" w:rsidRDefault="00106D39" w:rsidP="003463BD">
      <w:pPr>
        <w:widowControl w:val="0"/>
        <w:tabs>
          <w:tab w:val="left" w:pos="360"/>
          <w:tab w:val="left" w:pos="426"/>
        </w:tabs>
        <w:suppressAutoHyphens/>
        <w:autoSpaceDE w:val="0"/>
        <w:autoSpaceDN w:val="0"/>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32AD2F36" w14:textId="77777777" w:rsidR="00106D39" w:rsidRPr="005F03C1" w:rsidRDefault="00106D39" w:rsidP="00106D39">
      <w:pPr>
        <w:widowControl w:val="0"/>
        <w:tabs>
          <w:tab w:val="left" w:pos="360"/>
          <w:tab w:val="left" w:pos="426"/>
        </w:tabs>
        <w:suppressAutoHyphens/>
        <w:autoSpaceDE w:val="0"/>
        <w:autoSpaceDN w:val="0"/>
        <w:ind w:left="357"/>
        <w:jc w:val="both"/>
        <w:rPr>
          <w:rFonts w:ascii="Times New Roman" w:hAnsi="Times New Roman" w:cs="Times New Roman"/>
        </w:rPr>
      </w:pPr>
    </w:p>
    <w:p w14:paraId="38F8F4A6" w14:textId="77777777" w:rsidR="00106D39" w:rsidRPr="005F03C1" w:rsidRDefault="00106D39" w:rsidP="00106D39">
      <w:pPr>
        <w:widowControl w:val="0"/>
        <w:autoSpaceDE w:val="0"/>
        <w:autoSpaceDN w:val="0"/>
        <w:rPr>
          <w:rFonts w:ascii="Times New Roman" w:hAnsi="Times New Roman" w:cs="Times New Roman"/>
        </w:rPr>
      </w:pPr>
      <w:r w:rsidRPr="005F03C1">
        <w:rPr>
          <w:rFonts w:ascii="Times New Roman" w:hAnsi="Times New Roman" w:cs="Times New Roman"/>
        </w:rPr>
        <w:t>Kelt:</w:t>
      </w:r>
    </w:p>
    <w:p w14:paraId="41CE4977" w14:textId="77777777" w:rsidR="00106D39" w:rsidRPr="005F03C1" w:rsidRDefault="00106D39" w:rsidP="00106D39">
      <w:pPr>
        <w:tabs>
          <w:tab w:val="center" w:pos="7371"/>
        </w:tabs>
        <w:jc w:val="both"/>
        <w:rPr>
          <w:rFonts w:ascii="Times New Roman" w:hAnsi="Times New Roman" w:cs="Times New Roman"/>
        </w:rPr>
      </w:pPr>
      <w:r w:rsidRPr="005F03C1">
        <w:rPr>
          <w:rFonts w:ascii="Times New Roman" w:hAnsi="Times New Roman" w:cs="Times New Roman"/>
        </w:rPr>
        <w:tab/>
        <w:t>……………………………….</w:t>
      </w:r>
    </w:p>
    <w:p w14:paraId="21E526CF" w14:textId="54204E0D" w:rsidR="00106D39" w:rsidRPr="005F03C1" w:rsidRDefault="00106D39" w:rsidP="00106D39">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99FB565" w14:textId="0B67DC11" w:rsidR="00C9053F" w:rsidRPr="005F03C1" w:rsidRDefault="00C9053F" w:rsidP="00C9053F">
      <w:pPr>
        <w:tabs>
          <w:tab w:val="center" w:pos="7371"/>
        </w:tabs>
        <w:jc w:val="both"/>
        <w:rPr>
          <w:rFonts w:ascii="Times New Roman" w:hAnsi="Times New Roman" w:cs="Times New Roman"/>
          <w:bCs/>
        </w:rPr>
      </w:pPr>
      <w:r w:rsidRPr="005F03C1">
        <w:rPr>
          <w:rFonts w:ascii="Times New Roman" w:hAnsi="Times New Roman" w:cs="Times New Roman"/>
          <w:bCs/>
        </w:rPr>
        <w:br w:type="page"/>
      </w:r>
    </w:p>
    <w:p w14:paraId="360CFD0C" w14:textId="0F65B634" w:rsidR="0024490C" w:rsidRPr="005F03C1" w:rsidRDefault="00770A17" w:rsidP="0024490C">
      <w:pPr>
        <w:autoSpaceDN w:val="0"/>
        <w:jc w:val="right"/>
        <w:rPr>
          <w:rFonts w:ascii="Times New Roman" w:hAnsi="Times New Roman" w:cs="Times New Roman"/>
          <w:bCs/>
          <w:i/>
        </w:rPr>
      </w:pPr>
      <w:r>
        <w:rPr>
          <w:rFonts w:ascii="Times New Roman" w:hAnsi="Times New Roman" w:cs="Times New Roman"/>
          <w:bCs/>
          <w:i/>
        </w:rPr>
        <w:lastRenderedPageBreak/>
        <w:t>9</w:t>
      </w:r>
      <w:r w:rsidR="0024490C" w:rsidRPr="005F03C1">
        <w:rPr>
          <w:rFonts w:ascii="Times New Roman" w:hAnsi="Times New Roman" w:cs="Times New Roman"/>
          <w:bCs/>
          <w:i/>
        </w:rPr>
        <w:t>. számú melléklet</w:t>
      </w:r>
    </w:p>
    <w:p w14:paraId="2B5487EF"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64EF95BE" w14:textId="77777777" w:rsidR="0024490C" w:rsidRPr="005F03C1" w:rsidRDefault="0024490C" w:rsidP="0024490C">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56508385" w14:textId="77777777" w:rsidR="0024490C" w:rsidRPr="005F03C1" w:rsidRDefault="0024490C" w:rsidP="0024490C">
      <w:pPr>
        <w:widowControl w:val="0"/>
        <w:autoSpaceDE w:val="0"/>
        <w:autoSpaceDN w:val="0"/>
        <w:jc w:val="center"/>
        <w:rPr>
          <w:rFonts w:ascii="Times New Roman" w:hAnsi="Times New Roman" w:cs="Times New Roman"/>
        </w:rPr>
      </w:pPr>
    </w:p>
    <w:p w14:paraId="69D27BED" w14:textId="77777777" w:rsidR="0024490C" w:rsidRPr="005F03C1" w:rsidRDefault="0024490C" w:rsidP="0024490C">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(4) bekezdése alapján</w:t>
      </w:r>
      <w:r w:rsidRPr="005F03C1">
        <w:rPr>
          <w:rFonts w:ascii="Times New Roman" w:hAnsi="Times New Roman" w:cs="Times New Roman"/>
          <w:i/>
          <w:color w:val="000000"/>
          <w:vertAlign w:val="superscript"/>
        </w:rPr>
        <w:footnoteReference w:id="8"/>
      </w:r>
    </w:p>
    <w:p w14:paraId="4AE9218B"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6CB8A14B"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0210A53F"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53A0240C" w14:textId="77777777" w:rsidR="0024490C" w:rsidRPr="005F03C1" w:rsidRDefault="0024490C" w:rsidP="0024490C">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4193C91D" w14:textId="77777777" w:rsidR="0024490C" w:rsidRPr="005F03C1" w:rsidRDefault="0024490C" w:rsidP="0024490C">
      <w:pPr>
        <w:autoSpaceDN w:val="0"/>
        <w:rPr>
          <w:rFonts w:ascii="Times New Roman" w:hAnsi="Times New Roman" w:cs="Times New Roman"/>
          <w:b/>
        </w:rPr>
      </w:pPr>
    </w:p>
    <w:p w14:paraId="5D972577" w14:textId="77777777" w:rsidR="0024490C" w:rsidRPr="005F03C1" w:rsidRDefault="0024490C" w:rsidP="0024490C">
      <w:pPr>
        <w:autoSpaceDN w:val="0"/>
        <w:jc w:val="center"/>
        <w:rPr>
          <w:rFonts w:ascii="Times New Roman" w:hAnsi="Times New Roman" w:cs="Times New Roman"/>
          <w:b/>
        </w:rPr>
      </w:pPr>
      <w:r w:rsidRPr="005F03C1">
        <w:rPr>
          <w:rFonts w:ascii="Times New Roman" w:hAnsi="Times New Roman" w:cs="Times New Roman"/>
          <w:b/>
        </w:rPr>
        <w:t>n y i l a t k o z o m</w:t>
      </w:r>
    </w:p>
    <w:p w14:paraId="0A852E76" w14:textId="77777777" w:rsidR="0024490C" w:rsidRPr="005F03C1" w:rsidRDefault="0024490C" w:rsidP="0024490C">
      <w:pPr>
        <w:autoSpaceDN w:val="0"/>
        <w:rPr>
          <w:rFonts w:ascii="Times New Roman" w:hAnsi="Times New Roman" w:cs="Times New Roman"/>
          <w:b/>
        </w:rPr>
      </w:pPr>
    </w:p>
    <w:p w14:paraId="32540B62" w14:textId="38880047" w:rsidR="0024490C" w:rsidRPr="005F03C1" w:rsidRDefault="0024490C" w:rsidP="0024490C">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5E4760">
        <w:rPr>
          <w:rFonts w:ascii="Times New Roman" w:hAnsi="Times New Roman" w:cs="Times New Roman"/>
          <w:b/>
          <w:bCs/>
        </w:rPr>
        <w:t>és műszaki ellenőrzési</w:t>
      </w:r>
      <w:r w:rsidRPr="00134A57">
        <w:rPr>
          <w:rFonts w:ascii="Times New Roman" w:hAnsi="Times New Roman" w:cs="Times New Roman"/>
          <w:b/>
          <w:bCs/>
        </w:rPr>
        <w:t xml:space="preserve"> feladatainak ellátása</w:t>
      </w:r>
      <w:r>
        <w:rPr>
          <w:rFonts w:ascii="Times New Roman" w:hAnsi="Times New Roman" w:cs="Times New Roman"/>
          <w:b/>
          <w:bCs/>
        </w:rPr>
        <w:t>”</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5D457003" w14:textId="77777777" w:rsidR="0024490C" w:rsidRPr="005F03C1" w:rsidRDefault="0024490C" w:rsidP="0024490C">
      <w:pPr>
        <w:widowControl w:val="0"/>
        <w:autoSpaceDE w:val="0"/>
        <w:autoSpaceDN w:val="0"/>
        <w:jc w:val="center"/>
        <w:rPr>
          <w:rFonts w:ascii="Times New Roman" w:hAnsi="Times New Roman" w:cs="Times New Roman"/>
        </w:rPr>
      </w:pPr>
    </w:p>
    <w:p w14:paraId="4BE712E2" w14:textId="77777777" w:rsidR="0024490C" w:rsidRPr="005F03C1" w:rsidRDefault="0024490C" w:rsidP="0024490C">
      <w:pPr>
        <w:widowControl w:val="0"/>
        <w:autoSpaceDE w:val="0"/>
        <w:autoSpaceDN w:val="0"/>
        <w:jc w:val="center"/>
        <w:rPr>
          <w:rFonts w:ascii="Times New Roman" w:hAnsi="Times New Roman" w:cs="Times New Roman"/>
        </w:rPr>
      </w:pPr>
    </w:p>
    <w:p w14:paraId="7ACC423D" w14:textId="77777777" w:rsidR="0024490C" w:rsidRPr="005F03C1" w:rsidRDefault="0024490C" w:rsidP="0024490C">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09160BB6" w14:textId="77777777" w:rsidR="0024490C" w:rsidRPr="005F03C1" w:rsidRDefault="0024490C" w:rsidP="0024490C">
      <w:pPr>
        <w:widowControl w:val="0"/>
        <w:autoSpaceDE w:val="0"/>
        <w:autoSpaceDN w:val="0"/>
        <w:spacing w:after="120" w:line="360" w:lineRule="auto"/>
        <w:ind w:left="360"/>
        <w:jc w:val="both"/>
        <w:rPr>
          <w:rFonts w:ascii="Times New Roman" w:hAnsi="Times New Roman" w:cs="Times New Roman"/>
        </w:rPr>
      </w:pPr>
    </w:p>
    <w:p w14:paraId="2DCBE7CF" w14:textId="77777777" w:rsidR="0024490C" w:rsidRPr="005F03C1" w:rsidRDefault="0024490C" w:rsidP="0024490C">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9"/>
      </w:r>
    </w:p>
    <w:p w14:paraId="0288CDDD" w14:textId="77777777" w:rsidR="0024490C" w:rsidRPr="005F03C1" w:rsidRDefault="0024490C" w:rsidP="0024490C">
      <w:pPr>
        <w:autoSpaceDN w:val="0"/>
        <w:spacing w:after="120" w:line="360" w:lineRule="auto"/>
        <w:ind w:left="360"/>
        <w:jc w:val="both"/>
        <w:rPr>
          <w:rFonts w:ascii="Times New Roman" w:hAnsi="Times New Roman" w:cs="Times New Roman"/>
        </w:rPr>
      </w:pPr>
    </w:p>
    <w:p w14:paraId="554E4CB5" w14:textId="77777777" w:rsidR="0024490C" w:rsidRPr="005F03C1" w:rsidRDefault="0024490C" w:rsidP="0024490C">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 xml:space="preserve">a kis- és középvállalkozásokról, fejlődésük támogatásáról szóló törvény szerint </w:t>
      </w:r>
      <w:proofErr w:type="spellStart"/>
      <w:r w:rsidRPr="005F03C1">
        <w:rPr>
          <w:rFonts w:ascii="Times New Roman" w:hAnsi="Times New Roman" w:cs="Times New Roman"/>
        </w:rPr>
        <w:t>mikrovállalkozásnak</w:t>
      </w:r>
      <w:proofErr w:type="spellEnd"/>
      <w:r w:rsidRPr="005F03C1">
        <w:rPr>
          <w:rFonts w:ascii="Times New Roman" w:hAnsi="Times New Roman" w:cs="Times New Roman"/>
        </w:rPr>
        <w:t xml:space="preserve"> / kisvállalkozásnak / középvállalkozásnak</w:t>
      </w:r>
      <w:r w:rsidRPr="005F03C1">
        <w:rPr>
          <w:rFonts w:ascii="Times New Roman" w:hAnsi="Times New Roman" w:cs="Times New Roman"/>
          <w:vertAlign w:val="superscript"/>
        </w:rPr>
        <w:footnoteReference w:id="10"/>
      </w:r>
      <w:r w:rsidRPr="005F03C1">
        <w:rPr>
          <w:rFonts w:ascii="Times New Roman" w:hAnsi="Times New Roman" w:cs="Times New Roman"/>
        </w:rPr>
        <w:t xml:space="preserve"> minősül.</w:t>
      </w:r>
    </w:p>
    <w:p w14:paraId="37E1A927" w14:textId="77777777" w:rsidR="0024490C" w:rsidRPr="005F03C1" w:rsidRDefault="0024490C" w:rsidP="0024490C">
      <w:pPr>
        <w:widowControl w:val="0"/>
        <w:autoSpaceDE w:val="0"/>
        <w:autoSpaceDN w:val="0"/>
        <w:jc w:val="center"/>
        <w:rPr>
          <w:rFonts w:ascii="Times New Roman" w:hAnsi="Times New Roman" w:cs="Times New Roman"/>
        </w:rPr>
      </w:pPr>
    </w:p>
    <w:p w14:paraId="67230F23" w14:textId="77777777" w:rsidR="0024490C" w:rsidRPr="005F03C1" w:rsidRDefault="0024490C" w:rsidP="0024490C">
      <w:pPr>
        <w:autoSpaceDN w:val="0"/>
        <w:rPr>
          <w:rFonts w:ascii="Times New Roman" w:hAnsi="Times New Roman" w:cs="Times New Roman"/>
        </w:rPr>
      </w:pPr>
      <w:r w:rsidRPr="005F03C1">
        <w:rPr>
          <w:rFonts w:ascii="Times New Roman" w:hAnsi="Times New Roman" w:cs="Times New Roman"/>
        </w:rPr>
        <w:t>Kelt:</w:t>
      </w:r>
    </w:p>
    <w:p w14:paraId="4708A6FA" w14:textId="77777777" w:rsidR="0024490C" w:rsidRPr="005F03C1" w:rsidRDefault="0024490C" w:rsidP="0024490C">
      <w:pPr>
        <w:autoSpaceDN w:val="0"/>
        <w:rPr>
          <w:rFonts w:ascii="Times New Roman" w:hAnsi="Times New Roman" w:cs="Times New Roman"/>
        </w:rPr>
      </w:pPr>
    </w:p>
    <w:p w14:paraId="31FAA8ED" w14:textId="77777777" w:rsidR="0024490C" w:rsidRPr="005F03C1" w:rsidRDefault="0024490C" w:rsidP="0024490C">
      <w:pPr>
        <w:autoSpaceDN w:val="0"/>
        <w:rPr>
          <w:rFonts w:ascii="Times New Roman" w:hAnsi="Times New Roman" w:cs="Times New Roman"/>
        </w:rPr>
      </w:pPr>
    </w:p>
    <w:p w14:paraId="782F5958" w14:textId="77777777" w:rsidR="0024490C" w:rsidRPr="005F03C1" w:rsidRDefault="0024490C" w:rsidP="0024490C">
      <w:pPr>
        <w:tabs>
          <w:tab w:val="center" w:pos="7371"/>
        </w:tabs>
        <w:autoSpaceDN w:val="0"/>
        <w:rPr>
          <w:rFonts w:ascii="Times New Roman" w:hAnsi="Times New Roman" w:cs="Times New Roman"/>
        </w:rPr>
      </w:pPr>
      <w:r w:rsidRPr="005F03C1">
        <w:rPr>
          <w:rFonts w:ascii="Times New Roman" w:hAnsi="Times New Roman" w:cs="Times New Roman"/>
        </w:rPr>
        <w:tab/>
        <w:t>……………………………….</w:t>
      </w:r>
    </w:p>
    <w:p w14:paraId="4B838F96" w14:textId="77777777" w:rsidR="0024490C" w:rsidRPr="005F03C1" w:rsidRDefault="0024490C" w:rsidP="0024490C">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112848D5" w14:textId="77777777" w:rsidR="0024490C" w:rsidRDefault="0024490C" w:rsidP="0024490C">
      <w:pPr>
        <w:spacing w:after="200" w:line="276" w:lineRule="auto"/>
        <w:rPr>
          <w:rFonts w:ascii="Times New Roman" w:hAnsi="Times New Roman" w:cs="Times New Roman"/>
          <w:bCs/>
          <w:i/>
        </w:rPr>
      </w:pPr>
      <w:r>
        <w:rPr>
          <w:rFonts w:ascii="Times New Roman" w:hAnsi="Times New Roman" w:cs="Times New Roman"/>
          <w:bCs/>
          <w:i/>
        </w:rPr>
        <w:br w:type="page"/>
      </w:r>
    </w:p>
    <w:p w14:paraId="517ED6F7" w14:textId="4C0BB2FF" w:rsidR="0024490C" w:rsidRPr="005F03C1" w:rsidRDefault="00770A17" w:rsidP="0024490C">
      <w:pPr>
        <w:autoSpaceDN w:val="0"/>
        <w:jc w:val="right"/>
        <w:rPr>
          <w:rFonts w:ascii="Times New Roman" w:hAnsi="Times New Roman" w:cs="Times New Roman"/>
          <w:bCs/>
          <w:i/>
        </w:rPr>
      </w:pPr>
      <w:r>
        <w:rPr>
          <w:rFonts w:ascii="Times New Roman" w:hAnsi="Times New Roman" w:cs="Times New Roman"/>
          <w:bCs/>
          <w:i/>
        </w:rPr>
        <w:lastRenderedPageBreak/>
        <w:t>10</w:t>
      </w:r>
      <w:r w:rsidR="0024490C" w:rsidRPr="005F03C1">
        <w:rPr>
          <w:rFonts w:ascii="Times New Roman" w:hAnsi="Times New Roman" w:cs="Times New Roman"/>
          <w:bCs/>
          <w:i/>
        </w:rPr>
        <w:t>. számú melléklet</w:t>
      </w:r>
    </w:p>
    <w:p w14:paraId="0A09956E" w14:textId="77777777" w:rsidR="0024490C" w:rsidRPr="005F03C1" w:rsidRDefault="0024490C" w:rsidP="0024490C">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11"/>
      </w:r>
    </w:p>
    <w:p w14:paraId="2CB64C51"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689A9178" w14:textId="77777777" w:rsidR="0024490C" w:rsidRPr="005F03C1" w:rsidRDefault="0024490C" w:rsidP="0024490C">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(6) bekezdése alapján</w:t>
      </w:r>
      <w:r w:rsidRPr="005F03C1">
        <w:rPr>
          <w:rFonts w:ascii="Times New Roman" w:hAnsi="Times New Roman" w:cs="Times New Roman"/>
          <w:b/>
          <w:vertAlign w:val="superscript"/>
        </w:rPr>
        <w:footnoteReference w:id="12"/>
      </w:r>
    </w:p>
    <w:p w14:paraId="0CCBA4D4" w14:textId="77777777" w:rsidR="0024490C" w:rsidRPr="005F03C1" w:rsidRDefault="0024490C" w:rsidP="0024490C">
      <w:pPr>
        <w:autoSpaceDN w:val="0"/>
        <w:rPr>
          <w:rFonts w:ascii="Times New Roman" w:hAnsi="Times New Roman" w:cs="Times New Roman"/>
        </w:rPr>
      </w:pPr>
    </w:p>
    <w:p w14:paraId="7B7F12A2" w14:textId="77777777" w:rsidR="0024490C" w:rsidRPr="005F03C1" w:rsidRDefault="0024490C" w:rsidP="0024490C">
      <w:pPr>
        <w:autoSpaceDN w:val="0"/>
        <w:rPr>
          <w:rFonts w:ascii="Times New Roman" w:hAnsi="Times New Roman" w:cs="Times New Roman"/>
        </w:rPr>
      </w:pPr>
    </w:p>
    <w:p w14:paraId="54FAC4D7" w14:textId="77777777" w:rsidR="0024490C" w:rsidRPr="005F03C1" w:rsidRDefault="0024490C" w:rsidP="0024490C">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335E4CD7" w14:textId="77777777" w:rsidR="0024490C" w:rsidRPr="005F03C1" w:rsidRDefault="0024490C" w:rsidP="0024490C">
      <w:pPr>
        <w:autoSpaceDN w:val="0"/>
        <w:rPr>
          <w:rFonts w:ascii="Times New Roman" w:hAnsi="Times New Roman" w:cs="Times New Roman"/>
        </w:rPr>
      </w:pPr>
    </w:p>
    <w:p w14:paraId="43B69AB0" w14:textId="77777777" w:rsidR="0024490C" w:rsidRPr="005F03C1" w:rsidRDefault="0024490C" w:rsidP="0024490C">
      <w:pPr>
        <w:autoSpaceDN w:val="0"/>
        <w:jc w:val="center"/>
        <w:rPr>
          <w:rFonts w:ascii="Times New Roman" w:hAnsi="Times New Roman" w:cs="Times New Roman"/>
          <w:b/>
        </w:rPr>
      </w:pPr>
      <w:r w:rsidRPr="005F03C1">
        <w:rPr>
          <w:rFonts w:ascii="Times New Roman" w:hAnsi="Times New Roman" w:cs="Times New Roman"/>
          <w:b/>
        </w:rPr>
        <w:t>n y i l a t k o z o m</w:t>
      </w:r>
    </w:p>
    <w:p w14:paraId="4F592FD2" w14:textId="77777777" w:rsidR="0024490C" w:rsidRPr="005F03C1" w:rsidRDefault="0024490C" w:rsidP="0024490C">
      <w:pPr>
        <w:autoSpaceDN w:val="0"/>
        <w:jc w:val="center"/>
        <w:rPr>
          <w:rFonts w:ascii="Times New Roman" w:hAnsi="Times New Roman" w:cs="Times New Roman"/>
          <w:b/>
          <w:highlight w:val="yellow"/>
        </w:rPr>
      </w:pPr>
    </w:p>
    <w:p w14:paraId="2B8C7BFC" w14:textId="77777777" w:rsidR="0024490C" w:rsidRPr="005F03C1" w:rsidRDefault="0024490C" w:rsidP="0024490C">
      <w:pPr>
        <w:autoSpaceDN w:val="0"/>
        <w:jc w:val="center"/>
        <w:rPr>
          <w:rFonts w:ascii="Times New Roman" w:hAnsi="Times New Roman" w:cs="Times New Roman"/>
          <w:b/>
          <w:highlight w:val="yellow"/>
        </w:rPr>
      </w:pPr>
    </w:p>
    <w:p w14:paraId="477D2D37" w14:textId="369F6895" w:rsidR="0024490C" w:rsidRPr="005F03C1" w:rsidRDefault="0024490C" w:rsidP="0024490C">
      <w:pPr>
        <w:widowControl w:val="0"/>
        <w:autoSpaceDE w:val="0"/>
        <w:autoSpaceDN w:val="0"/>
        <w:spacing w:before="120"/>
        <w:jc w:val="both"/>
        <w:rPr>
          <w:rFonts w:ascii="Times New Roman" w:hAnsi="Times New Roman" w:cs="Times New Roman"/>
        </w:rPr>
      </w:pPr>
      <w:proofErr w:type="gramStart"/>
      <w:r>
        <w:rPr>
          <w:rFonts w:ascii="Times New Roman" w:hAnsi="Times New Roman" w:cs="Times New Roman"/>
        </w:rPr>
        <w:t>a</w:t>
      </w:r>
      <w:proofErr w:type="gramEnd"/>
      <w:r w:rsidRPr="005F03C1">
        <w:rPr>
          <w:rFonts w:ascii="Times New Roman" w:hAnsi="Times New Roman" w:cs="Times New Roman"/>
        </w:rPr>
        <w:t xml:space="preserve"> </w:t>
      </w:r>
      <w:r>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sidRPr="0089531A">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283C7970" w14:textId="77777777" w:rsidR="0024490C" w:rsidRPr="005F03C1" w:rsidRDefault="0024490C" w:rsidP="0024490C">
      <w:pPr>
        <w:autoSpaceDN w:val="0"/>
        <w:spacing w:after="60"/>
        <w:ind w:right="-1"/>
        <w:jc w:val="both"/>
        <w:outlineLvl w:val="1"/>
        <w:rPr>
          <w:rFonts w:ascii="Times New Roman" w:hAnsi="Times New Roman" w:cs="Times New Roman"/>
          <w:highlight w:val="yellow"/>
        </w:rPr>
      </w:pPr>
    </w:p>
    <w:p w14:paraId="330B8B17" w14:textId="77777777" w:rsidR="0024490C" w:rsidRPr="005F03C1" w:rsidRDefault="0024490C" w:rsidP="0024490C">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szerződés teljesítéséhez a közbeszerzésnek az alábbi </w:t>
      </w:r>
      <w:proofErr w:type="gramStart"/>
      <w:r w:rsidRPr="005F03C1">
        <w:rPr>
          <w:rFonts w:ascii="Times New Roman" w:hAnsi="Times New Roman" w:cs="Times New Roman"/>
        </w:rPr>
        <w:t>része(</w:t>
      </w:r>
      <w:proofErr w:type="gramEnd"/>
      <w:r w:rsidRPr="005F03C1">
        <w:rPr>
          <w:rFonts w:ascii="Times New Roman" w:hAnsi="Times New Roman" w:cs="Times New Roman"/>
        </w:rPr>
        <w:t>i) vonatkozásában kívánunk alvállalkozót igénybe venni:</w:t>
      </w:r>
    </w:p>
    <w:p w14:paraId="5CE3BD2E" w14:textId="77777777" w:rsidR="0024490C" w:rsidRPr="005F03C1" w:rsidRDefault="0024490C" w:rsidP="0024490C">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24490C" w:rsidRPr="005F03C1" w14:paraId="7891A793"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27DD8706" w14:textId="77777777" w:rsidR="0024490C" w:rsidRPr="005F03C1" w:rsidRDefault="0024490C" w:rsidP="00863562">
            <w:pPr>
              <w:autoSpaceDN w:val="0"/>
              <w:jc w:val="center"/>
              <w:rPr>
                <w:rFonts w:ascii="Times New Roman" w:hAnsi="Times New Roman" w:cs="Times New Roman"/>
                <w:b/>
                <w:highlight w:val="yellow"/>
              </w:rPr>
            </w:pPr>
            <w:r w:rsidRPr="005F03C1">
              <w:rPr>
                <w:rFonts w:ascii="Times New Roman" w:hAnsi="Times New Roman" w:cs="Times New Roman"/>
                <w:b/>
              </w:rPr>
              <w:t xml:space="preserve">Közbeszerzés </w:t>
            </w:r>
            <w:proofErr w:type="gramStart"/>
            <w:r w:rsidRPr="005F03C1">
              <w:rPr>
                <w:rFonts w:ascii="Times New Roman" w:hAnsi="Times New Roman" w:cs="Times New Roman"/>
                <w:b/>
              </w:rPr>
              <w:t>része(</w:t>
            </w:r>
            <w:proofErr w:type="gramEnd"/>
            <w:r w:rsidRPr="005F03C1">
              <w:rPr>
                <w:rFonts w:ascii="Times New Roman" w:hAnsi="Times New Roman" w:cs="Times New Roman"/>
                <w:b/>
              </w:rPr>
              <w:t>i)</w:t>
            </w:r>
          </w:p>
        </w:tc>
      </w:tr>
      <w:tr w:rsidR="0024490C" w:rsidRPr="005F03C1" w14:paraId="74D0FE97"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tcPr>
          <w:p w14:paraId="06D6ADAA" w14:textId="77777777" w:rsidR="0024490C" w:rsidRPr="005F03C1" w:rsidRDefault="0024490C" w:rsidP="00863562">
            <w:pPr>
              <w:autoSpaceDN w:val="0"/>
              <w:spacing w:line="288" w:lineRule="auto"/>
              <w:jc w:val="center"/>
              <w:rPr>
                <w:rFonts w:ascii="Times New Roman" w:hAnsi="Times New Roman" w:cs="Times New Roman"/>
                <w:highlight w:val="yellow"/>
              </w:rPr>
            </w:pPr>
          </w:p>
        </w:tc>
      </w:tr>
      <w:tr w:rsidR="0024490C" w:rsidRPr="005F03C1" w14:paraId="42428D23"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tcPr>
          <w:p w14:paraId="10C3CAAA" w14:textId="77777777" w:rsidR="0024490C" w:rsidRPr="005F03C1" w:rsidRDefault="0024490C" w:rsidP="00863562">
            <w:pPr>
              <w:autoSpaceDN w:val="0"/>
              <w:jc w:val="center"/>
              <w:rPr>
                <w:rFonts w:ascii="Times New Roman" w:hAnsi="Times New Roman" w:cs="Times New Roman"/>
                <w:highlight w:val="yellow"/>
              </w:rPr>
            </w:pPr>
          </w:p>
        </w:tc>
      </w:tr>
    </w:tbl>
    <w:p w14:paraId="0E2D4618" w14:textId="77777777" w:rsidR="0024490C" w:rsidRPr="005F03C1" w:rsidRDefault="0024490C" w:rsidP="0024490C">
      <w:pPr>
        <w:autoSpaceDN w:val="0"/>
        <w:rPr>
          <w:rFonts w:ascii="Times New Roman" w:hAnsi="Times New Roman" w:cs="Times New Roman"/>
          <w:highlight w:val="yellow"/>
        </w:rPr>
      </w:pPr>
    </w:p>
    <w:p w14:paraId="79E6BA0B" w14:textId="77777777" w:rsidR="0024490C" w:rsidRPr="005F03C1" w:rsidRDefault="0024490C" w:rsidP="0024490C">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közbeszerzés fenti pontban megjelölt </w:t>
      </w:r>
      <w:proofErr w:type="gramStart"/>
      <w:r w:rsidRPr="005F03C1">
        <w:rPr>
          <w:rFonts w:ascii="Times New Roman" w:hAnsi="Times New Roman" w:cs="Times New Roman"/>
        </w:rPr>
        <w:t>része(</w:t>
      </w:r>
      <w:proofErr w:type="gramEnd"/>
      <w:r w:rsidRPr="005F03C1">
        <w:rPr>
          <w:rFonts w:ascii="Times New Roman" w:hAnsi="Times New Roman" w:cs="Times New Roman"/>
        </w:rPr>
        <w:t>i) tekintetében – az ajánlat benyújtásakor már ismert - alábbi alvállalkozó(</w:t>
      </w:r>
      <w:proofErr w:type="spellStart"/>
      <w:r w:rsidRPr="005F03C1">
        <w:rPr>
          <w:rFonts w:ascii="Times New Roman" w:hAnsi="Times New Roman" w:cs="Times New Roman"/>
        </w:rPr>
        <w:t>ka</w:t>
      </w:r>
      <w:proofErr w:type="spellEnd"/>
      <w:r w:rsidRPr="005F03C1">
        <w:rPr>
          <w:rFonts w:ascii="Times New Roman" w:hAnsi="Times New Roman" w:cs="Times New Roman"/>
        </w:rPr>
        <w:t>)t kívánjuk igénybe venni:</w:t>
      </w:r>
    </w:p>
    <w:p w14:paraId="237C2219" w14:textId="77777777" w:rsidR="0024490C" w:rsidRPr="005F03C1" w:rsidRDefault="0024490C" w:rsidP="0024490C">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24490C" w:rsidRPr="005F03C1" w14:paraId="41C34E2C" w14:textId="77777777" w:rsidTr="00863562">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6C34D459" w14:textId="77777777" w:rsidR="0024490C" w:rsidRPr="005F03C1" w:rsidRDefault="0024490C" w:rsidP="00863562">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24490C" w:rsidRPr="005F03C1" w14:paraId="57E84739" w14:textId="77777777" w:rsidTr="00863562">
        <w:tc>
          <w:tcPr>
            <w:tcW w:w="5000" w:type="pct"/>
            <w:tcBorders>
              <w:top w:val="single" w:sz="4" w:space="0" w:color="auto"/>
              <w:left w:val="single" w:sz="4" w:space="0" w:color="auto"/>
              <w:bottom w:val="single" w:sz="4" w:space="0" w:color="auto"/>
              <w:right w:val="single" w:sz="4" w:space="0" w:color="auto"/>
            </w:tcBorders>
          </w:tcPr>
          <w:p w14:paraId="7C9AC0ED" w14:textId="77777777" w:rsidR="0024490C" w:rsidRPr="005F03C1" w:rsidRDefault="0024490C" w:rsidP="00863562">
            <w:pPr>
              <w:autoSpaceDN w:val="0"/>
              <w:ind w:left="-2548" w:firstLine="2548"/>
              <w:rPr>
                <w:rFonts w:ascii="Times New Roman" w:hAnsi="Times New Roman" w:cs="Times New Roman"/>
                <w:highlight w:val="yellow"/>
              </w:rPr>
            </w:pPr>
          </w:p>
        </w:tc>
      </w:tr>
      <w:tr w:rsidR="0024490C" w:rsidRPr="005F03C1" w14:paraId="18D1E7D0" w14:textId="77777777" w:rsidTr="00863562">
        <w:tc>
          <w:tcPr>
            <w:tcW w:w="5000" w:type="pct"/>
            <w:tcBorders>
              <w:top w:val="single" w:sz="4" w:space="0" w:color="auto"/>
              <w:left w:val="single" w:sz="4" w:space="0" w:color="auto"/>
              <w:bottom w:val="single" w:sz="4" w:space="0" w:color="auto"/>
              <w:right w:val="single" w:sz="4" w:space="0" w:color="auto"/>
            </w:tcBorders>
          </w:tcPr>
          <w:p w14:paraId="05012AC1" w14:textId="77777777" w:rsidR="0024490C" w:rsidRPr="005F03C1" w:rsidRDefault="0024490C" w:rsidP="00863562">
            <w:pPr>
              <w:autoSpaceDN w:val="0"/>
              <w:spacing w:line="288" w:lineRule="auto"/>
              <w:ind w:left="-2548" w:firstLine="2548"/>
              <w:rPr>
                <w:rFonts w:ascii="Times New Roman" w:hAnsi="Times New Roman" w:cs="Times New Roman"/>
                <w:highlight w:val="yellow"/>
              </w:rPr>
            </w:pPr>
          </w:p>
        </w:tc>
      </w:tr>
      <w:tr w:rsidR="0024490C" w:rsidRPr="005F03C1" w14:paraId="49A87C5B" w14:textId="77777777" w:rsidTr="00863562">
        <w:tc>
          <w:tcPr>
            <w:tcW w:w="5000" w:type="pct"/>
            <w:tcBorders>
              <w:top w:val="single" w:sz="4" w:space="0" w:color="auto"/>
              <w:left w:val="single" w:sz="4" w:space="0" w:color="auto"/>
              <w:bottom w:val="single" w:sz="4" w:space="0" w:color="auto"/>
              <w:right w:val="single" w:sz="4" w:space="0" w:color="auto"/>
            </w:tcBorders>
          </w:tcPr>
          <w:p w14:paraId="47B6C4CB" w14:textId="77777777" w:rsidR="0024490C" w:rsidRPr="005F03C1" w:rsidRDefault="0024490C" w:rsidP="00863562">
            <w:pPr>
              <w:autoSpaceDN w:val="0"/>
              <w:spacing w:line="288" w:lineRule="auto"/>
              <w:ind w:left="-2548" w:firstLine="2548"/>
              <w:rPr>
                <w:rFonts w:ascii="Times New Roman" w:hAnsi="Times New Roman" w:cs="Times New Roman"/>
                <w:highlight w:val="yellow"/>
              </w:rPr>
            </w:pPr>
          </w:p>
        </w:tc>
      </w:tr>
    </w:tbl>
    <w:p w14:paraId="5FB79C61" w14:textId="77777777" w:rsidR="0024490C" w:rsidRPr="005F03C1" w:rsidRDefault="0024490C" w:rsidP="0024490C">
      <w:pPr>
        <w:autoSpaceDN w:val="0"/>
        <w:rPr>
          <w:rFonts w:ascii="Times New Roman" w:hAnsi="Times New Roman" w:cs="Times New Roman"/>
          <w:highlight w:val="yellow"/>
        </w:rPr>
      </w:pPr>
    </w:p>
    <w:p w14:paraId="21F70F9B" w14:textId="77777777" w:rsidR="0024490C" w:rsidRPr="005F03C1" w:rsidRDefault="0024490C" w:rsidP="0024490C">
      <w:pPr>
        <w:autoSpaceDN w:val="0"/>
        <w:rPr>
          <w:rFonts w:ascii="Times New Roman" w:hAnsi="Times New Roman" w:cs="Times New Roman"/>
        </w:rPr>
      </w:pPr>
      <w:r w:rsidRPr="005F03C1">
        <w:rPr>
          <w:rFonts w:ascii="Times New Roman" w:hAnsi="Times New Roman" w:cs="Times New Roman"/>
        </w:rPr>
        <w:t>Kelt:</w:t>
      </w:r>
    </w:p>
    <w:p w14:paraId="1E1E6309" w14:textId="77777777" w:rsidR="0024490C" w:rsidRPr="005F03C1" w:rsidRDefault="0024490C" w:rsidP="0024490C">
      <w:pPr>
        <w:autoSpaceDN w:val="0"/>
        <w:rPr>
          <w:rFonts w:ascii="Times New Roman" w:hAnsi="Times New Roman" w:cs="Times New Roman"/>
        </w:rPr>
      </w:pPr>
    </w:p>
    <w:p w14:paraId="0ECA0CD1" w14:textId="77777777" w:rsidR="0024490C" w:rsidRPr="005F03C1" w:rsidRDefault="0024490C" w:rsidP="0024490C">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85A5868" w14:textId="77777777" w:rsidR="0024490C" w:rsidRPr="005F03C1" w:rsidRDefault="0024490C" w:rsidP="0024490C">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CFE8D9C"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highlight w:val="yellow"/>
        </w:rPr>
      </w:pPr>
    </w:p>
    <w:p w14:paraId="0C8B6F05" w14:textId="77777777" w:rsidR="0024490C" w:rsidRPr="005862E3" w:rsidRDefault="0024490C" w:rsidP="0024490C">
      <w:pPr>
        <w:autoSpaceDN w:val="0"/>
        <w:rPr>
          <w:rFonts w:ascii="Times New Roman" w:hAnsi="Times New Roman" w:cs="Times New Roman"/>
          <w:b/>
          <w:highlight w:val="yellow"/>
        </w:rPr>
      </w:pPr>
    </w:p>
    <w:p w14:paraId="5C2EC205" w14:textId="77777777" w:rsidR="0024490C" w:rsidRPr="005F03C1" w:rsidRDefault="0024490C" w:rsidP="0024490C">
      <w:pPr>
        <w:autoSpaceDN w:val="0"/>
        <w:jc w:val="center"/>
        <w:rPr>
          <w:rFonts w:ascii="Times New Roman" w:hAnsi="Times New Roman" w:cs="Times New Roman"/>
          <w:bCs/>
          <w:highlight w:val="yellow"/>
        </w:rPr>
      </w:pPr>
    </w:p>
    <w:p w14:paraId="7DF1B0A6" w14:textId="77777777" w:rsidR="0024490C" w:rsidRDefault="0024490C" w:rsidP="005862E3">
      <w:pPr>
        <w:autoSpaceDN w:val="0"/>
        <w:jc w:val="right"/>
        <w:rPr>
          <w:rFonts w:ascii="Times New Roman" w:hAnsi="Times New Roman" w:cs="Times New Roman"/>
          <w:i/>
        </w:rPr>
      </w:pPr>
    </w:p>
    <w:p w14:paraId="34BE1B84" w14:textId="77DEACC3" w:rsidR="005862E3" w:rsidRPr="005F03C1" w:rsidRDefault="00770A17" w:rsidP="005862E3">
      <w:pPr>
        <w:autoSpaceDN w:val="0"/>
        <w:jc w:val="right"/>
        <w:rPr>
          <w:rFonts w:ascii="Times New Roman" w:hAnsi="Times New Roman" w:cs="Times New Roman"/>
          <w:bCs/>
          <w:i/>
        </w:rPr>
      </w:pPr>
      <w:r>
        <w:rPr>
          <w:rFonts w:ascii="Times New Roman" w:hAnsi="Times New Roman" w:cs="Times New Roman"/>
          <w:i/>
        </w:rPr>
        <w:lastRenderedPageBreak/>
        <w:t>11</w:t>
      </w:r>
      <w:r w:rsidR="005862E3" w:rsidRPr="005F03C1">
        <w:rPr>
          <w:rFonts w:ascii="Times New Roman" w:hAnsi="Times New Roman" w:cs="Times New Roman"/>
          <w:bCs/>
          <w:i/>
        </w:rPr>
        <w:t>. számú melléklet</w:t>
      </w:r>
    </w:p>
    <w:p w14:paraId="7C32627A" w14:textId="77777777" w:rsidR="005862E3" w:rsidRPr="005F03C1" w:rsidRDefault="005862E3" w:rsidP="005862E3">
      <w:pPr>
        <w:widowControl w:val="0"/>
        <w:autoSpaceDE w:val="0"/>
        <w:autoSpaceDN w:val="0"/>
        <w:jc w:val="center"/>
        <w:rPr>
          <w:rFonts w:ascii="Times New Roman" w:hAnsi="Times New Roman" w:cs="Times New Roman"/>
          <w:b/>
          <w:smallCaps/>
        </w:rPr>
      </w:pPr>
    </w:p>
    <w:p w14:paraId="33F8E61F" w14:textId="77777777" w:rsidR="005862E3" w:rsidRPr="005F03C1" w:rsidRDefault="005862E3" w:rsidP="005862E3">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6EA0FA37" w14:textId="77777777" w:rsidR="005862E3" w:rsidRPr="005F03C1" w:rsidRDefault="005862E3" w:rsidP="005862E3">
      <w:pPr>
        <w:widowControl w:val="0"/>
        <w:autoSpaceDE w:val="0"/>
        <w:autoSpaceDN w:val="0"/>
        <w:jc w:val="center"/>
        <w:rPr>
          <w:rFonts w:ascii="Times New Roman" w:hAnsi="Times New Roman" w:cs="Times New Roman"/>
          <w:bCs/>
        </w:rPr>
      </w:pPr>
    </w:p>
    <w:p w14:paraId="30AC10B5" w14:textId="77777777" w:rsidR="005862E3" w:rsidRPr="005F03C1" w:rsidRDefault="005862E3" w:rsidP="005862E3">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67. § (4) bekezdése alapján</w:t>
      </w:r>
      <w:r w:rsidRPr="005F03C1">
        <w:rPr>
          <w:rFonts w:ascii="Times New Roman" w:hAnsi="Times New Roman" w:cs="Times New Roman"/>
          <w:b/>
          <w:i/>
          <w:color w:val="000000"/>
          <w:vertAlign w:val="superscript"/>
        </w:rPr>
        <w:footnoteReference w:id="13"/>
      </w:r>
    </w:p>
    <w:p w14:paraId="5409CBFD" w14:textId="77777777" w:rsidR="005862E3" w:rsidRPr="005F03C1" w:rsidRDefault="005862E3" w:rsidP="005862E3">
      <w:pPr>
        <w:autoSpaceDN w:val="0"/>
        <w:rPr>
          <w:rFonts w:ascii="Times New Roman" w:hAnsi="Times New Roman" w:cs="Times New Roman"/>
        </w:rPr>
      </w:pPr>
    </w:p>
    <w:p w14:paraId="16E399C1" w14:textId="77777777" w:rsidR="005862E3" w:rsidRPr="005F03C1" w:rsidRDefault="005862E3" w:rsidP="005862E3">
      <w:pPr>
        <w:autoSpaceDN w:val="0"/>
        <w:rPr>
          <w:rFonts w:ascii="Times New Roman" w:hAnsi="Times New Roman" w:cs="Times New Roman"/>
        </w:rPr>
      </w:pPr>
    </w:p>
    <w:p w14:paraId="348E49B8" w14:textId="77777777" w:rsidR="005862E3" w:rsidRPr="005F03C1" w:rsidRDefault="005862E3" w:rsidP="005862E3">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1AEF20F" w14:textId="77777777" w:rsidR="005862E3" w:rsidRPr="005F03C1" w:rsidRDefault="005862E3" w:rsidP="005862E3">
      <w:pPr>
        <w:autoSpaceDN w:val="0"/>
        <w:rPr>
          <w:rFonts w:ascii="Times New Roman" w:hAnsi="Times New Roman" w:cs="Times New Roman"/>
          <w:b/>
        </w:rPr>
      </w:pPr>
    </w:p>
    <w:p w14:paraId="3F88F79A" w14:textId="77777777" w:rsidR="005862E3" w:rsidRPr="005F03C1" w:rsidRDefault="005862E3" w:rsidP="005862E3">
      <w:pPr>
        <w:autoSpaceDN w:val="0"/>
        <w:jc w:val="center"/>
        <w:rPr>
          <w:rFonts w:ascii="Times New Roman" w:hAnsi="Times New Roman" w:cs="Times New Roman"/>
          <w:b/>
        </w:rPr>
      </w:pPr>
      <w:r w:rsidRPr="005F03C1">
        <w:rPr>
          <w:rFonts w:ascii="Times New Roman" w:hAnsi="Times New Roman" w:cs="Times New Roman"/>
          <w:b/>
        </w:rPr>
        <w:t>n y i l a t k o z o m</w:t>
      </w:r>
    </w:p>
    <w:p w14:paraId="048F93BC" w14:textId="77777777" w:rsidR="005862E3" w:rsidRPr="005F03C1" w:rsidRDefault="005862E3" w:rsidP="005862E3">
      <w:pPr>
        <w:autoSpaceDN w:val="0"/>
        <w:rPr>
          <w:rFonts w:ascii="Times New Roman" w:hAnsi="Times New Roman" w:cs="Times New Roman"/>
          <w:b/>
        </w:rPr>
      </w:pPr>
    </w:p>
    <w:p w14:paraId="13233D09" w14:textId="5750A287" w:rsidR="005862E3" w:rsidRPr="005F03C1" w:rsidRDefault="005862E3" w:rsidP="005862E3">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Pr="005A5D0F">
        <w:rPr>
          <w:rFonts w:ascii="Times New Roman" w:hAnsi="Times New Roman" w:cs="Times New Roman"/>
          <w:b/>
          <w:bCs/>
        </w:rPr>
        <w:t>„</w:t>
      </w:r>
      <w:r>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49E93C6A" w14:textId="77777777" w:rsidR="005862E3" w:rsidRPr="005F03C1" w:rsidRDefault="005862E3" w:rsidP="005862E3">
      <w:pPr>
        <w:tabs>
          <w:tab w:val="left" w:pos="9071"/>
        </w:tabs>
        <w:autoSpaceDN w:val="0"/>
        <w:spacing w:after="60"/>
        <w:ind w:right="-1"/>
        <w:jc w:val="both"/>
        <w:rPr>
          <w:rFonts w:ascii="Times New Roman" w:hAnsi="Times New Roman" w:cs="Times New Roman"/>
          <w:b/>
        </w:rPr>
      </w:pPr>
    </w:p>
    <w:p w14:paraId="13BF868D" w14:textId="77777777" w:rsidR="005862E3" w:rsidRPr="005F03C1" w:rsidRDefault="005862E3" w:rsidP="005862E3">
      <w:pPr>
        <w:tabs>
          <w:tab w:val="left" w:pos="9071"/>
        </w:tabs>
        <w:autoSpaceDN w:val="0"/>
        <w:ind w:right="-1"/>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Pr>
          <w:rFonts w:ascii="Times New Roman" w:hAnsi="Times New Roman" w:cs="Times New Roman"/>
        </w:rPr>
        <w:t xml:space="preserve"> és 63. §</w:t>
      </w:r>
      <w:proofErr w:type="spellStart"/>
      <w:r w:rsidRPr="005F03C1">
        <w:rPr>
          <w:rFonts w:ascii="Times New Roman" w:hAnsi="Times New Roman" w:cs="Times New Roman"/>
        </w:rPr>
        <w:t>-ában</w:t>
      </w:r>
      <w:proofErr w:type="spellEnd"/>
      <w:r w:rsidRPr="005F03C1">
        <w:rPr>
          <w:rFonts w:ascii="Times New Roman" w:hAnsi="Times New Roman" w:cs="Times New Roman"/>
        </w:rPr>
        <w:t xml:space="preserve"> meghatározott kizáró okok hatálya alá eső alvállalkozót.</w:t>
      </w:r>
    </w:p>
    <w:p w14:paraId="3599931C" w14:textId="77777777" w:rsidR="005862E3" w:rsidRPr="005F03C1" w:rsidRDefault="005862E3" w:rsidP="005862E3">
      <w:pPr>
        <w:tabs>
          <w:tab w:val="left" w:pos="9071"/>
        </w:tabs>
        <w:autoSpaceDN w:val="0"/>
        <w:ind w:right="-1"/>
        <w:jc w:val="both"/>
        <w:rPr>
          <w:rFonts w:ascii="Times New Roman" w:hAnsi="Times New Roman" w:cs="Times New Roman"/>
        </w:rPr>
      </w:pPr>
    </w:p>
    <w:p w14:paraId="5FAD6260" w14:textId="77777777" w:rsidR="005862E3" w:rsidRPr="005F03C1" w:rsidRDefault="005862E3" w:rsidP="005862E3">
      <w:pPr>
        <w:tabs>
          <w:tab w:val="left" w:pos="9071"/>
        </w:tabs>
        <w:autoSpaceDN w:val="0"/>
        <w:ind w:right="-1"/>
        <w:jc w:val="both"/>
        <w:rPr>
          <w:rFonts w:ascii="Times New Roman" w:hAnsi="Times New Roman" w:cs="Times New Roman"/>
        </w:rPr>
      </w:pPr>
    </w:p>
    <w:p w14:paraId="19A3E87A" w14:textId="77777777" w:rsidR="005862E3" w:rsidRPr="005F03C1" w:rsidRDefault="005862E3" w:rsidP="005862E3">
      <w:pPr>
        <w:autoSpaceDN w:val="0"/>
        <w:rPr>
          <w:rFonts w:ascii="Times New Roman" w:hAnsi="Times New Roman" w:cs="Times New Roman"/>
        </w:rPr>
      </w:pPr>
      <w:r w:rsidRPr="005F03C1">
        <w:rPr>
          <w:rFonts w:ascii="Times New Roman" w:hAnsi="Times New Roman" w:cs="Times New Roman"/>
        </w:rPr>
        <w:t>Kelt:</w:t>
      </w:r>
    </w:p>
    <w:p w14:paraId="401A3D81" w14:textId="77777777" w:rsidR="005862E3" w:rsidRPr="005F03C1" w:rsidRDefault="005862E3" w:rsidP="005862E3">
      <w:pPr>
        <w:autoSpaceDN w:val="0"/>
        <w:rPr>
          <w:rFonts w:ascii="Times New Roman" w:hAnsi="Times New Roman" w:cs="Times New Roman"/>
        </w:rPr>
      </w:pPr>
    </w:p>
    <w:p w14:paraId="49B645A5" w14:textId="77777777" w:rsidR="005862E3" w:rsidRPr="005F03C1" w:rsidRDefault="005862E3" w:rsidP="005862E3">
      <w:pPr>
        <w:autoSpaceDN w:val="0"/>
        <w:rPr>
          <w:rFonts w:ascii="Times New Roman" w:hAnsi="Times New Roman" w:cs="Times New Roman"/>
        </w:rPr>
      </w:pPr>
    </w:p>
    <w:p w14:paraId="709AA53A" w14:textId="77777777" w:rsidR="005862E3" w:rsidRPr="005F03C1" w:rsidRDefault="005862E3" w:rsidP="005862E3">
      <w:pPr>
        <w:tabs>
          <w:tab w:val="center" w:pos="7371"/>
        </w:tabs>
        <w:autoSpaceDN w:val="0"/>
        <w:rPr>
          <w:rFonts w:ascii="Times New Roman" w:hAnsi="Times New Roman" w:cs="Times New Roman"/>
        </w:rPr>
      </w:pPr>
      <w:r w:rsidRPr="005F03C1">
        <w:rPr>
          <w:rFonts w:ascii="Times New Roman" w:hAnsi="Times New Roman" w:cs="Times New Roman"/>
        </w:rPr>
        <w:tab/>
        <w:t>……………………………….</w:t>
      </w:r>
    </w:p>
    <w:p w14:paraId="77C19D8D" w14:textId="77777777" w:rsidR="005862E3" w:rsidRPr="005F03C1" w:rsidRDefault="005862E3" w:rsidP="005862E3">
      <w:pPr>
        <w:tabs>
          <w:tab w:val="center" w:pos="7371"/>
        </w:tabs>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9C6113F" w14:textId="77777777" w:rsidR="005862E3" w:rsidRDefault="005862E3" w:rsidP="005862E3">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4CB43044" w14:textId="3496A3A9" w:rsidR="0024490C" w:rsidRPr="005F03C1" w:rsidRDefault="00770A17" w:rsidP="0024490C">
      <w:pPr>
        <w:autoSpaceDN w:val="0"/>
        <w:jc w:val="right"/>
        <w:rPr>
          <w:rFonts w:ascii="Times New Roman" w:hAnsi="Times New Roman" w:cs="Times New Roman"/>
          <w:bCs/>
          <w:i/>
        </w:rPr>
      </w:pPr>
      <w:r>
        <w:rPr>
          <w:rFonts w:ascii="Times New Roman" w:hAnsi="Times New Roman" w:cs="Times New Roman"/>
          <w:bCs/>
          <w:i/>
        </w:rPr>
        <w:lastRenderedPageBreak/>
        <w:t>12</w:t>
      </w:r>
      <w:r w:rsidR="0024490C" w:rsidRPr="005F03C1">
        <w:rPr>
          <w:rFonts w:ascii="Times New Roman" w:hAnsi="Times New Roman" w:cs="Times New Roman"/>
          <w:bCs/>
          <w:i/>
        </w:rPr>
        <w:t>. számú melléklet</w:t>
      </w:r>
    </w:p>
    <w:p w14:paraId="37AC779F"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6E75DD36" w14:textId="77777777" w:rsidR="0024490C" w:rsidRPr="005F03C1" w:rsidRDefault="0024490C" w:rsidP="0024490C">
      <w:pPr>
        <w:widowControl w:val="0"/>
        <w:autoSpaceDE w:val="0"/>
        <w:autoSpaceDN w:val="0"/>
        <w:jc w:val="center"/>
        <w:rPr>
          <w:rFonts w:ascii="Times New Roman" w:hAnsi="Times New Roman" w:cs="Times New Roman"/>
          <w:b/>
          <w:smallCaps/>
        </w:rPr>
      </w:pPr>
      <w:proofErr w:type="gramStart"/>
      <w:r w:rsidRPr="005F03C1">
        <w:rPr>
          <w:rFonts w:ascii="Times New Roman" w:hAnsi="Times New Roman" w:cs="Times New Roman"/>
          <w:b/>
          <w:smallCaps/>
        </w:rPr>
        <w:t>ajánlattevő</w:t>
      </w:r>
      <w:proofErr w:type="gramEnd"/>
      <w:r w:rsidRPr="005F03C1">
        <w:rPr>
          <w:rFonts w:ascii="Times New Roman" w:hAnsi="Times New Roman" w:cs="Times New Roman"/>
          <w:b/>
          <w:smallCaps/>
        </w:rPr>
        <w:t xml:space="preserve"> nyilatkozata</w:t>
      </w:r>
      <w:r w:rsidRPr="005F03C1">
        <w:rPr>
          <w:rStyle w:val="Lbjegyzet-hivatkozs"/>
          <w:rFonts w:ascii="Times New Roman" w:hAnsi="Times New Roman"/>
          <w:b/>
          <w:smallCaps/>
        </w:rPr>
        <w:footnoteReference w:id="14"/>
      </w:r>
    </w:p>
    <w:p w14:paraId="3AB44146"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3039008F" w14:textId="77777777" w:rsidR="0024490C" w:rsidRPr="005F03C1" w:rsidRDefault="0024490C" w:rsidP="0024490C">
      <w:pPr>
        <w:widowControl w:val="0"/>
        <w:autoSpaceDE w:val="0"/>
        <w:autoSpaceDN w:val="0"/>
        <w:jc w:val="center"/>
        <w:rPr>
          <w:rFonts w:ascii="Times New Roman" w:hAnsi="Times New Roman" w:cs="Times New Roman"/>
          <w:spacing w:val="20"/>
        </w:rPr>
      </w:pPr>
      <w:proofErr w:type="gramStart"/>
      <w:r w:rsidRPr="005F03C1">
        <w:rPr>
          <w:rFonts w:ascii="Times New Roman" w:hAnsi="Times New Roman" w:cs="Times New Roman"/>
          <w:b/>
          <w:spacing w:val="20"/>
        </w:rPr>
        <w:t>a</w:t>
      </w:r>
      <w:proofErr w:type="gramEnd"/>
      <w:r w:rsidRPr="005F03C1">
        <w:rPr>
          <w:rFonts w:ascii="Times New Roman" w:hAnsi="Times New Roman" w:cs="Times New Roman"/>
          <w:b/>
          <w:spacing w:val="20"/>
        </w:rPr>
        <w:t xml:space="preserve"> Kbt. 65. § (7) bekezdése tekintetében</w:t>
      </w:r>
    </w:p>
    <w:p w14:paraId="15D73788" w14:textId="77777777" w:rsidR="0024490C" w:rsidRPr="005F03C1" w:rsidRDefault="0024490C" w:rsidP="0024490C">
      <w:pPr>
        <w:widowControl w:val="0"/>
        <w:autoSpaceDE w:val="0"/>
        <w:autoSpaceDN w:val="0"/>
        <w:jc w:val="center"/>
        <w:rPr>
          <w:rFonts w:ascii="Times New Roman" w:hAnsi="Times New Roman" w:cs="Times New Roman"/>
          <w:b/>
          <w:bCs/>
        </w:rPr>
      </w:pPr>
    </w:p>
    <w:p w14:paraId="7C7A1E1D" w14:textId="77777777" w:rsidR="0024490C" w:rsidRPr="005F03C1" w:rsidRDefault="0024490C" w:rsidP="0024490C">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73E24A33" w14:textId="77777777" w:rsidR="0024490C" w:rsidRPr="005F03C1" w:rsidRDefault="0024490C" w:rsidP="0024490C">
      <w:pPr>
        <w:widowControl w:val="0"/>
        <w:autoSpaceDE w:val="0"/>
        <w:autoSpaceDN w:val="0"/>
        <w:jc w:val="center"/>
        <w:rPr>
          <w:rFonts w:ascii="Times New Roman" w:hAnsi="Times New Roman" w:cs="Times New Roman"/>
        </w:rPr>
      </w:pPr>
    </w:p>
    <w:p w14:paraId="4B45768B" w14:textId="77777777" w:rsidR="0024490C" w:rsidRPr="005F03C1" w:rsidRDefault="0024490C" w:rsidP="0024490C">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42E1A19D" w14:textId="77777777" w:rsidR="0024490C" w:rsidRPr="005F03C1" w:rsidRDefault="0024490C" w:rsidP="0024490C">
      <w:pPr>
        <w:widowControl w:val="0"/>
        <w:autoSpaceDE w:val="0"/>
        <w:autoSpaceDN w:val="0"/>
        <w:rPr>
          <w:rFonts w:ascii="Times New Roman" w:hAnsi="Times New Roman" w:cs="Times New Roman"/>
          <w:b/>
        </w:rPr>
      </w:pPr>
    </w:p>
    <w:p w14:paraId="6501EC2F" w14:textId="551F4E3C" w:rsidR="0024490C" w:rsidRPr="005F03C1" w:rsidRDefault="0024490C" w:rsidP="0024490C">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r w:rsidRPr="005F03C1">
        <w:rPr>
          <w:rFonts w:ascii="Times New Roman" w:hAnsi="Times New Roman" w:cs="Times New Roman"/>
        </w:rPr>
        <w:t xml:space="preserve">tárgyú közbeszerzési eljárásban, hogy </w:t>
      </w:r>
    </w:p>
    <w:p w14:paraId="15CEB359" w14:textId="77777777" w:rsidR="0024490C" w:rsidRPr="005F03C1" w:rsidRDefault="0024490C" w:rsidP="0024490C">
      <w:pPr>
        <w:widowControl w:val="0"/>
        <w:autoSpaceDE w:val="0"/>
        <w:autoSpaceDN w:val="0"/>
        <w:jc w:val="center"/>
        <w:rPr>
          <w:rFonts w:ascii="Times New Roman" w:hAnsi="Times New Roman" w:cs="Times New Roman"/>
        </w:rPr>
      </w:pPr>
    </w:p>
    <w:p w14:paraId="35C322DE" w14:textId="77777777" w:rsidR="0024490C" w:rsidRPr="005F03C1" w:rsidRDefault="0024490C" w:rsidP="0024490C">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alkalmasságunk</w:t>
      </w:r>
      <w:proofErr w:type="gramEnd"/>
      <w:r w:rsidRPr="005F03C1">
        <w:rPr>
          <w:rFonts w:ascii="Times New Roman" w:hAnsi="Times New Roman" w:cs="Times New Roman"/>
        </w:rPr>
        <w:t xml:space="preserve"> igazolásához és a szerződés teljesítéséhez az alábbi kapacitást nyújtó szervezete(</w:t>
      </w:r>
      <w:proofErr w:type="spellStart"/>
      <w:r w:rsidRPr="005F03C1">
        <w:rPr>
          <w:rFonts w:ascii="Times New Roman" w:hAnsi="Times New Roman" w:cs="Times New Roman"/>
        </w:rPr>
        <w:t>ke</w:t>
      </w:r>
      <w:proofErr w:type="spellEnd"/>
      <w:r w:rsidRPr="005F03C1">
        <w:rPr>
          <w:rFonts w:ascii="Times New Roman" w:hAnsi="Times New Roman" w:cs="Times New Roman"/>
        </w:rPr>
        <w:t>)t kívánjuk igénybe venni:</w:t>
      </w:r>
    </w:p>
    <w:p w14:paraId="1A1D67B5" w14:textId="77777777" w:rsidR="0024490C" w:rsidRPr="005F03C1" w:rsidRDefault="0024490C" w:rsidP="0024490C">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24490C" w:rsidRPr="005F03C1" w14:paraId="272310B3" w14:textId="77777777" w:rsidTr="00863562">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20420C" w14:textId="77777777" w:rsidR="0024490C" w:rsidRPr="005F03C1" w:rsidRDefault="0024490C" w:rsidP="00863562">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192C882" w14:textId="77777777" w:rsidR="0024490C" w:rsidRPr="005F03C1" w:rsidRDefault="0024490C" w:rsidP="00863562">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24490C" w:rsidRPr="005F03C1" w14:paraId="1EF4F3F3"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0744650B"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5E50B72"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31537A48"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363F7B75"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700A9A"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51412855"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6A86E8CE"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549E2012"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44F8F68C"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4BB51DE5"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7E48ABEF"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4FD07929"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1E17231E"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78AAE999" w14:textId="77777777" w:rsidR="0024490C" w:rsidRPr="005F03C1" w:rsidRDefault="0024490C" w:rsidP="00863562">
            <w:pPr>
              <w:widowControl w:val="0"/>
              <w:autoSpaceDE w:val="0"/>
              <w:autoSpaceDN w:val="0"/>
              <w:jc w:val="center"/>
              <w:rPr>
                <w:rFonts w:ascii="Times New Roman" w:hAnsi="Times New Roman" w:cs="Times New Roman"/>
                <w:bCs/>
              </w:rPr>
            </w:pPr>
          </w:p>
        </w:tc>
      </w:tr>
    </w:tbl>
    <w:p w14:paraId="0BC4E700" w14:textId="77777777" w:rsidR="0024490C" w:rsidRPr="005F03C1" w:rsidRDefault="0024490C" w:rsidP="0024490C">
      <w:pPr>
        <w:widowControl w:val="0"/>
        <w:autoSpaceDE w:val="0"/>
        <w:autoSpaceDN w:val="0"/>
        <w:rPr>
          <w:rFonts w:ascii="Times New Roman" w:hAnsi="Times New Roman" w:cs="Times New Roman"/>
        </w:rPr>
      </w:pPr>
    </w:p>
    <w:p w14:paraId="1BDE9AF5" w14:textId="77777777" w:rsidR="0024490C" w:rsidRPr="005F03C1" w:rsidRDefault="0024490C" w:rsidP="0024490C">
      <w:pPr>
        <w:widowControl w:val="0"/>
        <w:autoSpaceDE w:val="0"/>
        <w:autoSpaceDN w:val="0"/>
        <w:rPr>
          <w:rFonts w:ascii="Times New Roman" w:hAnsi="Times New Roman" w:cs="Times New Roman"/>
        </w:rPr>
      </w:pPr>
      <w:r w:rsidRPr="005F03C1">
        <w:rPr>
          <w:rFonts w:ascii="Times New Roman" w:hAnsi="Times New Roman" w:cs="Times New Roman"/>
        </w:rPr>
        <w:t>Kelt:</w:t>
      </w:r>
    </w:p>
    <w:p w14:paraId="45EB6612" w14:textId="77777777" w:rsidR="0024490C" w:rsidRPr="005F03C1" w:rsidRDefault="0024490C" w:rsidP="0024490C">
      <w:pPr>
        <w:widowControl w:val="0"/>
        <w:autoSpaceDE w:val="0"/>
        <w:autoSpaceDN w:val="0"/>
        <w:rPr>
          <w:rFonts w:ascii="Times New Roman" w:hAnsi="Times New Roman" w:cs="Times New Roman"/>
          <w:highlight w:val="yellow"/>
        </w:rPr>
      </w:pPr>
    </w:p>
    <w:p w14:paraId="72B79BCD" w14:textId="77777777" w:rsidR="0024490C" w:rsidRPr="005F03C1" w:rsidRDefault="0024490C" w:rsidP="0024490C">
      <w:pPr>
        <w:widowControl w:val="0"/>
        <w:autoSpaceDE w:val="0"/>
        <w:autoSpaceDN w:val="0"/>
        <w:rPr>
          <w:rFonts w:ascii="Times New Roman" w:hAnsi="Times New Roman" w:cs="Times New Roman"/>
        </w:rPr>
      </w:pPr>
    </w:p>
    <w:p w14:paraId="08E0EA75" w14:textId="77777777" w:rsidR="0024490C" w:rsidRPr="005F03C1" w:rsidRDefault="0024490C" w:rsidP="0024490C">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378F3C08" w14:textId="77777777" w:rsidR="0024490C" w:rsidRPr="005F03C1" w:rsidRDefault="0024490C" w:rsidP="0024490C">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0CFEDB39"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highlight w:val="yellow"/>
        </w:rPr>
      </w:pPr>
    </w:p>
    <w:p w14:paraId="282CC4CB"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886643B" w14:textId="77777777" w:rsidR="0024490C" w:rsidRDefault="0024490C" w:rsidP="0024490C">
      <w:pPr>
        <w:widowControl w:val="0"/>
        <w:autoSpaceDE w:val="0"/>
        <w:autoSpaceDN w:val="0"/>
        <w:jc w:val="center"/>
        <w:rPr>
          <w:rFonts w:ascii="Times New Roman" w:hAnsi="Times New Roman" w:cs="Times New Roman"/>
          <w:highlight w:val="yellow"/>
        </w:rPr>
      </w:pPr>
    </w:p>
    <w:p w14:paraId="36C00606" w14:textId="77777777" w:rsidR="0024490C" w:rsidRDefault="0024490C" w:rsidP="0024490C">
      <w:pPr>
        <w:spacing w:after="200" w:line="276" w:lineRule="auto"/>
        <w:rPr>
          <w:rFonts w:ascii="Times New Roman" w:hAnsi="Times New Roman" w:cs="Times New Roman"/>
          <w:i/>
        </w:rPr>
      </w:pPr>
      <w:r>
        <w:rPr>
          <w:rFonts w:ascii="Times New Roman" w:hAnsi="Times New Roman" w:cs="Times New Roman"/>
          <w:i/>
        </w:rPr>
        <w:br w:type="page"/>
      </w:r>
    </w:p>
    <w:p w14:paraId="6506B0A9" w14:textId="77777777" w:rsidR="0024490C" w:rsidRPr="005F03C1" w:rsidRDefault="0024490C" w:rsidP="005862E3">
      <w:pPr>
        <w:autoSpaceDN w:val="0"/>
        <w:jc w:val="center"/>
        <w:rPr>
          <w:rFonts w:ascii="Times New Roman" w:hAnsi="Times New Roman" w:cs="Times New Roman"/>
          <w:b/>
          <w:bCs/>
          <w:highlight w:val="yellow"/>
        </w:rPr>
      </w:pPr>
    </w:p>
    <w:p w14:paraId="4260BBFE" w14:textId="121156C0" w:rsidR="005862E3" w:rsidRDefault="00B15FE9" w:rsidP="005862E3">
      <w:pPr>
        <w:jc w:val="right"/>
        <w:rPr>
          <w:rFonts w:ascii="Garamond" w:hAnsi="Garamond"/>
          <w:b/>
          <w:smallCaps/>
        </w:rPr>
      </w:pPr>
      <w:r>
        <w:rPr>
          <w:rFonts w:ascii="Times New Roman" w:hAnsi="Times New Roman" w:cs="Times New Roman"/>
          <w:i/>
        </w:rPr>
        <w:t>1</w:t>
      </w:r>
      <w:r w:rsidR="00770A17">
        <w:rPr>
          <w:rFonts w:ascii="Times New Roman" w:hAnsi="Times New Roman" w:cs="Times New Roman"/>
          <w:i/>
        </w:rPr>
        <w:t>3</w:t>
      </w:r>
      <w:r w:rsidR="005862E3">
        <w:rPr>
          <w:rFonts w:ascii="Times New Roman" w:hAnsi="Times New Roman" w:cs="Times New Roman"/>
          <w:i/>
        </w:rPr>
        <w:t>. számú melléklet</w:t>
      </w:r>
    </w:p>
    <w:p w14:paraId="1418D837" w14:textId="77777777" w:rsidR="005862E3" w:rsidRDefault="005862E3" w:rsidP="005862E3">
      <w:pPr>
        <w:jc w:val="center"/>
        <w:rPr>
          <w:rFonts w:ascii="Garamond" w:hAnsi="Garamond"/>
          <w:b/>
          <w:smallCaps/>
        </w:rPr>
      </w:pPr>
    </w:p>
    <w:p w14:paraId="182B80C3" w14:textId="77777777" w:rsidR="005862E3" w:rsidRPr="00FF2D03" w:rsidRDefault="005862E3" w:rsidP="005862E3">
      <w:pPr>
        <w:jc w:val="center"/>
        <w:rPr>
          <w:rFonts w:ascii="Times New Roman" w:hAnsi="Times New Roman" w:cs="Times New Roman"/>
          <w:b/>
          <w:smallCaps/>
        </w:rPr>
      </w:pPr>
      <w:r w:rsidRPr="00FF2D03">
        <w:rPr>
          <w:rFonts w:ascii="Times New Roman" w:hAnsi="Times New Roman" w:cs="Times New Roman"/>
          <w:b/>
          <w:smallCaps/>
        </w:rPr>
        <w:t>Nyilatkozat</w:t>
      </w:r>
    </w:p>
    <w:p w14:paraId="57F776F4" w14:textId="77777777" w:rsidR="005862E3" w:rsidRPr="00FF2D03" w:rsidRDefault="005862E3" w:rsidP="005862E3">
      <w:pPr>
        <w:jc w:val="center"/>
        <w:rPr>
          <w:rFonts w:ascii="Times New Roman" w:hAnsi="Times New Roman" w:cs="Times New Roman"/>
        </w:rPr>
      </w:pPr>
    </w:p>
    <w:p w14:paraId="4B9B5EBC" w14:textId="77777777" w:rsidR="005862E3" w:rsidRPr="00FF2D03" w:rsidRDefault="005862E3" w:rsidP="005862E3">
      <w:pPr>
        <w:jc w:val="center"/>
        <w:rPr>
          <w:rFonts w:ascii="Times New Roman" w:hAnsi="Times New Roman" w:cs="Times New Roman"/>
        </w:rPr>
      </w:pPr>
      <w:proofErr w:type="gramStart"/>
      <w:r w:rsidRPr="00FF2D03">
        <w:rPr>
          <w:rFonts w:ascii="Times New Roman" w:hAnsi="Times New Roman" w:cs="Times New Roman"/>
          <w:b/>
          <w:spacing w:val="40"/>
        </w:rPr>
        <w:t>a</w:t>
      </w:r>
      <w:proofErr w:type="gramEnd"/>
      <w:r w:rsidRPr="00FF2D03">
        <w:rPr>
          <w:rFonts w:ascii="Times New Roman" w:hAnsi="Times New Roman" w:cs="Times New Roman"/>
          <w:b/>
          <w:spacing w:val="40"/>
        </w:rPr>
        <w:t xml:space="preserve"> Kbt. 134. § (5) bekezdése alapján</w:t>
      </w:r>
    </w:p>
    <w:p w14:paraId="228E21F3" w14:textId="77777777" w:rsidR="005862E3" w:rsidRPr="00FF2D03" w:rsidRDefault="005862E3" w:rsidP="005862E3">
      <w:pPr>
        <w:jc w:val="right"/>
        <w:rPr>
          <w:rFonts w:ascii="Times New Roman" w:hAnsi="Times New Roman" w:cs="Times New Roman"/>
        </w:rPr>
      </w:pPr>
    </w:p>
    <w:p w14:paraId="41B91DFA" w14:textId="77777777" w:rsidR="005862E3" w:rsidRPr="00FF2D03" w:rsidRDefault="005862E3" w:rsidP="005862E3">
      <w:pPr>
        <w:jc w:val="center"/>
        <w:rPr>
          <w:rFonts w:ascii="Times New Roman" w:hAnsi="Times New Roman" w:cs="Times New Roman"/>
        </w:rPr>
      </w:pPr>
    </w:p>
    <w:p w14:paraId="75BFCA39" w14:textId="77777777" w:rsidR="005862E3" w:rsidRPr="00FF2D03" w:rsidRDefault="005862E3" w:rsidP="005862E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w:t>
      </w: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59BDD4B5" w14:textId="77777777" w:rsidR="005862E3" w:rsidRPr="00FF2D03" w:rsidRDefault="005862E3" w:rsidP="005862E3">
      <w:pPr>
        <w:rPr>
          <w:rFonts w:ascii="Times New Roman" w:hAnsi="Times New Roman" w:cs="Times New Roman"/>
          <w:b/>
        </w:rPr>
      </w:pPr>
    </w:p>
    <w:p w14:paraId="62960216" w14:textId="77777777" w:rsidR="005862E3" w:rsidRPr="00FF2D03" w:rsidRDefault="005862E3" w:rsidP="005862E3">
      <w:pPr>
        <w:rPr>
          <w:rFonts w:ascii="Times New Roman" w:hAnsi="Times New Roman" w:cs="Times New Roman"/>
          <w:b/>
        </w:rPr>
      </w:pPr>
    </w:p>
    <w:p w14:paraId="2FDAFA22" w14:textId="77777777" w:rsidR="005862E3" w:rsidRPr="00FF2D03" w:rsidRDefault="005862E3" w:rsidP="005862E3">
      <w:pPr>
        <w:jc w:val="center"/>
        <w:rPr>
          <w:rFonts w:ascii="Times New Roman" w:hAnsi="Times New Roman" w:cs="Times New Roman"/>
          <w:b/>
        </w:rPr>
      </w:pPr>
      <w:r w:rsidRPr="00FF2D03">
        <w:rPr>
          <w:rFonts w:ascii="Times New Roman" w:hAnsi="Times New Roman" w:cs="Times New Roman"/>
          <w:b/>
        </w:rPr>
        <w:t>n y i l a t k o z o m</w:t>
      </w:r>
    </w:p>
    <w:p w14:paraId="7EBAB2A7" w14:textId="77777777" w:rsidR="005862E3" w:rsidRPr="00FF2D03" w:rsidRDefault="005862E3" w:rsidP="005862E3">
      <w:pPr>
        <w:rPr>
          <w:rFonts w:ascii="Times New Roman" w:hAnsi="Times New Roman" w:cs="Times New Roman"/>
          <w:b/>
        </w:rPr>
      </w:pPr>
    </w:p>
    <w:p w14:paraId="5B64BBBC" w14:textId="77777777" w:rsidR="005862E3" w:rsidRPr="00FF2D03" w:rsidRDefault="005862E3" w:rsidP="005862E3">
      <w:pPr>
        <w:rPr>
          <w:rFonts w:ascii="Times New Roman" w:hAnsi="Times New Roman" w:cs="Times New Roman"/>
          <w:b/>
        </w:rPr>
      </w:pPr>
    </w:p>
    <w:p w14:paraId="4282F9EE" w14:textId="56AC7AEB" w:rsidR="005862E3" w:rsidRPr="00FF2D03" w:rsidRDefault="005862E3" w:rsidP="005862E3">
      <w:pPr>
        <w:jc w:val="both"/>
        <w:rPr>
          <w:rFonts w:ascii="Times New Roman" w:hAnsi="Times New Roman" w:cs="Times New Roman"/>
        </w:rPr>
      </w:pP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 </w:t>
      </w:r>
      <w:r>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 xml:space="preserve">” </w:t>
      </w:r>
      <w:r w:rsidRPr="00FF2D03">
        <w:rPr>
          <w:rFonts w:ascii="Times New Roman" w:hAnsi="Times New Roman" w:cs="Times New Roman"/>
        </w:rPr>
        <w:t xml:space="preserve">tárgyú közbeszerzési eljárásban, hogy </w:t>
      </w:r>
    </w:p>
    <w:p w14:paraId="35BB091C" w14:textId="77777777" w:rsidR="005862E3" w:rsidRPr="00FF2D03" w:rsidRDefault="005862E3" w:rsidP="005862E3">
      <w:pPr>
        <w:jc w:val="both"/>
        <w:rPr>
          <w:rFonts w:ascii="Times New Roman" w:hAnsi="Times New Roman" w:cs="Times New Roman"/>
          <w:highlight w:val="yellow"/>
        </w:rPr>
      </w:pPr>
    </w:p>
    <w:p w14:paraId="6359555B" w14:textId="48BB7785" w:rsidR="005862E3" w:rsidRPr="00FF2D03" w:rsidRDefault="005862E3" w:rsidP="005862E3">
      <w:pPr>
        <w:widowControl w:val="0"/>
        <w:numPr>
          <w:ilvl w:val="0"/>
          <w:numId w:val="62"/>
        </w:numPr>
        <w:autoSpaceDE w:val="0"/>
        <w:autoSpaceDN w:val="0"/>
        <w:jc w:val="both"/>
        <w:rPr>
          <w:rFonts w:ascii="Times New Roman" w:hAnsi="Times New Roman" w:cs="Times New Roman"/>
        </w:rPr>
      </w:pPr>
      <w:r>
        <w:rPr>
          <w:rFonts w:ascii="Times New Roman" w:hAnsi="Times New Roman" w:cs="Times New Roman"/>
        </w:rPr>
        <w:t>az Ajánlatkérő által előírt teljesítési és rendelkezésre állási b</w:t>
      </w:r>
      <w:r w:rsidRPr="00FF2D03">
        <w:rPr>
          <w:rFonts w:ascii="Times New Roman" w:hAnsi="Times New Roman" w:cs="Times New Roman"/>
        </w:rPr>
        <w:t xml:space="preserve">iztosítékot </w:t>
      </w:r>
      <w:r>
        <w:rPr>
          <w:rFonts w:ascii="Times New Roman" w:hAnsi="Times New Roman" w:cs="Times New Roman"/>
        </w:rPr>
        <w:t>az elő</w:t>
      </w:r>
      <w:r w:rsidR="00C14AE0">
        <w:rPr>
          <w:rFonts w:ascii="Times New Roman" w:hAnsi="Times New Roman" w:cs="Times New Roman"/>
        </w:rPr>
        <w:t>í</w:t>
      </w:r>
      <w:r>
        <w:rPr>
          <w:rFonts w:ascii="Times New Roman" w:hAnsi="Times New Roman" w:cs="Times New Roman"/>
        </w:rPr>
        <w:t xml:space="preserve">rtak szerinti időben és </w:t>
      </w:r>
      <w:r w:rsidRPr="00FF2D03">
        <w:rPr>
          <w:rFonts w:ascii="Times New Roman" w:hAnsi="Times New Roman" w:cs="Times New Roman"/>
        </w:rPr>
        <w:t>formában Ajánlatkérő rendelkezésére bocsát</w:t>
      </w:r>
      <w:r>
        <w:rPr>
          <w:rFonts w:ascii="Times New Roman" w:hAnsi="Times New Roman" w:cs="Times New Roman"/>
        </w:rPr>
        <w:t>juk</w:t>
      </w:r>
      <w:r w:rsidRPr="00FF2D03">
        <w:rPr>
          <w:rFonts w:ascii="Times New Roman" w:hAnsi="Times New Roman" w:cs="Times New Roman"/>
        </w:rPr>
        <w:t>;</w:t>
      </w:r>
    </w:p>
    <w:p w14:paraId="752C6A42" w14:textId="77777777" w:rsidR="005862E3" w:rsidRPr="00FF2D03" w:rsidRDefault="005862E3" w:rsidP="005862E3">
      <w:pPr>
        <w:jc w:val="center"/>
        <w:rPr>
          <w:rFonts w:ascii="Times New Roman" w:hAnsi="Times New Roman" w:cs="Times New Roman"/>
          <w:highlight w:val="yellow"/>
        </w:rPr>
      </w:pPr>
    </w:p>
    <w:p w14:paraId="4A095BC4" w14:textId="77777777" w:rsidR="000A504E" w:rsidRPr="000A504E" w:rsidRDefault="000A504E" w:rsidP="000A504E">
      <w:pPr>
        <w:pStyle w:val="Listaszerbekezds"/>
        <w:numPr>
          <w:ilvl w:val="0"/>
          <w:numId w:val="62"/>
        </w:numPr>
        <w:rPr>
          <w:rFonts w:ascii="Times New Roman" w:hAnsi="Times New Roman" w:cs="Times New Roman"/>
        </w:rPr>
      </w:pPr>
      <w:r w:rsidRPr="000A504E">
        <w:rPr>
          <w:rFonts w:ascii="Times New Roman" w:hAnsi="Times New Roman" w:cs="Times New Roman"/>
        </w:rPr>
        <w:t>amennyiben nyertes ajánlattevőként kiválasztásra kerülünk és igényt tartunk az előleg kifizetésére, akkor a 272/2014. (XI. 5.) Korm. rendelet 118/</w:t>
      </w:r>
      <w:proofErr w:type="gramStart"/>
      <w:r w:rsidRPr="000A504E">
        <w:rPr>
          <w:rFonts w:ascii="Times New Roman" w:hAnsi="Times New Roman" w:cs="Times New Roman"/>
        </w:rPr>
        <w:t>A</w:t>
      </w:r>
      <w:proofErr w:type="gramEnd"/>
      <w:r w:rsidRPr="000A504E">
        <w:rPr>
          <w:rFonts w:ascii="Times New Roman" w:hAnsi="Times New Roman" w:cs="Times New Roman"/>
        </w:rPr>
        <w:t>. § (2a) bekezdés a) pontjában foglaltak választása esetén az előleg-visszafizetési biztosíték határidőre rendelkezésre bocsátjuk, illetve a b) pontban foglaltak választása esetén a jogszabályban meghatározott jogkövetkezményeket tudomásul vesszük.</w:t>
      </w:r>
    </w:p>
    <w:p w14:paraId="36F9547F" w14:textId="17FAC821" w:rsidR="005862E3" w:rsidRPr="00FF2D03" w:rsidRDefault="00893B11" w:rsidP="000F7153">
      <w:pPr>
        <w:widowControl w:val="0"/>
        <w:autoSpaceDE w:val="0"/>
        <w:autoSpaceDN w:val="0"/>
        <w:ind w:left="720"/>
        <w:jc w:val="both"/>
        <w:rPr>
          <w:rFonts w:ascii="Times New Roman" w:hAnsi="Times New Roman" w:cs="Times New Roman"/>
        </w:rPr>
      </w:pPr>
      <w:r>
        <w:rPr>
          <w:rFonts w:ascii="Times New Roman" w:hAnsi="Times New Roman" w:cs="Times New Roman"/>
        </w:rPr>
        <w:t xml:space="preserve"> </w:t>
      </w:r>
    </w:p>
    <w:p w14:paraId="1705BB40" w14:textId="77777777" w:rsidR="005862E3" w:rsidRPr="00FF2D03" w:rsidRDefault="005862E3" w:rsidP="005862E3">
      <w:pPr>
        <w:jc w:val="center"/>
        <w:rPr>
          <w:rFonts w:ascii="Times New Roman" w:hAnsi="Times New Roman" w:cs="Times New Roman"/>
          <w:highlight w:val="yellow"/>
        </w:rPr>
      </w:pPr>
    </w:p>
    <w:p w14:paraId="51ED3AB3" w14:textId="77777777" w:rsidR="005862E3" w:rsidRPr="00FF2D03" w:rsidRDefault="005862E3" w:rsidP="005862E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14F1C490" w14:textId="77777777" w:rsidR="005862E3" w:rsidRPr="00FF2D03" w:rsidRDefault="005862E3" w:rsidP="005862E3">
      <w:pPr>
        <w:rPr>
          <w:rFonts w:ascii="Times New Roman" w:hAnsi="Times New Roman" w:cs="Times New Roman"/>
        </w:rPr>
      </w:pPr>
    </w:p>
    <w:p w14:paraId="1A0E927F" w14:textId="77777777" w:rsidR="005862E3" w:rsidRPr="00FF2D03" w:rsidRDefault="005862E3" w:rsidP="005862E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5862E3" w:rsidRPr="00FF2D03" w14:paraId="4FA53558" w14:textId="77777777" w:rsidTr="00863562">
        <w:trPr>
          <w:jc w:val="right"/>
        </w:trPr>
        <w:tc>
          <w:tcPr>
            <w:tcW w:w="4819" w:type="dxa"/>
            <w:hideMark/>
          </w:tcPr>
          <w:p w14:paraId="3C16BEDF" w14:textId="77777777" w:rsidR="005862E3" w:rsidRPr="00FF2D03" w:rsidRDefault="005862E3" w:rsidP="00863562">
            <w:pPr>
              <w:jc w:val="center"/>
              <w:rPr>
                <w:rFonts w:ascii="Times New Roman" w:hAnsi="Times New Roman" w:cs="Times New Roman"/>
                <w:szCs w:val="20"/>
              </w:rPr>
            </w:pPr>
            <w:r w:rsidRPr="00FF2D03">
              <w:rPr>
                <w:rFonts w:ascii="Times New Roman" w:hAnsi="Times New Roman" w:cs="Times New Roman"/>
              </w:rPr>
              <w:t>………………………………</w:t>
            </w:r>
          </w:p>
        </w:tc>
      </w:tr>
      <w:tr w:rsidR="005862E3" w:rsidRPr="00FF2D03" w14:paraId="60948D6A" w14:textId="77777777" w:rsidTr="00863562">
        <w:trPr>
          <w:jc w:val="right"/>
        </w:trPr>
        <w:tc>
          <w:tcPr>
            <w:tcW w:w="4819" w:type="dxa"/>
            <w:hideMark/>
          </w:tcPr>
          <w:p w14:paraId="0FFC63FD" w14:textId="77777777" w:rsidR="005862E3" w:rsidRPr="00FF2D03" w:rsidRDefault="005862E3" w:rsidP="00863562">
            <w:pPr>
              <w:jc w:val="center"/>
              <w:rPr>
                <w:rFonts w:ascii="Times New Roman" w:hAnsi="Times New Roman" w:cs="Times New Roman"/>
              </w:rPr>
            </w:pPr>
            <w:r w:rsidRPr="00FF2D03">
              <w:rPr>
                <w:rFonts w:ascii="Times New Roman" w:hAnsi="Times New Roman" w:cs="Times New Roman"/>
              </w:rPr>
              <w:t>cégszerű aláírás</w:t>
            </w:r>
          </w:p>
        </w:tc>
      </w:tr>
    </w:tbl>
    <w:p w14:paraId="3E0217AA" w14:textId="77777777" w:rsidR="005862E3" w:rsidRPr="00FF2D03" w:rsidRDefault="005862E3" w:rsidP="005862E3">
      <w:pPr>
        <w:rPr>
          <w:rFonts w:ascii="Times New Roman" w:hAnsi="Times New Roman" w:cs="Times New Roman"/>
          <w:highlight w:val="yellow"/>
        </w:rPr>
      </w:pPr>
    </w:p>
    <w:p w14:paraId="08842331" w14:textId="77777777" w:rsidR="00C9053F" w:rsidRDefault="00C9053F">
      <w:pPr>
        <w:spacing w:after="200" w:line="276" w:lineRule="auto"/>
        <w:rPr>
          <w:rFonts w:ascii="Times New Roman" w:hAnsi="Times New Roman" w:cs="Times New Roman"/>
          <w:i/>
        </w:rPr>
      </w:pPr>
      <w:r>
        <w:rPr>
          <w:rFonts w:ascii="Times New Roman" w:hAnsi="Times New Roman" w:cs="Times New Roman"/>
          <w:i/>
        </w:rPr>
        <w:br w:type="page"/>
      </w:r>
    </w:p>
    <w:p w14:paraId="544C086B" w14:textId="1569F565" w:rsidR="00106D39" w:rsidRDefault="00106D39" w:rsidP="00106D39">
      <w:pPr>
        <w:widowControl w:val="0"/>
        <w:autoSpaceDE w:val="0"/>
        <w:autoSpaceDN w:val="0"/>
        <w:jc w:val="right"/>
        <w:rPr>
          <w:rFonts w:ascii="Times New Roman" w:hAnsi="Times New Roman" w:cs="Times New Roman"/>
        </w:rPr>
      </w:pPr>
      <w:r>
        <w:rPr>
          <w:rFonts w:ascii="Times New Roman" w:hAnsi="Times New Roman" w:cs="Times New Roman"/>
          <w:i/>
        </w:rPr>
        <w:lastRenderedPageBreak/>
        <w:t>1</w:t>
      </w:r>
      <w:r w:rsidR="00770A17">
        <w:rPr>
          <w:rFonts w:ascii="Times New Roman" w:hAnsi="Times New Roman" w:cs="Times New Roman"/>
          <w:i/>
        </w:rPr>
        <w:t>4</w:t>
      </w:r>
      <w:r>
        <w:rPr>
          <w:rFonts w:ascii="Times New Roman" w:hAnsi="Times New Roman" w:cs="Times New Roman"/>
          <w:i/>
        </w:rPr>
        <w:t>.</w:t>
      </w:r>
      <w:r>
        <w:rPr>
          <w:rFonts w:ascii="Times New Roman" w:hAnsi="Times New Roman" w:cs="Times New Roman"/>
          <w:bCs/>
          <w:i/>
        </w:rPr>
        <w:t xml:space="preserve"> számú melléklet</w:t>
      </w:r>
    </w:p>
    <w:p w14:paraId="03EBDB93" w14:textId="77777777" w:rsidR="00106D39" w:rsidRPr="005F03C1" w:rsidRDefault="00106D39" w:rsidP="00106D39">
      <w:pPr>
        <w:autoSpaceDN w:val="0"/>
        <w:jc w:val="right"/>
        <w:rPr>
          <w:rFonts w:ascii="Times New Roman" w:hAnsi="Times New Roman" w:cs="Times New Roman"/>
          <w:b/>
          <w:bCs/>
          <w:caps/>
        </w:rPr>
      </w:pPr>
    </w:p>
    <w:p w14:paraId="0A533CB2" w14:textId="77777777" w:rsidR="00106D39" w:rsidRPr="005F03C1" w:rsidRDefault="00106D39" w:rsidP="00106D39">
      <w:pPr>
        <w:autoSpaceDN w:val="0"/>
        <w:jc w:val="right"/>
        <w:rPr>
          <w:rFonts w:ascii="Times New Roman" w:hAnsi="Times New Roman" w:cs="Times New Roman"/>
          <w:b/>
          <w:bCs/>
          <w:caps/>
        </w:rPr>
      </w:pPr>
    </w:p>
    <w:p w14:paraId="364C252C" w14:textId="77777777" w:rsidR="00106D39" w:rsidRPr="005F03C1" w:rsidRDefault="00106D39" w:rsidP="00106D39">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223ADEC8" w14:textId="77777777" w:rsidR="00106D39" w:rsidRPr="005F03C1" w:rsidRDefault="00106D39" w:rsidP="00106D39">
      <w:pPr>
        <w:autoSpaceDN w:val="0"/>
        <w:jc w:val="center"/>
        <w:rPr>
          <w:rFonts w:ascii="Times New Roman" w:hAnsi="Times New Roman" w:cs="Times New Roman"/>
          <w:b/>
          <w:bCs/>
          <w:caps/>
        </w:rPr>
      </w:pPr>
    </w:p>
    <w:p w14:paraId="4781514F" w14:textId="77777777" w:rsidR="00106D39" w:rsidRPr="005F03C1" w:rsidRDefault="00106D39" w:rsidP="00106D39">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15"/>
      </w:r>
    </w:p>
    <w:p w14:paraId="47191572" w14:textId="77777777" w:rsidR="00106D39" w:rsidRPr="005F03C1" w:rsidRDefault="00106D39" w:rsidP="00106D39">
      <w:pPr>
        <w:autoSpaceDN w:val="0"/>
        <w:jc w:val="center"/>
        <w:rPr>
          <w:rFonts w:ascii="Times New Roman" w:hAnsi="Times New Roman" w:cs="Times New Roman"/>
          <w:b/>
          <w:bCs/>
          <w:caps/>
        </w:rPr>
      </w:pPr>
    </w:p>
    <w:p w14:paraId="285896C6" w14:textId="77777777" w:rsidR="00106D39" w:rsidRPr="005F03C1" w:rsidRDefault="00106D39" w:rsidP="00106D39">
      <w:pPr>
        <w:autoSpaceDN w:val="0"/>
        <w:jc w:val="center"/>
        <w:rPr>
          <w:rFonts w:ascii="Times New Roman" w:hAnsi="Times New Roman" w:cs="Times New Roman"/>
          <w:b/>
          <w:bCs/>
          <w:caps/>
        </w:rPr>
      </w:pPr>
    </w:p>
    <w:p w14:paraId="699CF408" w14:textId="77777777" w:rsidR="00106D39" w:rsidRDefault="00106D39" w:rsidP="00106D39">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454AC966" w14:textId="77777777" w:rsidR="00106D39" w:rsidRDefault="00106D39" w:rsidP="00106D39">
      <w:pPr>
        <w:widowControl w:val="0"/>
        <w:autoSpaceDE w:val="0"/>
        <w:autoSpaceDN w:val="0"/>
        <w:jc w:val="center"/>
        <w:rPr>
          <w:rFonts w:ascii="Times New Roman" w:hAnsi="Times New Roman" w:cs="Times New Roman"/>
          <w:b/>
          <w:bCs/>
        </w:rPr>
      </w:pPr>
    </w:p>
    <w:p w14:paraId="611D1682" w14:textId="77777777" w:rsidR="00106D39" w:rsidRDefault="00106D39" w:rsidP="00106D39">
      <w:pPr>
        <w:widowControl w:val="0"/>
        <w:autoSpaceDE w:val="0"/>
        <w:autoSpaceDN w:val="0"/>
        <w:jc w:val="center"/>
        <w:rPr>
          <w:rFonts w:ascii="Times New Roman" w:hAnsi="Times New Roman" w:cs="Times New Roman"/>
          <w:b/>
          <w:bCs/>
        </w:rPr>
      </w:pPr>
    </w:p>
    <w:p w14:paraId="33F56BDE" w14:textId="77777777" w:rsidR="00106D39" w:rsidRPr="005F03C1" w:rsidRDefault="00106D39" w:rsidP="00106D39">
      <w:pPr>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937FA0A" w14:textId="77777777" w:rsidR="00106D39" w:rsidRPr="005F03C1" w:rsidRDefault="00106D39" w:rsidP="00106D39">
      <w:pPr>
        <w:autoSpaceDN w:val="0"/>
        <w:jc w:val="center"/>
        <w:rPr>
          <w:rFonts w:ascii="Times New Roman" w:hAnsi="Times New Roman" w:cs="Times New Roman"/>
          <w:b/>
          <w:bCs/>
          <w:caps/>
        </w:rPr>
      </w:pPr>
    </w:p>
    <w:p w14:paraId="23803C08" w14:textId="77777777" w:rsidR="00106D39" w:rsidRPr="005F03C1" w:rsidRDefault="00106D39" w:rsidP="00106D39">
      <w:pPr>
        <w:autoSpaceDN w:val="0"/>
        <w:jc w:val="center"/>
        <w:rPr>
          <w:rFonts w:ascii="Times New Roman" w:hAnsi="Times New Roman" w:cs="Times New Roman"/>
          <w:b/>
          <w:bCs/>
          <w:caps/>
        </w:rPr>
      </w:pPr>
    </w:p>
    <w:p w14:paraId="098BD60D" w14:textId="77777777" w:rsidR="00106D39" w:rsidRPr="005F03C1" w:rsidRDefault="00106D39" w:rsidP="00106D39">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549F6DB7" w14:textId="77777777" w:rsidR="00106D39" w:rsidRPr="005F03C1" w:rsidRDefault="00106D39" w:rsidP="00106D39">
      <w:pPr>
        <w:autoSpaceDN w:val="0"/>
        <w:rPr>
          <w:rFonts w:ascii="Times New Roman" w:hAnsi="Times New Roman" w:cs="Times New Roman"/>
          <w:b/>
        </w:rPr>
      </w:pPr>
    </w:p>
    <w:p w14:paraId="0340D9C7" w14:textId="77777777" w:rsidR="00106D39" w:rsidRPr="005F03C1" w:rsidRDefault="00106D39" w:rsidP="00106D39">
      <w:pPr>
        <w:autoSpaceDN w:val="0"/>
        <w:rPr>
          <w:rFonts w:ascii="Times New Roman" w:hAnsi="Times New Roman" w:cs="Times New Roman"/>
          <w:b/>
        </w:rPr>
      </w:pPr>
    </w:p>
    <w:p w14:paraId="69EF6807" w14:textId="77777777" w:rsidR="00106D39" w:rsidRPr="005F03C1" w:rsidRDefault="00106D39" w:rsidP="00106D39">
      <w:pPr>
        <w:autoSpaceDN w:val="0"/>
        <w:jc w:val="center"/>
        <w:rPr>
          <w:rFonts w:ascii="Times New Roman" w:hAnsi="Times New Roman" w:cs="Times New Roman"/>
          <w:b/>
        </w:rPr>
      </w:pPr>
      <w:r w:rsidRPr="005F03C1">
        <w:rPr>
          <w:rFonts w:ascii="Times New Roman" w:hAnsi="Times New Roman" w:cs="Times New Roman"/>
          <w:b/>
        </w:rPr>
        <w:t>n y i l a t k o z o m</w:t>
      </w:r>
    </w:p>
    <w:p w14:paraId="2076D25A" w14:textId="77777777" w:rsidR="00106D39" w:rsidRPr="005F03C1" w:rsidRDefault="00106D39" w:rsidP="00106D39">
      <w:pPr>
        <w:autoSpaceDN w:val="0"/>
        <w:rPr>
          <w:rFonts w:ascii="Times New Roman" w:hAnsi="Times New Roman" w:cs="Times New Roman"/>
          <w:b/>
        </w:rPr>
      </w:pPr>
    </w:p>
    <w:p w14:paraId="09709034" w14:textId="77777777" w:rsidR="00106D39" w:rsidRPr="005F03C1" w:rsidRDefault="00106D39" w:rsidP="00106D39">
      <w:pPr>
        <w:autoSpaceDN w:val="0"/>
        <w:rPr>
          <w:rFonts w:ascii="Times New Roman" w:hAnsi="Times New Roman" w:cs="Times New Roman"/>
          <w:b/>
        </w:rPr>
      </w:pPr>
    </w:p>
    <w:p w14:paraId="3E58D5A3" w14:textId="77777777" w:rsidR="00106D39" w:rsidRPr="005F03C1" w:rsidRDefault="00106D39" w:rsidP="00106D39">
      <w:pPr>
        <w:autoSpaceDN w:val="0"/>
        <w:jc w:val="both"/>
        <w:rPr>
          <w:rFonts w:ascii="Times New Roman" w:hAnsi="Times New Roman" w:cs="Times New Roman"/>
          <w:bCs/>
        </w:rPr>
      </w:pPr>
      <w:proofErr w:type="gramStart"/>
      <w:r w:rsidRPr="005F03C1">
        <w:rPr>
          <w:rFonts w:ascii="Times New Roman" w:hAnsi="Times New Roman" w:cs="Times New Roman"/>
        </w:rPr>
        <w:t>hogy</w:t>
      </w:r>
      <w:proofErr w:type="gramEnd"/>
      <w:r w:rsidRPr="005F03C1">
        <w:rPr>
          <w:rFonts w:ascii="Times New Roman" w:hAnsi="Times New Roman" w:cs="Times New Roman"/>
        </w:rPr>
        <w:t xml:space="preserve">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16"/>
      </w:r>
    </w:p>
    <w:p w14:paraId="71089146" w14:textId="77777777" w:rsidR="00106D39" w:rsidRPr="005F03C1" w:rsidRDefault="00106D39" w:rsidP="00106D39">
      <w:pPr>
        <w:autoSpaceDN w:val="0"/>
        <w:jc w:val="both"/>
        <w:rPr>
          <w:rFonts w:ascii="Times New Roman" w:hAnsi="Times New Roman" w:cs="Times New Roman"/>
          <w:bCs/>
        </w:rPr>
      </w:pPr>
    </w:p>
    <w:p w14:paraId="70BA1A12" w14:textId="77777777" w:rsidR="00106D39" w:rsidRPr="005F03C1" w:rsidRDefault="00106D39" w:rsidP="00106D39">
      <w:pPr>
        <w:autoSpaceDN w:val="0"/>
        <w:jc w:val="both"/>
        <w:rPr>
          <w:rFonts w:ascii="Times New Roman" w:hAnsi="Times New Roman" w:cs="Times New Roman"/>
          <w:bCs/>
        </w:rPr>
      </w:pPr>
    </w:p>
    <w:p w14:paraId="2E871741" w14:textId="77777777" w:rsidR="00106D39" w:rsidRPr="005F03C1" w:rsidRDefault="00106D39" w:rsidP="00106D39">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0F93F60D" w14:textId="77777777" w:rsidR="00106D39" w:rsidRPr="005F03C1" w:rsidRDefault="00106D39" w:rsidP="00106D39">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106D39" w:rsidRPr="005F03C1" w14:paraId="20BD68B5" w14:textId="77777777" w:rsidTr="00D26CFA">
        <w:tc>
          <w:tcPr>
            <w:tcW w:w="4320" w:type="dxa"/>
            <w:hideMark/>
          </w:tcPr>
          <w:p w14:paraId="3A53179B" w14:textId="77777777" w:rsidR="00106D39" w:rsidRPr="005F03C1" w:rsidRDefault="00106D39" w:rsidP="00D26CFA">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106D39" w:rsidRPr="005F03C1" w14:paraId="416525E8" w14:textId="77777777" w:rsidTr="00D26CFA">
        <w:tc>
          <w:tcPr>
            <w:tcW w:w="4320" w:type="dxa"/>
          </w:tcPr>
          <w:p w14:paraId="1D66A19A" w14:textId="77777777" w:rsidR="00106D39" w:rsidRPr="005F03C1" w:rsidRDefault="00106D39" w:rsidP="00D26CFA">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5524D1E" w14:textId="77777777" w:rsidR="00106D39" w:rsidRPr="005F03C1" w:rsidRDefault="00106D39" w:rsidP="00D26CFA">
            <w:pPr>
              <w:widowControl w:val="0"/>
              <w:autoSpaceDE w:val="0"/>
              <w:autoSpaceDN w:val="0"/>
              <w:jc w:val="center"/>
              <w:rPr>
                <w:rFonts w:ascii="Times New Roman" w:hAnsi="Times New Roman" w:cs="Times New Roman"/>
                <w:color w:val="000000"/>
              </w:rPr>
            </w:pPr>
          </w:p>
        </w:tc>
      </w:tr>
    </w:tbl>
    <w:p w14:paraId="606BFCFC" w14:textId="77777777" w:rsidR="00106D39" w:rsidRPr="005F03C1" w:rsidRDefault="00106D39" w:rsidP="00106D39">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2947424A" w:rsidR="005F03C1" w:rsidRPr="005F03C1" w:rsidRDefault="00770A17" w:rsidP="005F03C1">
      <w:pPr>
        <w:widowControl w:val="0"/>
        <w:autoSpaceDE w:val="0"/>
        <w:autoSpaceDN w:val="0"/>
        <w:spacing w:line="360" w:lineRule="auto"/>
        <w:jc w:val="right"/>
        <w:rPr>
          <w:rFonts w:ascii="Times New Roman" w:hAnsi="Times New Roman" w:cs="Times New Roman"/>
          <w:i/>
        </w:rPr>
      </w:pPr>
      <w:r>
        <w:rPr>
          <w:rFonts w:ascii="Times New Roman" w:hAnsi="Times New Roman" w:cs="Times New Roman"/>
          <w:i/>
        </w:rPr>
        <w:t>15</w:t>
      </w:r>
      <w:r w:rsidR="005F03C1" w:rsidRPr="005F03C1">
        <w:rPr>
          <w:rFonts w:ascii="Times New Roman" w:hAnsi="Times New Roman" w:cs="Times New Roman"/>
          <w:i/>
        </w:rPr>
        <w:t>. számú melléklet</w:t>
      </w:r>
      <w:r w:rsidR="005F03C1" w:rsidRPr="005F03C1">
        <w:rPr>
          <w:rStyle w:val="Lbjegyzet-hivatkozs"/>
          <w:rFonts w:ascii="Times New Roman" w:hAnsi="Times New Roman"/>
          <w:i/>
        </w:rPr>
        <w:footnoteReference w:id="17"/>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18"/>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feltéve, hogy a fent említett elektronikus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vertAlign w:val="superscript"/>
          <w:lang w:eastAsia="en-GB"/>
        </w:rPr>
        <w:footnoteReference w:id="19"/>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20"/>
      </w:r>
      <w:r w:rsidRPr="005F03C1">
        <w:rPr>
          <w:rFonts w:ascii="Times New Roman" w:eastAsia="Calibri" w:hAnsi="Times New Roman" w:cs="Times New Roman"/>
          <w:b/>
          <w:lang w:eastAsia="en-GB"/>
        </w:rPr>
        <w:t xml:space="preserve"> hivatkozási adatai:</w:t>
      </w:r>
    </w:p>
    <w:p w14:paraId="010F749C" w14:textId="517FE681"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 xml:space="preserve">A Hivatalos Lap S sorozatának száma HL/S </w:t>
      </w:r>
      <w:proofErr w:type="spellStart"/>
      <w:r w:rsidRPr="005F03C1">
        <w:rPr>
          <w:rFonts w:ascii="Times New Roman" w:eastAsia="Calibri" w:hAnsi="Times New Roman" w:cs="Times New Roman"/>
          <w:b/>
          <w:lang w:eastAsia="en-GB"/>
        </w:rPr>
        <w:t>S</w:t>
      </w:r>
      <w:proofErr w:type="spellEnd"/>
      <w:r w:rsidR="0011436E">
        <w:rPr>
          <w:rFonts w:ascii="Times New Roman" w:eastAsia="Calibri" w:hAnsi="Times New Roman" w:cs="Times New Roman"/>
          <w:b/>
          <w:lang w:eastAsia="en-GB"/>
        </w:rPr>
        <w:t>…</w:t>
      </w:r>
      <w:r w:rsidRPr="005F03C1">
        <w:rPr>
          <w:rFonts w:ascii="Times New Roman" w:eastAsia="Calibri" w:hAnsi="Times New Roman" w:cs="Times New Roman"/>
          <w:b/>
          <w:lang w:eastAsia="en-GB"/>
        </w:rPr>
        <w:t xml:space="preserve">, dátum </w:t>
      </w:r>
      <w:r w:rsidR="0011436E">
        <w:rPr>
          <w:rFonts w:ascii="Times New Roman" w:eastAsia="Calibri" w:hAnsi="Times New Roman" w:cs="Times New Roman"/>
          <w:b/>
          <w:lang w:eastAsia="en-GB"/>
        </w:rPr>
        <w:t>..</w:t>
      </w:r>
      <w:r w:rsidRPr="005F03C1">
        <w:rPr>
          <w:rFonts w:ascii="Times New Roman" w:eastAsia="Calibri" w:hAnsi="Times New Roman" w:cs="Times New Roman"/>
          <w:b/>
          <w:lang w:eastAsia="en-GB"/>
        </w:rPr>
        <w:t>/</w:t>
      </w:r>
      <w:r w:rsidR="0011436E">
        <w:rPr>
          <w:rFonts w:ascii="Times New Roman" w:eastAsia="Calibri" w:hAnsi="Times New Roman" w:cs="Times New Roman"/>
          <w:b/>
          <w:lang w:eastAsia="en-GB"/>
        </w:rPr>
        <w:t>..</w:t>
      </w:r>
      <w:r w:rsidRPr="005F03C1">
        <w:rPr>
          <w:rFonts w:ascii="Times New Roman" w:eastAsia="Calibri" w:hAnsi="Times New Roman" w:cs="Times New Roman"/>
          <w:b/>
          <w:lang w:eastAsia="en-GB"/>
        </w:rPr>
        <w:t>/201</w:t>
      </w:r>
      <w:r w:rsidR="0011436E">
        <w:rPr>
          <w:rFonts w:ascii="Times New Roman" w:eastAsia="Calibri" w:hAnsi="Times New Roman" w:cs="Times New Roman"/>
          <w:b/>
          <w:lang w:eastAsia="en-GB"/>
        </w:rPr>
        <w:t>7</w:t>
      </w:r>
      <w:r w:rsidRPr="005F03C1">
        <w:rPr>
          <w:rFonts w:ascii="Times New Roman" w:eastAsia="Calibri" w:hAnsi="Times New Roman" w:cs="Times New Roman"/>
          <w:b/>
          <w:lang w:eastAsia="en-GB"/>
        </w:rPr>
        <w:t xml:space="preserve">, </w:t>
      </w:r>
      <w:r w:rsidR="0011436E">
        <w:rPr>
          <w:rFonts w:ascii="Times New Roman" w:eastAsia="Calibri" w:hAnsi="Times New Roman" w:cs="Times New Roman"/>
          <w:b/>
          <w:lang w:eastAsia="en-GB"/>
        </w:rPr>
        <w:t>……</w:t>
      </w:r>
      <w:r w:rsidRPr="005F03C1">
        <w:rPr>
          <w:rFonts w:ascii="Times New Roman" w:eastAsia="Calibri" w:hAnsi="Times New Roman" w:cs="Times New Roman"/>
          <w:b/>
          <w:bCs/>
          <w:lang w:eastAsia="en-GB"/>
        </w:rPr>
        <w:t>-201</w:t>
      </w:r>
      <w:r w:rsidR="0011436E">
        <w:rPr>
          <w:rFonts w:ascii="Times New Roman" w:eastAsia="Calibri" w:hAnsi="Times New Roman" w:cs="Times New Roman"/>
          <w:b/>
          <w:bCs/>
          <w:lang w:eastAsia="en-GB"/>
        </w:rPr>
        <w:t>7</w:t>
      </w:r>
      <w:r w:rsidRPr="005F03C1">
        <w:rPr>
          <w:rFonts w:ascii="Times New Roman" w:eastAsia="Calibri" w:hAnsi="Times New Roman" w:cs="Times New Roman"/>
          <w:b/>
          <w:bCs/>
          <w:lang w:eastAsia="en-GB"/>
        </w:rPr>
        <w:t>-HU</w:t>
      </w:r>
      <w:r w:rsidRPr="005F03C1">
        <w:rPr>
          <w:rFonts w:ascii="Times New Roman" w:eastAsia="Calibri" w:hAnsi="Times New Roman" w:cs="Times New Roman"/>
          <w:b/>
          <w:lang w:eastAsia="en-GB"/>
        </w:rPr>
        <w:t xml:space="preserve"> oldal, </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hirdetmény száma a Hivatalos Lap S sorozatban : </w:t>
      </w:r>
      <w:r w:rsidR="00AE508C">
        <w:rPr>
          <w:rFonts w:ascii="Times New Roman" w:eastAsia="Calibri" w:hAnsi="Times New Roman" w:cs="Times New Roman"/>
          <w:b/>
          <w:bCs/>
          <w:lang w:eastAsia="en-GB"/>
        </w:rPr>
        <w:t>201</w:t>
      </w:r>
      <w:r w:rsidR="0011436E">
        <w:rPr>
          <w:rFonts w:ascii="Times New Roman" w:eastAsia="Calibri" w:hAnsi="Times New Roman" w:cs="Times New Roman"/>
          <w:b/>
          <w:bCs/>
          <w:lang w:eastAsia="en-GB"/>
        </w:rPr>
        <w:t>7</w:t>
      </w:r>
      <w:r w:rsidRPr="005F03C1">
        <w:rPr>
          <w:rFonts w:ascii="Times New Roman" w:eastAsia="Calibri" w:hAnsi="Times New Roman" w:cs="Times New Roman"/>
          <w:b/>
          <w:bCs/>
          <w:lang w:eastAsia="en-GB"/>
        </w:rPr>
        <w:t xml:space="preserve">/S </w:t>
      </w:r>
      <w:r w:rsidR="0011436E">
        <w:rPr>
          <w:rFonts w:ascii="Times New Roman" w:eastAsia="Calibri" w:hAnsi="Times New Roman" w:cs="Times New Roman"/>
          <w:b/>
          <w:bCs/>
          <w:lang w:eastAsia="en-GB"/>
        </w:rPr>
        <w:t>…</w:t>
      </w:r>
      <w:r w:rsidR="005B10F5" w:rsidRPr="005B10F5">
        <w:rPr>
          <w:rFonts w:ascii="Times New Roman" w:eastAsia="Calibri" w:hAnsi="Times New Roman" w:cs="Times New Roman"/>
          <w:b/>
          <w:bCs/>
          <w:lang w:eastAsia="en-GB"/>
        </w:rPr>
        <w:t>-</w:t>
      </w:r>
      <w:r w:rsidR="0011436E">
        <w:rPr>
          <w:rFonts w:ascii="Times New Roman" w:eastAsia="Calibri" w:hAnsi="Times New Roman" w:cs="Times New Roman"/>
          <w:b/>
          <w:bCs/>
          <w:lang w:eastAsia="en-GB"/>
        </w:rPr>
        <w:t>……</w:t>
      </w:r>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Az I. részben előírt információ automatikusan megjelenik, feltéve, hogy a fent említett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21"/>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közbeszerzés megnevezése vagy rövid </w:t>
            </w:r>
            <w:proofErr w:type="gramStart"/>
            <w:r w:rsidRPr="005F03C1">
              <w:rPr>
                <w:rFonts w:ascii="Times New Roman" w:eastAsia="Calibri" w:hAnsi="Times New Roman" w:cs="Times New Roman"/>
                <w:lang w:eastAsia="en-GB"/>
              </w:rPr>
              <w:lastRenderedPageBreak/>
              <w:t>ismertetése</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895E0D4" w14:textId="0DA373F4" w:rsidR="005F03C1" w:rsidRPr="0066290B" w:rsidRDefault="009F2E66">
            <w:pPr>
              <w:spacing w:before="120" w:after="120"/>
              <w:jc w:val="both"/>
              <w:rPr>
                <w:rFonts w:ascii="Times New Roman" w:eastAsia="Calibri" w:hAnsi="Times New Roman" w:cs="Times New Roman"/>
                <w:lang w:eastAsia="en-GB"/>
              </w:rPr>
            </w:pPr>
            <w:r>
              <w:rPr>
                <w:rFonts w:ascii="Times New Roman" w:hAnsi="Times New Roman" w:cs="Times New Roman"/>
                <w:bCs/>
              </w:rPr>
              <w:lastRenderedPageBreak/>
              <w:t>Megbízási szerződés keretében a „</w:t>
            </w:r>
            <w:r w:rsidR="004312FA">
              <w:rPr>
                <w:rFonts w:ascii="Times New Roman" w:hAnsi="Times New Roman" w:cs="Times New Roman"/>
                <w:bCs/>
              </w:rPr>
              <w:t>Mosoni-</w:t>
            </w:r>
            <w:r w:rsidR="004312FA">
              <w:rPr>
                <w:rFonts w:ascii="Times New Roman" w:hAnsi="Times New Roman" w:cs="Times New Roman"/>
                <w:bCs/>
              </w:rPr>
              <w:lastRenderedPageBreak/>
              <w:t>Duna torkolati szakaszának vízszint rehabilitációja</w:t>
            </w:r>
            <w:r>
              <w:rPr>
                <w:rFonts w:ascii="Times New Roman" w:hAnsi="Times New Roman" w:cs="Times New Roman"/>
                <w:bCs/>
              </w:rPr>
              <w:t xml:space="preserve">” című, </w:t>
            </w:r>
            <w:r w:rsidR="004312FA">
              <w:rPr>
                <w:rFonts w:ascii="Times New Roman" w:hAnsi="Times New Roman" w:cs="Times New Roman"/>
                <w:bCs/>
              </w:rPr>
              <w:t>KEHOP-1.3.0-15-2016-00012</w:t>
            </w:r>
            <w:r w:rsidR="00AE508C">
              <w:rPr>
                <w:rFonts w:ascii="Times New Roman" w:hAnsi="Times New Roman" w:cs="Times New Roman"/>
                <w:bCs/>
              </w:rPr>
              <w:t xml:space="preserve"> </w:t>
            </w:r>
            <w:r>
              <w:rPr>
                <w:rFonts w:ascii="Times New Roman" w:hAnsi="Times New Roman" w:cs="Times New Roman"/>
                <w:bCs/>
              </w:rPr>
              <w:t>azonosító számú projektben tervezésre és kivitelezésre FIDIC Sárga Könyv szerint megkötésre kerülő szerződésben foglalt munkák FIDIC mérnöki</w:t>
            </w:r>
            <w:proofErr w:type="gramStart"/>
            <w:r>
              <w:rPr>
                <w:rFonts w:ascii="Times New Roman" w:hAnsi="Times New Roman" w:cs="Times New Roman"/>
                <w:bCs/>
              </w:rPr>
              <w:t xml:space="preserve">,  </w:t>
            </w:r>
            <w:r w:rsidR="00F16094" w:rsidRPr="00F16094">
              <w:rPr>
                <w:rFonts w:ascii="Times New Roman" w:hAnsi="Times New Roman" w:cs="Times New Roman"/>
                <w:bCs/>
              </w:rPr>
              <w:t>és</w:t>
            </w:r>
            <w:proofErr w:type="gramEnd"/>
            <w:r w:rsidR="00F16094" w:rsidRPr="00F16094">
              <w:rPr>
                <w:rFonts w:ascii="Times New Roman" w:hAnsi="Times New Roman" w:cs="Times New Roman"/>
                <w:bCs/>
              </w:rPr>
              <w:t xml:space="preserve"> műszaki ellenőrzési </w:t>
            </w:r>
            <w:r w:rsidR="00134A57" w:rsidRPr="00134A57">
              <w:rPr>
                <w:rFonts w:ascii="Times New Roman" w:hAnsi="Times New Roman" w:cs="Times New Roman"/>
                <w:bCs/>
              </w:rPr>
              <w:t xml:space="preserve"> feladatainak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proofErr w:type="gramStart"/>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3"/>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7D99710" w14:textId="0978AA2C" w:rsidR="005F03C1" w:rsidRPr="005F03C1" w:rsidRDefault="00AE508C">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A: </w:t>
      </w:r>
      <w:proofErr w:type="spellStart"/>
      <w:r w:rsidRPr="005F03C1">
        <w:rPr>
          <w:rFonts w:ascii="Times New Roman" w:eastAsia="Calibri" w:hAnsi="Times New Roman" w:cs="Times New Roman"/>
          <w:b/>
          <w:smallCaps/>
          <w:lang w:eastAsia="en-GB"/>
        </w:rPr>
        <w:t>A</w:t>
      </w:r>
      <w:proofErr w:type="spellEnd"/>
      <w:r w:rsidRPr="005F03C1">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nincs </w:t>
            </w: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Kapcsolattartó személy vagy </w:t>
            </w:r>
            <w:proofErr w:type="gramStart"/>
            <w:r w:rsidRPr="005F03C1">
              <w:rPr>
                <w:rFonts w:ascii="Times New Roman" w:eastAsia="Calibri" w:hAnsi="Times New Roman" w:cs="Times New Roman"/>
                <w:lang w:eastAsia="en-GB"/>
              </w:rPr>
              <w:t>személyek</w:t>
            </w:r>
            <w:r w:rsidRPr="005F03C1">
              <w:rPr>
                <w:rFonts w:ascii="Times New Roman" w:eastAsia="Calibri" w:hAnsi="Times New Roman" w:cs="Times New Roman"/>
                <w:vertAlign w:val="superscript"/>
                <w:lang w:eastAsia="en-GB"/>
              </w:rPr>
              <w:footnoteReference w:id="24"/>
            </w:r>
            <w:r w:rsidRPr="005F03C1">
              <w:rPr>
                <w:rFonts w:ascii="Times New Roman" w:eastAsia="Calibri" w:hAnsi="Times New Roman" w:cs="Times New Roman"/>
                <w:lang w:eastAsia="en-GB"/>
              </w:rPr>
              <w:t>:</w:t>
            </w:r>
            <w:proofErr w:type="gramEnd"/>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mikro-, kis- vagy </w:t>
            </w:r>
            <w:proofErr w:type="gramStart"/>
            <w:r w:rsidRPr="005F03C1">
              <w:rPr>
                <w:rFonts w:ascii="Times New Roman" w:eastAsia="Calibri" w:hAnsi="Times New Roman" w:cs="Times New Roman"/>
                <w:lang w:eastAsia="en-GB"/>
              </w:rPr>
              <w:t>középvállalkozás</w:t>
            </w:r>
            <w:r w:rsidRPr="005F03C1">
              <w:rPr>
                <w:rFonts w:ascii="Times New Roman" w:eastAsia="Calibri" w:hAnsi="Times New Roman" w:cs="Times New Roman"/>
                <w:vertAlign w:val="superscript"/>
                <w:lang w:eastAsia="en-GB"/>
              </w:rPr>
              <w:footnoteReference w:id="25"/>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 xml:space="preserve">Csak ha a közbeszerzés </w:t>
            </w:r>
            <w:proofErr w:type="gramStart"/>
            <w:r w:rsidRPr="005F03C1">
              <w:rPr>
                <w:rFonts w:ascii="Times New Roman" w:eastAsia="Calibri" w:hAnsi="Times New Roman" w:cs="Times New Roman"/>
                <w:b/>
                <w:lang w:eastAsia="en-GB"/>
              </w:rPr>
              <w:t>fenntartott</w:t>
            </w:r>
            <w:r w:rsidRPr="005F03C1">
              <w:rPr>
                <w:rFonts w:ascii="Times New Roman" w:eastAsia="Calibri" w:hAnsi="Times New Roman" w:cs="Times New Roman"/>
                <w:b/>
                <w:vertAlign w:val="superscript"/>
                <w:lang w:eastAsia="en-GB"/>
              </w:rPr>
              <w:footnoteReference w:id="26"/>
            </w:r>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27"/>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5F03C1">
              <w:rPr>
                <w:rFonts w:ascii="Times New Roman" w:eastAsia="Calibri" w:hAnsi="Times New Roman" w:cs="Times New Roman"/>
                <w:lang w:eastAsia="en-GB"/>
              </w:rPr>
              <w:t>)minősítési</w:t>
            </w:r>
            <w:proofErr w:type="gramEnd"/>
            <w:r w:rsidRPr="005F03C1">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proofErr w:type="gramEnd"/>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29"/>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 xml:space="preserve">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5F03C1">
        <w:rPr>
          <w:rFonts w:ascii="Times New Roman" w:eastAsia="Calibri" w:hAnsi="Times New Roman" w:cs="Times New Roman"/>
          <w:lang w:eastAsia="en-GB"/>
        </w:rPr>
        <w:t>is</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t>.</w:t>
      </w:r>
      <w:proofErr w:type="gramEnd"/>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5F03C1">
        <w:rPr>
          <w:rFonts w:ascii="Times New Roman" w:eastAsia="Calibri" w:hAnsi="Times New Roman" w:cs="Times New Roman"/>
          <w:b/>
          <w:lang w:eastAsia="en-GB"/>
        </w:rPr>
        <w:t>alvállakozói</w:t>
      </w:r>
      <w:proofErr w:type="spellEnd"/>
      <w:r w:rsidRPr="005F03C1">
        <w:rPr>
          <w:rFonts w:ascii="Times New Roman" w:eastAsia="Calibri" w:hAnsi="Times New Roman" w:cs="Times New Roman"/>
          <w:b/>
          <w:lang w:eastAsia="en-GB"/>
        </w:rPr>
        <w:t xml:space="preserve">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69640D">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Bűnszervezetben való </w:t>
      </w:r>
      <w:proofErr w:type="gramStart"/>
      <w:r w:rsidRPr="005F03C1">
        <w:rPr>
          <w:rFonts w:ascii="Times New Roman" w:eastAsia="Calibri" w:hAnsi="Times New Roman" w:cs="Times New Roman"/>
          <w:lang w:eastAsia="en-GB"/>
        </w:rPr>
        <w:t>részvétel</w:t>
      </w:r>
      <w:r w:rsidRPr="005F03C1">
        <w:rPr>
          <w:rFonts w:ascii="Times New Roman" w:eastAsia="Calibri" w:hAnsi="Times New Roman" w:cs="Times New Roman"/>
          <w:vertAlign w:val="superscript"/>
          <w:lang w:eastAsia="en-GB"/>
        </w:rPr>
        <w:footnoteReference w:id="31"/>
      </w:r>
      <w:r w:rsidRPr="005F03C1">
        <w:rPr>
          <w:rFonts w:ascii="Times New Roman" w:eastAsia="Calibri" w:hAnsi="Times New Roman" w:cs="Times New Roman"/>
          <w:lang w:eastAsia="en-GB"/>
        </w:rPr>
        <w:t>;</w:t>
      </w:r>
      <w:proofErr w:type="gramEnd"/>
    </w:p>
    <w:p w14:paraId="7D86CEB7"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32"/>
      </w:r>
      <w:r w:rsidRPr="005F03C1">
        <w:rPr>
          <w:rFonts w:ascii="Times New Roman" w:eastAsia="Calibri" w:hAnsi="Times New Roman" w:cs="Times New Roman"/>
          <w:lang w:eastAsia="en-GB"/>
        </w:rPr>
        <w:t>;</w:t>
      </w:r>
      <w:proofErr w:type="gramEnd"/>
    </w:p>
    <w:p w14:paraId="37B53A4B"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proofErr w:type="gramStart"/>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w:t>
      </w:r>
      <w:proofErr w:type="gramEnd"/>
    </w:p>
    <w:p w14:paraId="3E8A13CE"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5F03C1">
        <w:rPr>
          <w:rFonts w:ascii="Times New Roman" w:eastAsia="Calibri" w:hAnsi="Times New Roman" w:cs="Times New Roman"/>
          <w:lang w:eastAsia="en-GB"/>
        </w:rPr>
        <w:t xml:space="preserve">Terrorista bűncselekmény vagy terrorista csoporthoz kapcsolódó </w:t>
      </w:r>
      <w:proofErr w:type="gramStart"/>
      <w:r w:rsidRPr="005F03C1">
        <w:rPr>
          <w:rFonts w:ascii="Times New Roman" w:eastAsia="Calibri" w:hAnsi="Times New Roman" w:cs="Times New Roman"/>
          <w:lang w:eastAsia="en-GB"/>
        </w:rPr>
        <w:t>bűncselekmény</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roofErr w:type="gramEnd"/>
    </w:p>
    <w:p w14:paraId="5226A764"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148" w:name="_DV_M1268"/>
      <w:bookmarkEnd w:id="148"/>
      <w:r w:rsidRPr="005F03C1">
        <w:rPr>
          <w:rFonts w:ascii="Times New Roman" w:eastAsia="Calibri" w:hAnsi="Times New Roman" w:cs="Times New Roman"/>
          <w:lang w:eastAsia="en-GB"/>
        </w:rPr>
        <w:t xml:space="preserve">Pénzmosás vagy terrorizmus </w:t>
      </w:r>
      <w:proofErr w:type="gramStart"/>
      <w:r w:rsidRPr="005F03C1">
        <w:rPr>
          <w:rFonts w:ascii="Times New Roman" w:eastAsia="Calibri" w:hAnsi="Times New Roman" w:cs="Times New Roman"/>
          <w:lang w:eastAsia="en-GB"/>
        </w:rPr>
        <w:t>finanszírozása</w:t>
      </w:r>
      <w:bookmarkStart w:id="149" w:name="_DV_C1915"/>
      <w:r w:rsidRPr="005F03C1">
        <w:rPr>
          <w:rFonts w:ascii="Times New Roman" w:eastAsia="Calibri" w:hAnsi="Times New Roman" w:cs="Times New Roman"/>
          <w:vertAlign w:val="superscript"/>
          <w:lang w:eastAsia="en-GB"/>
        </w:rPr>
        <w:footnoteReference w:id="35"/>
      </w:r>
      <w:bookmarkEnd w:id="149"/>
      <w:r w:rsidRPr="005F03C1">
        <w:rPr>
          <w:rFonts w:ascii="Times New Roman" w:eastAsia="Calibri" w:hAnsi="Times New Roman" w:cs="Times New Roman"/>
          <w:lang w:eastAsia="en-GB"/>
        </w:rPr>
        <w:t>;</w:t>
      </w:r>
      <w:proofErr w:type="gramEnd"/>
    </w:p>
    <w:p w14:paraId="2FF09433"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3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w:t>
            </w:r>
            <w:proofErr w:type="gramStart"/>
            <w:r w:rsidRPr="005F03C1">
              <w:rPr>
                <w:rFonts w:ascii="Times New Roman" w:eastAsia="Calibri" w:hAnsi="Times New Roman" w:cs="Times New Roman"/>
                <w:lang w:eastAsia="en-GB"/>
              </w:rPr>
              <w:t>szereplő igazgató</w:t>
            </w:r>
            <w:proofErr w:type="gramEnd"/>
            <w:r w:rsidRPr="005F03C1">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5F03C1">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7"/>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 xml:space="preserve">b) Határozza meg az elítélt személyét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Dátum:[   ], pont(ok): [   ], ok(</w:t>
            </w:r>
            <w:proofErr w:type="spellStart"/>
            <w:r w:rsidRPr="005F03C1">
              <w:rPr>
                <w:rFonts w:ascii="Times New Roman" w:eastAsia="Calibri" w:hAnsi="Times New Roman" w:cs="Times New Roman"/>
                <w:lang w:eastAsia="en-GB"/>
              </w:rPr>
              <w:t>ok</w:t>
            </w:r>
            <w:proofErr w:type="spellEnd"/>
            <w:r w:rsidRPr="005F03C1">
              <w:rPr>
                <w:rFonts w:ascii="Times New Roman" w:eastAsia="Calibri" w:hAnsi="Times New Roman" w:cs="Times New Roman"/>
                <w:lang w:eastAsia="en-GB"/>
              </w:rPr>
              <w:t>):[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9"/>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40"/>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w:t>
            </w:r>
            <w:proofErr w:type="gramStart"/>
            <w:r w:rsidRPr="005F03C1">
              <w:rPr>
                <w:rFonts w:ascii="Times New Roman" w:eastAsia="Calibri" w:hAnsi="Times New Roman" w:cs="Times New Roman"/>
                <w:lang w:eastAsia="en-GB"/>
              </w:rPr>
              <w:t>intézkedéseket</w:t>
            </w:r>
            <w:r w:rsidRPr="005F03C1">
              <w:rPr>
                <w:rFonts w:ascii="Times New Roman" w:eastAsia="Calibri" w:hAnsi="Times New Roman" w:cs="Times New Roman"/>
                <w:vertAlign w:val="superscript"/>
                <w:lang w:eastAsia="en-GB"/>
              </w:rPr>
              <w:footnoteReference w:id="41"/>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7"/>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69640D">
            <w:pPr>
              <w:numPr>
                <w:ilvl w:val="0"/>
                <w:numId w:val="52"/>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6964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6964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69640D">
            <w:pPr>
              <w:numPr>
                <w:ilvl w:val="0"/>
                <w:numId w:val="51"/>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42"/>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43"/>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lastRenderedPageBreak/>
              <w:t xml:space="preserve">környezetvédelmi, a szociális és a munkajog </w:t>
            </w:r>
            <w:proofErr w:type="gramStart"/>
            <w:r w:rsidRPr="005F03C1">
              <w:rPr>
                <w:rFonts w:ascii="Times New Roman" w:eastAsia="Calibri" w:hAnsi="Times New Roman" w:cs="Times New Roman"/>
                <w:b/>
                <w:lang w:eastAsia="en-GB"/>
              </w:rPr>
              <w:t>terén</w:t>
            </w:r>
            <w:r w:rsidRPr="005F03C1">
              <w:rPr>
                <w:rFonts w:ascii="Times New Roman" w:eastAsia="Calibri" w:hAnsi="Times New Roman" w:cs="Times New Roman"/>
                <w:b/>
                <w:vertAlign w:val="superscript"/>
                <w:lang w:eastAsia="en-GB"/>
              </w:rPr>
              <w:footnoteReference w:id="44"/>
            </w:r>
            <w:r w:rsidRPr="005F03C1">
              <w:rPr>
                <w:rFonts w:ascii="Times New Roman" w:eastAsia="Calibri" w:hAnsi="Times New Roman" w:cs="Times New Roman"/>
                <w:b/>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hozott-e a gazdasági szereplő olyan </w:t>
            </w:r>
            <w:r w:rsidRPr="005F03C1">
              <w:rPr>
                <w:rFonts w:ascii="Times New Roman" w:eastAsia="Calibri" w:hAnsi="Times New Roman" w:cs="Times New Roman"/>
                <w:lang w:eastAsia="en-GB"/>
              </w:rPr>
              <w:lastRenderedPageBreak/>
              <w:t>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lastRenderedPageBreak/>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 xml:space="preserve">d)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45"/>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5F03C1">
              <w:rPr>
                <w:rFonts w:ascii="Times New Roman" w:eastAsia="Calibri" w:hAnsi="Times New Roman" w:cs="Times New Roman"/>
                <w:lang w:eastAsia="en-GB"/>
              </w:rPr>
              <w:t>teljesítésére</w:t>
            </w:r>
            <w:r w:rsidRPr="005F03C1">
              <w:rPr>
                <w:rFonts w:ascii="Times New Roman" w:eastAsia="Calibri" w:hAnsi="Times New Roman" w:cs="Times New Roman"/>
                <w:vertAlign w:val="superscript"/>
                <w:lang w:eastAsia="en-GB"/>
              </w:rPr>
              <w:footnoteReference w:id="46"/>
            </w:r>
            <w:r w:rsidRPr="005F03C1">
              <w:rPr>
                <w:rFonts w:ascii="Times New Roman" w:eastAsia="Calibri" w:hAnsi="Times New Roman" w:cs="Times New Roman"/>
                <w:lang w:eastAsia="en-GB"/>
              </w:rPr>
              <w:t>.</w:t>
            </w:r>
            <w:proofErr w:type="gramEnd"/>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 xml:space="preserve">súlyos szakmai </w:t>
            </w:r>
            <w:proofErr w:type="gramStart"/>
            <w:r w:rsidRPr="005F03C1">
              <w:rPr>
                <w:rFonts w:ascii="Times New Roman" w:eastAsia="Calibri" w:hAnsi="Times New Roman" w:cs="Times New Roman"/>
                <w:b/>
                <w:lang w:eastAsia="en-GB"/>
              </w:rPr>
              <w:t>kötelességszegést</w:t>
            </w:r>
            <w:r w:rsidRPr="005F03C1">
              <w:rPr>
                <w:rFonts w:ascii="Times New Roman" w:eastAsia="Calibri" w:hAnsi="Times New Roman" w:cs="Times New Roman"/>
                <w:b/>
                <w:vertAlign w:val="superscript"/>
                <w:lang w:eastAsia="en-GB"/>
              </w:rPr>
              <w:footnoteReference w:id="47"/>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48"/>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 xml:space="preserve">a) </w:t>
            </w:r>
            <w:proofErr w:type="spellStart"/>
            <w:r w:rsidRPr="005F03C1">
              <w:rPr>
                <w:rFonts w:ascii="Times New Roman" w:eastAsia="Calibri" w:hAnsi="Times New Roman" w:cs="Times New Roman"/>
              </w:rPr>
              <w:t>A</w:t>
            </w:r>
            <w:proofErr w:type="spellEnd"/>
            <w:r w:rsidRPr="005F03C1">
              <w:rPr>
                <w:rFonts w:ascii="Times New Roman" w:eastAsia="Calibri" w:hAnsi="Times New Roman" w:cs="Times New Roman"/>
              </w:rPr>
              <w:t xml:space="preserve">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w:t>
            </w:r>
            <w:r w:rsidRPr="005F03C1">
              <w:rPr>
                <w:rFonts w:ascii="Times New Roman" w:eastAsia="Calibri" w:hAnsi="Times New Roman" w:cs="Times New Roman"/>
                <w:lang w:eastAsia="en-GB"/>
              </w:rPr>
              <w:lastRenderedPageBreak/>
              <w:t xml:space="preserve">szolgáltatása során nem tett </w:t>
            </w:r>
            <w:r w:rsidRPr="005F03C1">
              <w:rPr>
                <w:rFonts w:ascii="Times New Roman" w:eastAsia="Calibri" w:hAnsi="Times New Roman" w:cs="Times New Roman"/>
                <w:b/>
                <w:lang w:eastAsia="en-GB"/>
              </w:rPr>
              <w:t>hamis 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5F03C1">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 xml:space="preserve">Kbt. 62. § (1) bekezdés a) pont </w:t>
            </w:r>
            <w:proofErr w:type="spellStart"/>
            <w:r w:rsidRPr="00FC3EA4">
              <w:rPr>
                <w:rFonts w:ascii="Times New Roman" w:hAnsi="Times New Roman" w:cs="Times New Roman"/>
                <w:b/>
                <w:bCs/>
                <w:iCs/>
                <w:color w:val="000000"/>
              </w:rPr>
              <w:t>ag</w:t>
            </w:r>
            <w:proofErr w:type="spellEnd"/>
            <w:r w:rsidRPr="00FC3EA4">
              <w:rPr>
                <w:rFonts w:ascii="Times New Roman" w:hAnsi="Times New Roman" w:cs="Times New Roman"/>
                <w:b/>
                <w:bCs/>
                <w:iCs/>
                <w:color w:val="000000"/>
              </w:rPr>
              <w:t>)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proofErr w:type="spellStart"/>
            <w:r w:rsidRPr="00FC3EA4">
              <w:rPr>
                <w:rFonts w:ascii="Times New Roman" w:hAnsi="Times New Roman" w:cs="Times New Roman"/>
                <w:bCs/>
                <w:iCs/>
                <w:color w:val="000000"/>
              </w:rPr>
              <w:t>ag</w:t>
            </w:r>
            <w:proofErr w:type="spellEnd"/>
            <w:r w:rsidRPr="00FC3EA4">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0ADC4FB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w:t>
            </w:r>
            <w:r w:rsidR="0000287B">
              <w:rPr>
                <w:rFonts w:ascii="Times New Roman" w:hAnsi="Times New Roman" w:cs="Times New Roman"/>
                <w:b/>
                <w:bCs/>
                <w:iCs/>
                <w:color w:val="000000"/>
              </w:rPr>
              <w:t>,</w:t>
            </w:r>
            <w:r w:rsidRPr="00FC3EA4">
              <w:rPr>
                <w:rFonts w:ascii="Times New Roman" w:hAnsi="Times New Roman" w:cs="Times New Roman"/>
                <w:b/>
                <w:bCs/>
                <w:iCs/>
                <w:color w:val="000000"/>
              </w:rPr>
              <w:t xml:space="preserve"> p)</w:t>
            </w:r>
            <w:r w:rsidR="0000287B">
              <w:rPr>
                <w:rFonts w:ascii="Times New Roman" w:hAnsi="Times New Roman" w:cs="Times New Roman"/>
                <w:b/>
                <w:bCs/>
                <w:iCs/>
                <w:color w:val="000000"/>
              </w:rPr>
              <w:t xml:space="preserve"> és q)</w:t>
            </w:r>
            <w:r w:rsidRPr="00FC3EA4">
              <w:rPr>
                <w:rFonts w:ascii="Times New Roman" w:hAnsi="Times New Roman" w:cs="Times New Roman"/>
                <w:b/>
                <w:bCs/>
                <w:iCs/>
                <w:color w:val="000000"/>
              </w:rPr>
              <w:t xml:space="preserve">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xml:space="preserve"> pontja alapján jogerősen eltiltásra került, a Közbeszerzési Döntőbizottság vagy – a </w:t>
            </w:r>
            <w:r w:rsidRPr="00FC3EA4">
              <w:rPr>
                <w:rFonts w:ascii="Times New Roman" w:hAnsi="Times New Roman" w:cs="Times New Roman"/>
                <w:color w:val="000000"/>
              </w:rPr>
              <w:lastRenderedPageBreak/>
              <w:t>Közbeszerzési Döntőbizottság határozatának 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ka</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proofErr w:type="spellStart"/>
            <w:r w:rsidRPr="00FC3EA4">
              <w:rPr>
                <w:rFonts w:ascii="Times New Roman" w:hAnsi="Times New Roman" w:cs="Times New Roman"/>
                <w:i/>
                <w:iCs/>
                <w:color w:val="000000"/>
              </w:rPr>
              <w:t>ra</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vagy </w:t>
            </w:r>
            <w:proofErr w:type="spellStart"/>
            <w:r w:rsidRPr="00FC3EA4">
              <w:rPr>
                <w:rFonts w:ascii="Times New Roman" w:hAnsi="Times New Roman" w:cs="Times New Roman"/>
                <w:i/>
                <w:iCs/>
                <w:color w:val="000000"/>
              </w:rPr>
              <w:t>rc</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rd</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kc</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xml:space="preserve"> a gazdasági szereplőben közvetetten vagy közvetlenül </w:t>
            </w:r>
            <w:proofErr w:type="gramStart"/>
            <w:r w:rsidRPr="00FC3EA4">
              <w:rPr>
                <w:rFonts w:ascii="Times New Roman" w:hAnsi="Times New Roman" w:cs="Times New Roman"/>
                <w:color w:val="000000"/>
              </w:rPr>
              <w:t>több, mint</w:t>
            </w:r>
            <w:proofErr w:type="gramEnd"/>
            <w:r w:rsidRPr="00FC3EA4">
              <w:rPr>
                <w:rFonts w:ascii="Times New Roman" w:hAnsi="Times New Roman" w:cs="Times New Roman"/>
                <w:color w:val="000000"/>
              </w:rPr>
              <w:t xml:space="preserve"> 25%-os tulajdoni résszel vagy szavazati joggal rendelkezik olyan jogi személy vagy személyes joga szerint jogképes szervezet, amelynek tekintetében a </w:t>
            </w: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w:t>
            </w:r>
            <w:proofErr w:type="gramStart"/>
            <w:r w:rsidRPr="00FC3EA4">
              <w:rPr>
                <w:rFonts w:ascii="Times New Roman" w:hAnsi="Times New Roman" w:cs="Times New Roman"/>
                <w:color w:val="000000"/>
              </w:rPr>
              <w:t>A</w:t>
            </w:r>
            <w:proofErr w:type="gramEnd"/>
            <w:r w:rsidRPr="00FC3EA4">
              <w:rPr>
                <w:rFonts w:ascii="Times New Roman" w:hAnsi="Times New Roman" w:cs="Times New Roman"/>
                <w:color w:val="000000"/>
              </w:rPr>
              <w:t>. §</w:t>
            </w:r>
            <w:proofErr w:type="spellStart"/>
            <w:r w:rsidRPr="00FC3EA4">
              <w:rPr>
                <w:rFonts w:ascii="Times New Roman" w:hAnsi="Times New Roman" w:cs="Times New Roman"/>
                <w:color w:val="000000"/>
              </w:rPr>
              <w:t>-</w:t>
            </w:r>
            <w:proofErr w:type="gramStart"/>
            <w:r w:rsidRPr="00FC3EA4">
              <w:rPr>
                <w:rFonts w:ascii="Times New Roman" w:hAnsi="Times New Roman" w:cs="Times New Roman"/>
                <w:color w:val="000000"/>
              </w:rPr>
              <w:t>a</w:t>
            </w:r>
            <w:proofErr w:type="spellEnd"/>
            <w:proofErr w:type="gramEnd"/>
            <w:r w:rsidRPr="00FC3EA4">
              <w:rPr>
                <w:rFonts w:ascii="Times New Roman" w:hAnsi="Times New Roman" w:cs="Times New Roman"/>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651B5914" w14:textId="2140FDEF" w:rsidR="0000287B" w:rsidRPr="000F7153" w:rsidRDefault="0000287B" w:rsidP="0000287B">
            <w:pPr>
              <w:spacing w:before="80" w:after="80"/>
              <w:jc w:val="both"/>
              <w:rPr>
                <w:rFonts w:ascii="Times New Roman" w:hAnsi="Times New Roman" w:cs="Times New Roman"/>
                <w:color w:val="000000"/>
              </w:rPr>
            </w:pPr>
            <w:r w:rsidRPr="000F7153">
              <w:rPr>
                <w:rFonts w:ascii="Times New Roman" w:hAnsi="Times New Roman" w:cs="Times New Roman"/>
                <w:color w:val="000000"/>
              </w:rPr>
              <w:lastRenderedPageBreak/>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14:paraId="65353BF7" w14:textId="555A8EF1" w:rsidR="0000287B" w:rsidRPr="000F7153" w:rsidRDefault="0000287B" w:rsidP="0000287B">
            <w:pPr>
              <w:spacing w:before="80" w:after="80"/>
              <w:jc w:val="both"/>
              <w:rPr>
                <w:rFonts w:ascii="Times New Roman" w:hAnsi="Times New Roman" w:cs="Times New Roman"/>
                <w:color w:val="000000"/>
              </w:rPr>
            </w:pPr>
            <w:r w:rsidRPr="000F7153">
              <w:rPr>
                <w:rFonts w:ascii="Times New Roman" w:hAnsi="Times New Roman" w:cs="Times New Roman"/>
                <w:color w:val="000000"/>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2A0D7164" w14:textId="79061D01" w:rsidR="00FC3EA4" w:rsidRPr="00FC3EA4" w:rsidRDefault="00FC3EA4" w:rsidP="00FC3EA4">
            <w:pPr>
              <w:spacing w:before="80" w:after="80"/>
              <w:jc w:val="both"/>
              <w:rPr>
                <w:rFonts w:ascii="Times New Roman" w:hAnsi="Times New Roman" w:cs="Times New Roman"/>
                <w:color w:val="000000"/>
              </w:rPr>
            </w:pPr>
          </w:p>
          <w:p w14:paraId="60C3DE38"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63. § (1) bekezdés d) pont</w:t>
            </w:r>
          </w:p>
          <w:p w14:paraId="553102D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bCs/>
                <w:iCs/>
                <w:color w:val="000000"/>
              </w:rPr>
              <w:t>d)</w:t>
            </w:r>
            <w:r w:rsidRPr="00FC3EA4">
              <w:rPr>
                <w:rFonts w:ascii="Times New Roman" w:hAnsi="Times New Roman" w:cs="Times New Roman"/>
                <w:color w:val="000000"/>
              </w:rPr>
              <w:t xml:space="preserve"> </w:t>
            </w:r>
            <w:r w:rsidRPr="00FC3EA4">
              <w:rPr>
                <w:rFonts w:ascii="Times New Roman" w:hAnsi="Times New Roman" w:cs="Times New Roman"/>
                <w:bCs/>
                <w:iCs/>
                <w:color w:val="00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3E614999" w14:textId="5F8AB377" w:rsidR="005F03C1" w:rsidRPr="005F03C1" w:rsidRDefault="005F03C1" w:rsidP="0066290B">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49"/>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w:t>
            </w:r>
            <w:r w:rsidRPr="005F03C1">
              <w:rPr>
                <w:rFonts w:ascii="Times New Roman" w:eastAsia="Calibri" w:hAnsi="Times New Roman" w:cs="Times New Roman"/>
                <w:lang w:eastAsia="en-GB"/>
              </w:rPr>
              <w:lastRenderedPageBreak/>
              <w:t xml:space="preserve">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 kiválasztási szempontokat illetően </w:t>
      </w:r>
      <w:proofErr w:type="gramStart"/>
      <w:r w:rsidRPr="005F03C1">
        <w:rPr>
          <w:rFonts w:ascii="Times New Roman" w:eastAsia="Calibri" w:hAnsi="Times New Roman" w:cs="Times New Roman"/>
          <w:b/>
          <w:lang w:eastAsia="en-GB"/>
        </w:rPr>
        <w:t>(</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w:t>
      </w:r>
      <w:proofErr w:type="gramEnd"/>
      <w:r w:rsidRPr="005F03C1">
        <w:rPr>
          <w:rFonts w:ascii="Times New Roman" w:eastAsia="Calibri" w:hAnsi="Times New Roman" w:cs="Times New Roman"/>
          <w:b/>
          <w:lang w:eastAsia="en-GB"/>
        </w:rPr>
        <w:t xml:space="preserve">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F03C1">
        <w:rPr>
          <w:rFonts w:ascii="Times New Roman" w:eastAsia="Calibri" w:hAnsi="Times New Roman" w:cs="Times New Roman"/>
          <w:b/>
          <w:lang w:eastAsia="en-GB"/>
        </w:rPr>
        <w:t>megkülönböztetésmentes</w:t>
      </w:r>
      <w:proofErr w:type="spellEnd"/>
      <w:r w:rsidRPr="005F03C1">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w:t>
            </w:r>
            <w:proofErr w:type="spellStart"/>
            <w:r w:rsidRPr="005F03C1">
              <w:rPr>
                <w:rFonts w:ascii="Times New Roman" w:eastAsia="Calibri" w:hAnsi="Times New Roman" w:cs="Times New Roman"/>
                <w:lang w:eastAsia="en-GB"/>
              </w:rPr>
              <w:t>megkülönböztetésmentes</w:t>
            </w:r>
            <w:proofErr w:type="spellEnd"/>
            <w:r w:rsidRPr="005F03C1">
              <w:rPr>
                <w:rFonts w:ascii="Times New Roman" w:eastAsia="Calibri" w:hAnsi="Times New Roman" w:cs="Times New Roman"/>
                <w:lang w:eastAsia="en-GB"/>
              </w:rPr>
              <w:t xml:space="preserve">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w:t>
            </w:r>
            <w:r w:rsidRPr="005F03C1">
              <w:rPr>
                <w:rFonts w:ascii="Times New Roman" w:eastAsia="Calibri" w:hAnsi="Times New Roman" w:cs="Times New Roman"/>
                <w:lang w:eastAsia="en-GB"/>
              </w:rPr>
              <w:lastRenderedPageBreak/>
              <w:t>dokumentumokkal:</w:t>
            </w:r>
            <w:r w:rsidRPr="005F03C1">
              <w:rPr>
                <w:rFonts w:ascii="Times New Roman" w:eastAsia="Calibri" w:hAnsi="Times New Roman" w:cs="Times New Roman"/>
                <w:lang w:eastAsia="en-GB"/>
              </w:rPr>
              <w:br/>
              <w:t xml:space="preserve">Ha e tanúsítványok vagy egyéb igazolások valamelyike elektronikus formában rendelkezésre </w:t>
            </w:r>
            <w:proofErr w:type="gramStart"/>
            <w:r w:rsidRPr="005F03C1">
              <w:rPr>
                <w:rFonts w:ascii="Times New Roman" w:eastAsia="Calibri" w:hAnsi="Times New Roman" w:cs="Times New Roman"/>
                <w:lang w:eastAsia="en-GB"/>
              </w:rPr>
              <w:t>áll</w:t>
            </w:r>
            <w:r w:rsidRPr="005F03C1">
              <w:rPr>
                <w:rFonts w:ascii="Times New Roman" w:eastAsia="Calibri" w:hAnsi="Times New Roman" w:cs="Times New Roman"/>
                <w:vertAlign w:val="superscript"/>
                <w:lang w:eastAsia="en-GB"/>
              </w:rPr>
              <w:footnoteReference w:id="50"/>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51"/>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(internetcím, a kibocsátó hatóság vagy </w:t>
            </w:r>
            <w:r w:rsidRPr="005F03C1">
              <w:rPr>
                <w:rFonts w:ascii="Times New Roman" w:eastAsia="Calibri" w:hAnsi="Times New Roman" w:cs="Times New Roman"/>
                <w:lang w:eastAsia="en-GB"/>
              </w:rPr>
              <w:lastRenderedPageBreak/>
              <w:t>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52"/>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kijelenti(k), hogy a hivatkozott tanúsítványokat és egyéb igazolásokat kérésre képes(</w:t>
      </w:r>
      <w:proofErr w:type="spellStart"/>
      <w:r w:rsidRPr="005F03C1">
        <w:rPr>
          <w:rFonts w:ascii="Times New Roman" w:eastAsia="Calibri" w:hAnsi="Times New Roman" w:cs="Times New Roman"/>
          <w:i/>
          <w:lang w:eastAsia="en-GB"/>
        </w:rPr>
        <w:t>ek</w:t>
      </w:r>
      <w:proofErr w:type="spellEnd"/>
      <w:r w:rsidRPr="005F03C1">
        <w:rPr>
          <w:rFonts w:ascii="Times New Roman" w:eastAsia="Calibri" w:hAnsi="Times New Roman" w:cs="Times New Roman"/>
          <w:i/>
          <w:lang w:eastAsia="en-GB"/>
        </w:rPr>
        <w:t>) lesz(</w:t>
      </w:r>
      <w:proofErr w:type="spellStart"/>
      <w:r w:rsidRPr="005F03C1">
        <w:rPr>
          <w:rFonts w:ascii="Times New Roman" w:eastAsia="Calibri" w:hAnsi="Times New Roman" w:cs="Times New Roman"/>
          <w:i/>
          <w:lang w:eastAsia="en-GB"/>
        </w:rPr>
        <w:t>nek</w:t>
      </w:r>
      <w:proofErr w:type="spellEnd"/>
      <w:r w:rsidRPr="005F03C1">
        <w:rPr>
          <w:rFonts w:ascii="Times New Roman" w:eastAsia="Calibri" w:hAnsi="Times New Roman" w:cs="Times New Roman"/>
          <w:i/>
          <w:lang w:eastAsia="en-GB"/>
        </w:rPr>
        <w:t>)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53"/>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54"/>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w:t>
      </w:r>
      <w:proofErr w:type="spellStart"/>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hozzájárul(</w:t>
      </w:r>
      <w:proofErr w:type="spellStart"/>
      <w:r w:rsidRPr="005F03C1">
        <w:rPr>
          <w:rFonts w:ascii="Times New Roman" w:eastAsia="Calibri" w:hAnsi="Times New Roman" w:cs="Times New Roman"/>
          <w:i/>
          <w:lang w:eastAsia="en-GB"/>
        </w:rPr>
        <w:t>nak</w:t>
      </w:r>
      <w:proofErr w:type="spellEnd"/>
      <w:r w:rsidRPr="005F03C1">
        <w:rPr>
          <w:rFonts w:ascii="Times New Roman" w:eastAsia="Calibri" w:hAnsi="Times New Roman" w:cs="Times New Roman"/>
          <w:i/>
          <w:lang w:eastAsia="en-GB"/>
        </w:rPr>
        <w:t xml:space="preserve">) ahhoz, hogy [az I. rész </w:t>
      </w: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xml:space="preserve">. </w:t>
      </w:r>
      <w:proofErr w:type="gramStart"/>
      <w:r w:rsidRPr="005F03C1">
        <w:rPr>
          <w:rFonts w:ascii="Times New Roman" w:eastAsia="Calibri" w:hAnsi="Times New Roman" w:cs="Times New Roman"/>
          <w:i/>
          <w:lang w:eastAsia="en-GB"/>
        </w:rPr>
        <w:t>szakaszában</w:t>
      </w:r>
      <w:proofErr w:type="gramEnd"/>
      <w:r w:rsidRPr="005F03C1">
        <w:rPr>
          <w:rFonts w:ascii="Times New Roman" w:eastAsia="Calibri" w:hAnsi="Times New Roman" w:cs="Times New Roman"/>
          <w:i/>
          <w:lang w:eastAsia="en-GB"/>
        </w:rPr>
        <w:t xml:space="preserve"> megadott ajánlatkérő szerv vagy közszolgáltató ajánlatkérő]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proofErr w:type="spellStart"/>
      <w:r w:rsidRPr="005F03C1">
        <w:rPr>
          <w:rFonts w:ascii="Times New Roman" w:eastAsia="Calibri" w:hAnsi="Times New Roman" w:cs="Times New Roman"/>
          <w:lang w:eastAsia="en-GB"/>
        </w:rPr>
        <w:t>a</w:t>
      </w:r>
      <w:proofErr w:type="spellEnd"/>
      <w:r w:rsidRPr="005F03C1">
        <w:rPr>
          <w:rFonts w:ascii="Times New Roman" w:eastAsia="Calibri" w:hAnsi="Times New Roman" w:cs="Times New Roman"/>
          <w:lang w:eastAsia="en-GB"/>
        </w:rPr>
        <w:t xml:space="preserve"> közbeszerzési eljárás azonosítása: (rövid ismertetés, hivatkozás az </w:t>
      </w:r>
      <w:r w:rsidRPr="005F03C1">
        <w:rPr>
          <w:rFonts w:ascii="Times New Roman" w:eastAsia="Calibri" w:hAnsi="Times New Roman" w:cs="Times New Roman"/>
          <w:i/>
          <w:lang w:eastAsia="en-GB"/>
        </w:rPr>
        <w:t>Európai Unió Hivatalos Lapjában</w:t>
      </w:r>
      <w:r w:rsidRPr="005F03C1">
        <w:rPr>
          <w:rFonts w:ascii="Times New Roman" w:eastAsia="Calibri" w:hAnsi="Times New Roman" w:cs="Times New Roman"/>
          <w:lang w:eastAsia="en-GB"/>
        </w:rPr>
        <w:t xml:space="preserve"> közzétett hirdetményre, hivatkozási szám)] 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Keltezés, hely, és – ahol megkívánt vagy szükséges – </w:t>
      </w:r>
      <w:proofErr w:type="gramStart"/>
      <w:r w:rsidRPr="005F03C1">
        <w:rPr>
          <w:rFonts w:ascii="Times New Roman" w:eastAsia="Calibri" w:hAnsi="Times New Roman" w:cs="Times New Roman"/>
          <w:lang w:eastAsia="en-GB"/>
        </w:rPr>
        <w:t>aláírás(</w:t>
      </w:r>
      <w:proofErr w:type="gramEnd"/>
      <w:r w:rsidRPr="005F03C1">
        <w:rPr>
          <w:rFonts w:ascii="Times New Roman" w:eastAsia="Calibri" w:hAnsi="Times New Roman" w:cs="Times New Roman"/>
          <w:lang w:eastAsia="en-GB"/>
        </w:rPr>
        <w:t>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C9053F" w:rsidRPr="005F03C1" w14:paraId="088ED970"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7EC5E27D" w14:textId="77777777" w:rsidR="00C9053F" w:rsidRPr="00B74F0B" w:rsidRDefault="00C9053F" w:rsidP="00863562">
            <w:pPr>
              <w:jc w:val="center"/>
              <w:rPr>
                <w:rFonts w:ascii="Times New Roman" w:hAnsi="Times New Roman" w:cs="Times New Roman"/>
                <w:b/>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 a Kbt. 69. § (4)-(7) bekezdése szerinti felhívásra benyújtandó,</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w:t>
            </w:r>
            <w:r>
              <w:rPr>
                <w:rFonts w:ascii="Times New Roman" w:hAnsi="Times New Roman" w:cs="Times New Roman"/>
                <w:b/>
              </w:rPr>
              <w:t>ok jegyzéke</w:t>
            </w:r>
          </w:p>
        </w:tc>
      </w:tr>
      <w:tr w:rsidR="00C9053F" w:rsidRPr="00B74F0B" w14:paraId="6ADF064E"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tcPr>
          <w:p w14:paraId="6B385342" w14:textId="77777777" w:rsidR="00C9053F" w:rsidRPr="00B74F0B" w:rsidRDefault="00C9053F" w:rsidP="00863562">
            <w:pPr>
              <w:jc w:val="both"/>
              <w:rPr>
                <w:rFonts w:ascii="Times New Roman" w:hAnsi="Times New Roman" w:cs="Times New Roman"/>
                <w:b/>
                <w:bCs/>
              </w:rPr>
            </w:pPr>
            <w:r w:rsidRPr="00B74F0B">
              <w:rPr>
                <w:rFonts w:ascii="Times New Roman" w:hAnsi="Times New Roman" w:cs="Times New Roman"/>
                <w:b/>
                <w:bCs/>
              </w:rPr>
              <w:t>Kizáró okok igazolása</w:t>
            </w:r>
          </w:p>
        </w:tc>
      </w:tr>
      <w:tr w:rsidR="00C9053F" w:rsidRPr="005F03C1" w14:paraId="27AC26EA"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0901DDF1" w14:textId="2DC6E46E" w:rsidR="00C9053F" w:rsidRPr="005F03C1" w:rsidRDefault="00C9053F" w:rsidP="00B368A5">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nyilatkozata(</w:t>
            </w:r>
            <w:r>
              <w:rPr>
                <w:rFonts w:ascii="Times New Roman" w:hAnsi="Times New Roman" w:cs="Times New Roman"/>
                <w:bCs/>
              </w:rPr>
              <w:t>i) a kizáró okok tekintetében (</w:t>
            </w:r>
            <w:r w:rsidR="00863562">
              <w:rPr>
                <w:rFonts w:ascii="Times New Roman" w:hAnsi="Times New Roman" w:cs="Times New Roman"/>
                <w:bCs/>
              </w:rPr>
              <w:t xml:space="preserve">minta: </w:t>
            </w:r>
            <w:r w:rsidR="00B15FE9">
              <w:rPr>
                <w:rFonts w:ascii="Times New Roman" w:hAnsi="Times New Roman" w:cs="Times New Roman"/>
                <w:bCs/>
              </w:rPr>
              <w:t>1</w:t>
            </w:r>
            <w:r w:rsidR="00B368A5">
              <w:rPr>
                <w:rFonts w:ascii="Times New Roman" w:hAnsi="Times New Roman" w:cs="Times New Roman"/>
                <w:bCs/>
              </w:rPr>
              <w:t>6</w:t>
            </w:r>
            <w:r w:rsidRPr="005F03C1">
              <w:rPr>
                <w:rFonts w:ascii="Times New Roman" w:hAnsi="Times New Roman" w:cs="Times New Roman"/>
                <w:bCs/>
              </w:rPr>
              <w:t>. számú melléklet)</w:t>
            </w:r>
          </w:p>
        </w:tc>
      </w:tr>
      <w:tr w:rsidR="00C9053F" w:rsidRPr="005F03C1" w14:paraId="30B44C91"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125DB9F9" w14:textId="423617BE" w:rsidR="00C9053F" w:rsidRPr="005F03C1" w:rsidRDefault="00C9053F" w:rsidP="00B368A5">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bekezdésének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pontja tekintetében (</w:t>
            </w:r>
            <w:r w:rsidR="00863562">
              <w:rPr>
                <w:rFonts w:ascii="Times New Roman" w:hAnsi="Times New Roman" w:cs="Times New Roman"/>
                <w:bCs/>
              </w:rPr>
              <w:t xml:space="preserve">minta: </w:t>
            </w:r>
            <w:r w:rsidR="00B15FE9">
              <w:rPr>
                <w:rFonts w:ascii="Times New Roman" w:hAnsi="Times New Roman" w:cs="Times New Roman"/>
                <w:bCs/>
              </w:rPr>
              <w:t>1</w:t>
            </w:r>
            <w:r w:rsidR="00B368A5">
              <w:rPr>
                <w:rFonts w:ascii="Times New Roman" w:hAnsi="Times New Roman" w:cs="Times New Roman"/>
                <w:bCs/>
              </w:rPr>
              <w:t>7</w:t>
            </w:r>
            <w:r w:rsidRPr="005F03C1">
              <w:rPr>
                <w:rFonts w:ascii="Times New Roman" w:hAnsi="Times New Roman" w:cs="Times New Roman"/>
                <w:bCs/>
              </w:rPr>
              <w:t>. számú melléklet)</w:t>
            </w:r>
          </w:p>
        </w:tc>
      </w:tr>
      <w:tr w:rsidR="00C9053F" w:rsidRPr="005F03C1" w14:paraId="22BF12E2"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0FEA189E" w14:textId="3039AE50" w:rsidR="00C9053F" w:rsidRPr="005F03C1" w:rsidRDefault="00C9053F" w:rsidP="00B368A5">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bekezdése </w:t>
            </w:r>
            <w:proofErr w:type="spellStart"/>
            <w:r w:rsidRPr="005F03C1">
              <w:rPr>
                <w:rFonts w:ascii="Times New Roman" w:hAnsi="Times New Roman" w:cs="Times New Roman"/>
                <w:bCs/>
              </w:rPr>
              <w:t>kc</w:t>
            </w:r>
            <w:proofErr w:type="spellEnd"/>
            <w:r w:rsidRPr="005F03C1">
              <w:rPr>
                <w:rFonts w:ascii="Times New Roman" w:hAnsi="Times New Roman" w:cs="Times New Roman"/>
                <w:bCs/>
              </w:rPr>
              <w:t>) pontja tekintetében (</w:t>
            </w:r>
            <w:r w:rsidR="00863562">
              <w:rPr>
                <w:rFonts w:ascii="Times New Roman" w:hAnsi="Times New Roman" w:cs="Times New Roman"/>
                <w:bCs/>
              </w:rPr>
              <w:t xml:space="preserve">minta: </w:t>
            </w:r>
            <w:r w:rsidR="00B15FE9">
              <w:rPr>
                <w:rFonts w:ascii="Times New Roman" w:hAnsi="Times New Roman" w:cs="Times New Roman"/>
                <w:bCs/>
              </w:rPr>
              <w:t>1</w:t>
            </w:r>
            <w:r w:rsidR="00B368A5">
              <w:rPr>
                <w:rFonts w:ascii="Times New Roman" w:hAnsi="Times New Roman" w:cs="Times New Roman"/>
                <w:bCs/>
              </w:rPr>
              <w:t>8</w:t>
            </w:r>
            <w:r w:rsidRPr="005F03C1">
              <w:rPr>
                <w:rFonts w:ascii="Times New Roman" w:hAnsi="Times New Roman" w:cs="Times New Roman"/>
                <w:bCs/>
              </w:rPr>
              <w:t>. számú melléklet)</w:t>
            </w:r>
          </w:p>
        </w:tc>
      </w:tr>
      <w:tr w:rsidR="00C9053F" w:rsidRPr="005F03C1" w14:paraId="5B16700D"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481EA7C1" w14:textId="77777777" w:rsidR="00C9053F" w:rsidRPr="005F03C1" w:rsidRDefault="00C9053F" w:rsidP="00863562">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r>
      <w:tr w:rsidR="001C5C1C" w:rsidRPr="005F03C1" w14:paraId="62626DC9" w14:textId="77777777" w:rsidTr="00863562">
        <w:tc>
          <w:tcPr>
            <w:tcW w:w="9214" w:type="dxa"/>
            <w:tcBorders>
              <w:top w:val="single" w:sz="4" w:space="0" w:color="auto"/>
              <w:left w:val="single" w:sz="4" w:space="0" w:color="auto"/>
              <w:bottom w:val="single" w:sz="4" w:space="0" w:color="auto"/>
              <w:right w:val="single" w:sz="4" w:space="0" w:color="auto"/>
            </w:tcBorders>
          </w:tcPr>
          <w:p w14:paraId="149EB3CC" w14:textId="77BEFFD2" w:rsidR="001C5C1C" w:rsidRPr="001C5C1C" w:rsidRDefault="001C5C1C" w:rsidP="001C5C1C">
            <w:pPr>
              <w:jc w:val="both"/>
              <w:rPr>
                <w:rFonts w:ascii="Times New Roman" w:hAnsi="Times New Roman" w:cs="Times New Roman"/>
              </w:rPr>
            </w:pPr>
            <w:r>
              <w:rPr>
                <w:rFonts w:ascii="Times New Roman" w:hAnsi="Times New Roman" w:cs="Times New Roman"/>
              </w:rPr>
              <w:t>Az ajánlattevő/kapacitást rendelkezésre bocsátó szervezet</w:t>
            </w:r>
            <w:r w:rsidRPr="001C5C1C">
              <w:rPr>
                <w:rFonts w:ascii="Times New Roman" w:hAnsi="Times New Roman" w:cs="Times New Roman"/>
              </w:rPr>
              <w:t xml:space="preserve"> cégkivonat</w:t>
            </w:r>
            <w:r>
              <w:rPr>
                <w:rFonts w:ascii="Times New Roman" w:hAnsi="Times New Roman" w:cs="Times New Roman"/>
              </w:rPr>
              <w:t>á</w:t>
            </w:r>
            <w:r w:rsidRPr="001C5C1C">
              <w:rPr>
                <w:rFonts w:ascii="Times New Roman" w:hAnsi="Times New Roman" w:cs="Times New Roman"/>
              </w:rPr>
              <w:t xml:space="preserve">ban szereplő valamennyi pénzforgalmi számlára </w:t>
            </w:r>
            <w:r>
              <w:rPr>
                <w:rFonts w:ascii="Times New Roman" w:hAnsi="Times New Roman" w:cs="Times New Roman"/>
              </w:rPr>
              <w:t>vonatkozó</w:t>
            </w:r>
            <w:r w:rsidRPr="001C5C1C">
              <w:rPr>
                <w:rFonts w:ascii="Times New Roman" w:hAnsi="Times New Roman" w:cs="Times New Roman"/>
              </w:rPr>
              <w:t>, a számlavezető pénzügyi intézményétől származó, a</w:t>
            </w:r>
            <w:r>
              <w:rPr>
                <w:rFonts w:ascii="Times New Roman" w:hAnsi="Times New Roman" w:cs="Times New Roman"/>
              </w:rPr>
              <w:t>z ajánlati</w:t>
            </w:r>
            <w:r w:rsidRPr="001C5C1C">
              <w:rPr>
                <w:rFonts w:ascii="Times New Roman" w:hAnsi="Times New Roman" w:cs="Times New Roman"/>
              </w:rPr>
              <w:t xml:space="preserve"> felhívás feladásának napjánál nem régebbi keltezésű nyilatkozat attól függően, hogy az ajánlattevő</w:t>
            </w:r>
            <w:r>
              <w:rPr>
                <w:rFonts w:ascii="Times New Roman" w:hAnsi="Times New Roman" w:cs="Times New Roman"/>
              </w:rPr>
              <w:t>/ kapacitást rendelkezésre bocsátó szervezet</w:t>
            </w:r>
            <w:r w:rsidRPr="001C5C1C">
              <w:rPr>
                <w:rFonts w:ascii="Times New Roman" w:hAnsi="Times New Roman" w:cs="Times New Roman"/>
              </w:rPr>
              <w:t xml:space="preserve"> mikor jött létre, illetve mikor kezdte meg tevékenységét, amennyiben ezek az adatok rendelkezésre állnak, az alábbi minimális tartalommal:</w:t>
            </w:r>
          </w:p>
          <w:p w14:paraId="276464F0" w14:textId="73074CF3" w:rsidR="001C5C1C" w:rsidRPr="003463BD" w:rsidRDefault="001C5C1C" w:rsidP="003463BD">
            <w:pPr>
              <w:pStyle w:val="Listaszerbekezds"/>
              <w:numPr>
                <w:ilvl w:val="0"/>
                <w:numId w:val="73"/>
              </w:numPr>
              <w:jc w:val="both"/>
              <w:rPr>
                <w:rFonts w:ascii="Times New Roman" w:hAnsi="Times New Roman" w:cs="Times New Roman"/>
              </w:rPr>
            </w:pPr>
            <w:r w:rsidRPr="003463BD">
              <w:rPr>
                <w:rFonts w:ascii="Times New Roman" w:hAnsi="Times New Roman" w:cs="Times New Roman"/>
              </w:rPr>
              <w:t>a pénzforgalmi számla (számlák) száma,</w:t>
            </w:r>
          </w:p>
          <w:p w14:paraId="51811E22" w14:textId="0A9DA29E" w:rsidR="001C5C1C" w:rsidRPr="003463BD" w:rsidRDefault="001C5C1C" w:rsidP="003463BD">
            <w:pPr>
              <w:pStyle w:val="Listaszerbekezds"/>
              <w:numPr>
                <w:ilvl w:val="0"/>
                <w:numId w:val="73"/>
              </w:numPr>
              <w:jc w:val="both"/>
              <w:rPr>
                <w:rFonts w:ascii="Times New Roman" w:hAnsi="Times New Roman" w:cs="Times New Roman"/>
              </w:rPr>
            </w:pPr>
            <w:r w:rsidRPr="003463BD">
              <w:rPr>
                <w:rFonts w:ascii="Times New Roman" w:hAnsi="Times New Roman" w:cs="Times New Roman"/>
              </w:rPr>
              <w:t xml:space="preserve">a pénzforgalmi számla (számlák) megnyitásának </w:t>
            </w:r>
            <w:proofErr w:type="gramStart"/>
            <w:r w:rsidRPr="003463BD">
              <w:rPr>
                <w:rFonts w:ascii="Times New Roman" w:hAnsi="Times New Roman" w:cs="Times New Roman"/>
              </w:rPr>
              <w:t>időpontja(</w:t>
            </w:r>
            <w:proofErr w:type="gramEnd"/>
            <w:r w:rsidRPr="003463BD">
              <w:rPr>
                <w:rFonts w:ascii="Times New Roman" w:hAnsi="Times New Roman" w:cs="Times New Roman"/>
              </w:rPr>
              <w:t>i),</w:t>
            </w:r>
          </w:p>
          <w:p w14:paraId="0DCBE6D0" w14:textId="048DD5D0" w:rsidR="001C5C1C" w:rsidRPr="003463BD" w:rsidRDefault="001C5C1C" w:rsidP="003463BD">
            <w:pPr>
              <w:pStyle w:val="Listaszerbekezds"/>
              <w:numPr>
                <w:ilvl w:val="0"/>
                <w:numId w:val="73"/>
              </w:numPr>
              <w:jc w:val="both"/>
              <w:rPr>
                <w:rFonts w:ascii="Times New Roman" w:hAnsi="Times New Roman" w:cs="Times New Roman"/>
              </w:rPr>
            </w:pPr>
            <w:r w:rsidRPr="003463BD">
              <w:rPr>
                <w:rFonts w:ascii="Times New Roman" w:hAnsi="Times New Roman" w:cs="Times New Roman"/>
              </w:rPr>
              <w:t xml:space="preserve">a pénzforgalmi számláján (számláin) a felhívás feladásának napját megelőző 24 hónapon belül előfordult-e a 2009. évi LXXXV. tv. 2. § 25. pontja szerinti, 15 naptári napot meghaladó </w:t>
            </w:r>
            <w:proofErr w:type="spellStart"/>
            <w:r w:rsidRPr="003463BD">
              <w:rPr>
                <w:rFonts w:ascii="Times New Roman" w:hAnsi="Times New Roman" w:cs="Times New Roman"/>
              </w:rPr>
              <w:t>sorbaállítás</w:t>
            </w:r>
            <w:proofErr w:type="spellEnd"/>
            <w:r w:rsidRPr="003463BD">
              <w:rPr>
                <w:rFonts w:ascii="Times New Roman" w:hAnsi="Times New Roman" w:cs="Times New Roman"/>
              </w:rPr>
              <w:t xml:space="preserve"> (a sorban állás szóhasználat is elfogadható)</w:t>
            </w:r>
          </w:p>
        </w:tc>
      </w:tr>
      <w:tr w:rsidR="001C5C1C" w:rsidRPr="005F03C1" w14:paraId="1E42032C" w14:textId="77777777" w:rsidTr="00863562">
        <w:tc>
          <w:tcPr>
            <w:tcW w:w="9214" w:type="dxa"/>
            <w:tcBorders>
              <w:top w:val="single" w:sz="4" w:space="0" w:color="auto"/>
              <w:left w:val="single" w:sz="4" w:space="0" w:color="auto"/>
              <w:bottom w:val="single" w:sz="4" w:space="0" w:color="auto"/>
              <w:right w:val="single" w:sz="4" w:space="0" w:color="auto"/>
            </w:tcBorders>
          </w:tcPr>
          <w:p w14:paraId="6FC61C8B" w14:textId="5459FB00" w:rsidR="001C5C1C" w:rsidRDefault="001C5C1C" w:rsidP="001C5C1C">
            <w:pPr>
              <w:jc w:val="both"/>
              <w:rPr>
                <w:rFonts w:ascii="Times New Roman" w:hAnsi="Times New Roman" w:cs="Times New Roman"/>
              </w:rPr>
            </w:pPr>
            <w:r>
              <w:rPr>
                <w:rFonts w:ascii="Times New Roman" w:hAnsi="Times New Roman" w:cs="Times New Roman"/>
              </w:rPr>
              <w:t>A</w:t>
            </w:r>
            <w:r w:rsidRPr="001C5C1C">
              <w:rPr>
                <w:rFonts w:ascii="Times New Roman" w:hAnsi="Times New Roman" w:cs="Times New Roman"/>
              </w:rPr>
              <w:t>mennyiben a letelepedése szerinti ország joga előírja közzétételét az ajánlattevő</w:t>
            </w:r>
            <w:r>
              <w:rPr>
                <w:rFonts w:ascii="Times New Roman" w:hAnsi="Times New Roman" w:cs="Times New Roman"/>
              </w:rPr>
              <w:t>/kapacitást rendelkezésre bocsátó szervezet</w:t>
            </w:r>
            <w:r w:rsidRPr="001C5C1C">
              <w:rPr>
                <w:rFonts w:ascii="Times New Roman" w:hAnsi="Times New Roman" w:cs="Times New Roman"/>
              </w:rPr>
              <w:t xml:space="preserve"> saját vagy jogelődje számviteli jogszabályoknak megfelelő beszámolój</w:t>
            </w:r>
            <w:r>
              <w:rPr>
                <w:rFonts w:ascii="Times New Roman" w:hAnsi="Times New Roman" w:cs="Times New Roman"/>
              </w:rPr>
              <w:t>a</w:t>
            </w:r>
            <w:r w:rsidRPr="001C5C1C">
              <w:rPr>
                <w:rFonts w:ascii="Times New Roman" w:hAnsi="Times New Roman" w:cs="Times New Roman"/>
              </w:rPr>
              <w:t xml:space="preserve"> a kiegészítő melléklet és a független könyvvizsgálói jelentés csatolása nélkül, </w:t>
            </w:r>
            <w:r>
              <w:rPr>
                <w:rFonts w:ascii="Times New Roman" w:hAnsi="Times New Roman" w:cs="Times New Roman"/>
              </w:rPr>
              <w:t>az ajánlati</w:t>
            </w:r>
            <w:r w:rsidRPr="001C5C1C">
              <w:rPr>
                <w:rFonts w:ascii="Times New Roman" w:hAnsi="Times New Roman" w:cs="Times New Roman"/>
              </w:rPr>
              <w:t xml:space="preserve"> felhívás feladását megelőző három - számviteli beszámolóval - lezárt üzleti év vonatkozásában.</w:t>
            </w:r>
            <w:r>
              <w:rPr>
                <w:rFonts w:ascii="Times New Roman" w:hAnsi="Times New Roman" w:cs="Times New Roman"/>
              </w:rPr>
              <w:t xml:space="preserve"> </w:t>
            </w:r>
            <w:r w:rsidRPr="001C5C1C">
              <w:rPr>
                <w:rFonts w:ascii="Times New Roman" w:hAnsi="Times New Roman" w:cs="Times New Roman"/>
              </w:rPr>
              <w:t xml:space="preserve">Amennyiben a beszámolók a céginformációs szolgálat honlapján megismerhetőek, a beszámoló adatait az </w:t>
            </w:r>
            <w:r>
              <w:rPr>
                <w:rFonts w:ascii="Times New Roman" w:hAnsi="Times New Roman" w:cs="Times New Roman"/>
              </w:rPr>
              <w:t>a</w:t>
            </w:r>
            <w:r w:rsidRPr="001C5C1C">
              <w:rPr>
                <w:rFonts w:ascii="Times New Roman" w:hAnsi="Times New Roman" w:cs="Times New Roman"/>
              </w:rPr>
              <w:t>jánlatkérő ellenőrzi, a bes</w:t>
            </w:r>
            <w:r>
              <w:rPr>
                <w:rFonts w:ascii="Times New Roman" w:hAnsi="Times New Roman" w:cs="Times New Roman"/>
              </w:rPr>
              <w:t xml:space="preserve">zámolók csatolása nem szükséges. </w:t>
            </w:r>
          </w:p>
        </w:tc>
      </w:tr>
      <w:tr w:rsidR="00C9053F" w:rsidRPr="005F03C1" w14:paraId="4A9669C4"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06D593DE" w14:textId="6703B3BC" w:rsidR="00C9053F" w:rsidRPr="005F03C1" w:rsidRDefault="00C9053F" w:rsidP="00B368A5">
            <w:pPr>
              <w:jc w:val="both"/>
              <w:rPr>
                <w:rFonts w:ascii="Times New Roman" w:hAnsi="Times New Roman" w:cs="Times New Roman"/>
                <w:bCs/>
              </w:rPr>
            </w:pPr>
            <w:r>
              <w:rPr>
                <w:rFonts w:ascii="Times New Roman" w:hAnsi="Times New Roman" w:cs="Times New Roman"/>
              </w:rPr>
              <w:t>Nyilatkozat közbeszerzés tárgya szerinti árbevételről a</w:t>
            </w:r>
            <w:r w:rsidRPr="00B87562">
              <w:rPr>
                <w:rFonts w:ascii="Times New Roman" w:hAnsi="Times New Roman" w:cs="Times New Roman"/>
              </w:rPr>
              <w:t xml:space="preserve"> Kbt. 65. § (1) bekezdésének a) pontja és a 321/2015. (X. 30.) Korm. rendelet 19. § (1) bekezdésének c) pontja </w:t>
            </w:r>
            <w:r>
              <w:rPr>
                <w:rFonts w:ascii="Times New Roman" w:hAnsi="Times New Roman" w:cs="Times New Roman"/>
              </w:rPr>
              <w:t>alapján (</w:t>
            </w:r>
            <w:r w:rsidR="00863562">
              <w:rPr>
                <w:rFonts w:ascii="Times New Roman" w:hAnsi="Times New Roman" w:cs="Times New Roman"/>
              </w:rPr>
              <w:t xml:space="preserve">minta: </w:t>
            </w:r>
            <w:r w:rsidR="00B15FE9">
              <w:rPr>
                <w:rFonts w:ascii="Times New Roman" w:hAnsi="Times New Roman" w:cs="Times New Roman"/>
              </w:rPr>
              <w:t>1</w:t>
            </w:r>
            <w:r w:rsidR="00B368A5">
              <w:rPr>
                <w:rFonts w:ascii="Times New Roman" w:hAnsi="Times New Roman" w:cs="Times New Roman"/>
              </w:rPr>
              <w:t>9</w:t>
            </w:r>
            <w:r>
              <w:rPr>
                <w:rFonts w:ascii="Times New Roman" w:hAnsi="Times New Roman" w:cs="Times New Roman"/>
              </w:rPr>
              <w:t>. számú melléklet)</w:t>
            </w:r>
          </w:p>
        </w:tc>
      </w:tr>
      <w:tr w:rsidR="00C9053F" w:rsidRPr="005F03C1" w14:paraId="2E0E9979" w14:textId="77777777" w:rsidTr="00863562">
        <w:tc>
          <w:tcPr>
            <w:tcW w:w="9214" w:type="dxa"/>
            <w:tcBorders>
              <w:top w:val="single" w:sz="4" w:space="0" w:color="auto"/>
              <w:left w:val="single" w:sz="4" w:space="0" w:color="auto"/>
              <w:bottom w:val="single" w:sz="4" w:space="0" w:color="auto"/>
              <w:right w:val="single" w:sz="4" w:space="0" w:color="auto"/>
            </w:tcBorders>
          </w:tcPr>
          <w:p w14:paraId="07644DF0" w14:textId="3E443757" w:rsidR="00C9053F" w:rsidRDefault="00C9053F" w:rsidP="00B368A5">
            <w:pPr>
              <w:jc w:val="both"/>
              <w:rPr>
                <w:rFonts w:ascii="Times New Roman" w:hAnsi="Times New Roman" w:cs="Times New Roman"/>
              </w:rPr>
            </w:pPr>
            <w:r>
              <w:rPr>
                <w:rFonts w:ascii="Times New Roman" w:hAnsi="Times New Roman" w:cs="Times New Roman"/>
              </w:rPr>
              <w:t xml:space="preserve">Nyilatkozat közbeszerzés tárgya szerinti árbevételről a három lezárt üzleti év beszámolójával nem rendelkező gazdasági szereplőknek </w:t>
            </w:r>
            <w:r w:rsidRPr="00B87562">
              <w:rPr>
                <w:rFonts w:ascii="Times New Roman" w:hAnsi="Times New Roman" w:cs="Times New Roman"/>
              </w:rPr>
              <w:t xml:space="preserve">a Kbt. 65. § (1) bekezdésének a) pontja és a 321/2015. (X. 30.) Korm. rendelet 19. § (2) bekezdése tekintetében </w:t>
            </w:r>
            <w:r>
              <w:rPr>
                <w:rFonts w:ascii="Times New Roman" w:hAnsi="Times New Roman" w:cs="Times New Roman"/>
              </w:rPr>
              <w:t>alapján (</w:t>
            </w:r>
            <w:r w:rsidR="00863562">
              <w:rPr>
                <w:rFonts w:ascii="Times New Roman" w:hAnsi="Times New Roman" w:cs="Times New Roman"/>
              </w:rPr>
              <w:t xml:space="preserve">minta: </w:t>
            </w:r>
            <w:r w:rsidR="00B368A5">
              <w:rPr>
                <w:rFonts w:ascii="Times New Roman" w:hAnsi="Times New Roman" w:cs="Times New Roman"/>
              </w:rPr>
              <w:t>20</w:t>
            </w:r>
            <w:r>
              <w:rPr>
                <w:rFonts w:ascii="Times New Roman" w:hAnsi="Times New Roman" w:cs="Times New Roman"/>
              </w:rPr>
              <w:t>. számú melléklet)</w:t>
            </w:r>
          </w:p>
        </w:tc>
      </w:tr>
      <w:tr w:rsidR="00C9053F" w:rsidRPr="005F03C1" w14:paraId="26954E39"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01229406" w14:textId="77777777" w:rsidR="00C9053F" w:rsidRPr="005F03C1" w:rsidRDefault="00C9053F" w:rsidP="00863562">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r>
      <w:tr w:rsidR="00C9053F" w:rsidRPr="005F03C1" w14:paraId="52EEF3CE"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48E6A258" w14:textId="110613C2" w:rsidR="00C9053F" w:rsidRPr="005F03C1" w:rsidRDefault="00C9053F" w:rsidP="00B368A5">
            <w:pPr>
              <w:jc w:val="both"/>
              <w:rPr>
                <w:rFonts w:ascii="Times New Roman" w:hAnsi="Times New Roman" w:cs="Times New Roman"/>
                <w:bCs/>
              </w:rPr>
            </w:pPr>
            <w:r>
              <w:rPr>
                <w:rFonts w:ascii="Times New Roman" w:hAnsi="Times New Roman" w:cs="Times New Roman"/>
              </w:rPr>
              <w:t>Nyilatkozat a</w:t>
            </w:r>
            <w:r w:rsidRPr="00B87562">
              <w:rPr>
                <w:rFonts w:ascii="Times New Roman" w:hAnsi="Times New Roman" w:cs="Times New Roman"/>
              </w:rPr>
              <w:t xml:space="preserve"> felhívás feladását megelőző 36 hónap legjelentősebb szolgáltatásai</w:t>
            </w:r>
            <w:r>
              <w:rPr>
                <w:rFonts w:ascii="Times New Roman" w:hAnsi="Times New Roman" w:cs="Times New Roman"/>
              </w:rPr>
              <w:t xml:space="preserve">ról </w:t>
            </w:r>
            <w:r w:rsidRPr="00B87562">
              <w:rPr>
                <w:rFonts w:ascii="Times New Roman" w:hAnsi="Times New Roman" w:cs="Times New Roman"/>
              </w:rPr>
              <w:t>a Kbt. 65. § (1) bekezdésének b) pontja és a 321/2015. (X. 30.) Korm. rendelet 21. § (3) bekezdésének a) pontja</w:t>
            </w:r>
            <w:r>
              <w:rPr>
                <w:rFonts w:ascii="Times New Roman" w:hAnsi="Times New Roman" w:cs="Times New Roman"/>
              </w:rPr>
              <w:t xml:space="preserve"> alapján (</w:t>
            </w:r>
            <w:r w:rsidR="00863562">
              <w:rPr>
                <w:rFonts w:ascii="Times New Roman" w:hAnsi="Times New Roman" w:cs="Times New Roman"/>
              </w:rPr>
              <w:t xml:space="preserve">minta: </w:t>
            </w:r>
            <w:r w:rsidR="00B368A5">
              <w:rPr>
                <w:rFonts w:ascii="Times New Roman" w:hAnsi="Times New Roman" w:cs="Times New Roman"/>
              </w:rPr>
              <w:t>21</w:t>
            </w:r>
            <w:r>
              <w:rPr>
                <w:rFonts w:ascii="Times New Roman" w:hAnsi="Times New Roman" w:cs="Times New Roman"/>
              </w:rPr>
              <w:t>. számú melléklet)</w:t>
            </w:r>
          </w:p>
        </w:tc>
      </w:tr>
      <w:tr w:rsidR="00863562" w:rsidRPr="005F03C1" w14:paraId="6CC9AA23" w14:textId="77777777" w:rsidTr="00863562">
        <w:tc>
          <w:tcPr>
            <w:tcW w:w="9214" w:type="dxa"/>
            <w:tcBorders>
              <w:top w:val="single" w:sz="4" w:space="0" w:color="auto"/>
              <w:left w:val="single" w:sz="4" w:space="0" w:color="auto"/>
              <w:bottom w:val="single" w:sz="4" w:space="0" w:color="auto"/>
              <w:right w:val="single" w:sz="4" w:space="0" w:color="auto"/>
            </w:tcBorders>
          </w:tcPr>
          <w:p w14:paraId="1FF3F34E" w14:textId="577B9E67" w:rsidR="00863562" w:rsidRDefault="00863562" w:rsidP="00AD6DBD">
            <w:pPr>
              <w:jc w:val="both"/>
              <w:rPr>
                <w:rFonts w:ascii="Times New Roman" w:hAnsi="Times New Roman" w:cs="Times New Roman"/>
              </w:rPr>
            </w:pPr>
            <w:r>
              <w:rPr>
                <w:rFonts w:ascii="Times New Roman" w:hAnsi="Times New Roman" w:cs="Times New Roman"/>
              </w:rPr>
              <w:t xml:space="preserve">A </w:t>
            </w:r>
            <w:r w:rsidRPr="00B87562">
              <w:rPr>
                <w:rFonts w:ascii="Times New Roman" w:hAnsi="Times New Roman" w:cs="Times New Roman"/>
              </w:rPr>
              <w:t>321/2015. (X. 30.) Korm. rendelet 2</w:t>
            </w:r>
            <w:r>
              <w:rPr>
                <w:rFonts w:ascii="Times New Roman" w:hAnsi="Times New Roman" w:cs="Times New Roman"/>
              </w:rPr>
              <w:t>2</w:t>
            </w:r>
            <w:r w:rsidRPr="00B87562">
              <w:rPr>
                <w:rFonts w:ascii="Times New Roman" w:hAnsi="Times New Roman" w:cs="Times New Roman"/>
              </w:rPr>
              <w:t>. § (</w:t>
            </w:r>
            <w:r>
              <w:rPr>
                <w:rFonts w:ascii="Times New Roman" w:hAnsi="Times New Roman" w:cs="Times New Roman"/>
              </w:rPr>
              <w:t>1</w:t>
            </w:r>
            <w:r w:rsidRPr="00B87562">
              <w:rPr>
                <w:rFonts w:ascii="Times New Roman" w:hAnsi="Times New Roman" w:cs="Times New Roman"/>
              </w:rPr>
              <w:t xml:space="preserve">) bekezdésének </w:t>
            </w:r>
            <w:r>
              <w:rPr>
                <w:rFonts w:ascii="Times New Roman" w:hAnsi="Times New Roman" w:cs="Times New Roman"/>
              </w:rPr>
              <w:t>b</w:t>
            </w:r>
            <w:r w:rsidRPr="00B87562">
              <w:rPr>
                <w:rFonts w:ascii="Times New Roman" w:hAnsi="Times New Roman" w:cs="Times New Roman"/>
              </w:rPr>
              <w:t>) pontja</w:t>
            </w:r>
            <w:r>
              <w:rPr>
                <w:rFonts w:ascii="Times New Roman" w:hAnsi="Times New Roman" w:cs="Times New Roman"/>
              </w:rPr>
              <w:t xml:space="preserve"> szerinti referenciaigazolás </w:t>
            </w:r>
            <w:r w:rsidR="00AD6DBD">
              <w:rPr>
                <w:rFonts w:ascii="Times New Roman" w:hAnsi="Times New Roman" w:cs="Times New Roman"/>
              </w:rPr>
              <w:t>(</w:t>
            </w:r>
            <w:r w:rsidR="00AD6DBD">
              <w:rPr>
                <w:rFonts w:ascii="Times New Roman" w:hAnsi="Times New Roman" w:cs="Times New Roman"/>
                <w:i/>
                <w:iCs/>
              </w:rPr>
              <w:t>Ha</w:t>
            </w:r>
            <w:r w:rsidR="00AD6DBD" w:rsidRPr="00527A4D">
              <w:rPr>
                <w:rFonts w:ascii="Times New Roman" w:hAnsi="Times New Roman" w:cs="Times New Roman"/>
                <w:i/>
              </w:rPr>
              <w:t xml:space="preserve"> a szerződést kötő másik fél </w:t>
            </w:r>
            <w:r w:rsidR="00AD6DBD">
              <w:rPr>
                <w:rFonts w:ascii="Times New Roman" w:hAnsi="Times New Roman" w:cs="Times New Roman"/>
                <w:i/>
              </w:rPr>
              <w:t xml:space="preserve">a </w:t>
            </w:r>
            <w:r w:rsidR="00AD6DBD" w:rsidRPr="00FC6F53">
              <w:rPr>
                <w:rFonts w:ascii="Times New Roman" w:hAnsi="Times New Roman" w:cs="Times New Roman"/>
                <w:i/>
              </w:rPr>
              <w:t xml:space="preserve">321/2015. (X. 30.) Korm. rendelet 22. § (1) bekezdésének </w:t>
            </w:r>
            <w:r w:rsidR="00AD6DBD" w:rsidRPr="00527A4D">
              <w:rPr>
                <w:rFonts w:ascii="Times New Roman" w:hAnsi="Times New Roman" w:cs="Times New Roman"/>
                <w:i/>
              </w:rPr>
              <w:t>a) pont</w:t>
            </w:r>
            <w:r w:rsidR="00AD6DBD">
              <w:rPr>
                <w:rFonts w:ascii="Times New Roman" w:hAnsi="Times New Roman" w:cs="Times New Roman"/>
                <w:i/>
              </w:rPr>
              <w:t>já</w:t>
            </w:r>
            <w:r w:rsidR="00AD6DBD" w:rsidRPr="00527A4D">
              <w:rPr>
                <w:rFonts w:ascii="Times New Roman" w:hAnsi="Times New Roman" w:cs="Times New Roman"/>
                <w:i/>
              </w:rPr>
              <w:t>ban foglalt</w:t>
            </w:r>
            <w:r w:rsidR="00AD6DBD">
              <w:rPr>
                <w:rFonts w:ascii="Times New Roman" w:hAnsi="Times New Roman" w:cs="Times New Roman"/>
                <w:i/>
              </w:rPr>
              <w:t>ak</w:t>
            </w:r>
            <w:r w:rsidR="00AD6DBD" w:rsidRPr="00527A4D">
              <w:rPr>
                <w:rFonts w:ascii="Times New Roman" w:hAnsi="Times New Roman" w:cs="Times New Roman"/>
                <w:i/>
              </w:rPr>
              <w:t>hoz képest egyéb szervezet</w:t>
            </w:r>
            <w:r w:rsidR="00AD6DBD">
              <w:rPr>
                <w:rFonts w:ascii="Times New Roman" w:hAnsi="Times New Roman" w:cs="Times New Roman"/>
                <w:i/>
              </w:rPr>
              <w:t>)</w:t>
            </w:r>
            <w:r w:rsidR="00AD6DBD" w:rsidRPr="00AD6DBD">
              <w:rPr>
                <w:rFonts w:ascii="Times New Roman" w:hAnsi="Times New Roman" w:cs="Times New Roman"/>
                <w:i/>
              </w:rPr>
              <w:t xml:space="preserve"> </w:t>
            </w:r>
          </w:p>
        </w:tc>
      </w:tr>
      <w:tr w:rsidR="00C9053F" w:rsidRPr="005F03C1" w14:paraId="4BC0FCFE" w14:textId="77777777" w:rsidTr="00863562">
        <w:tc>
          <w:tcPr>
            <w:tcW w:w="9214" w:type="dxa"/>
            <w:tcBorders>
              <w:top w:val="single" w:sz="4" w:space="0" w:color="auto"/>
              <w:left w:val="single" w:sz="4" w:space="0" w:color="auto"/>
              <w:bottom w:val="single" w:sz="4" w:space="0" w:color="auto"/>
              <w:right w:val="single" w:sz="4" w:space="0" w:color="auto"/>
            </w:tcBorders>
          </w:tcPr>
          <w:p w14:paraId="340C024C" w14:textId="3405F733" w:rsidR="00C9053F" w:rsidRDefault="00C9053F" w:rsidP="00B368A5">
            <w:pPr>
              <w:jc w:val="both"/>
              <w:rPr>
                <w:rFonts w:ascii="Times New Roman" w:hAnsi="Times New Roman" w:cs="Times New Roman"/>
              </w:rPr>
            </w:pPr>
            <w:r>
              <w:rPr>
                <w:rFonts w:ascii="Times New Roman" w:hAnsi="Times New Roman" w:cs="Times New Roman"/>
              </w:rPr>
              <w:t xml:space="preserve">Nyilatkozat a teljesítésbe bevonni kívánt szakemberek megnevezéséről </w:t>
            </w:r>
            <w:r w:rsidRPr="00B87562">
              <w:rPr>
                <w:rFonts w:ascii="Times New Roman" w:hAnsi="Times New Roman" w:cs="Times New Roman"/>
              </w:rPr>
              <w:t xml:space="preserve">a Kbt. 65. § (1) bekezdésének b) pontja és a 321/2015. (X. 30.) Korm. rendelet 21. § (3) bekezdésének b) pontja </w:t>
            </w:r>
            <w:r>
              <w:rPr>
                <w:rFonts w:ascii="Times New Roman" w:hAnsi="Times New Roman" w:cs="Times New Roman"/>
              </w:rPr>
              <w:t>alapján (</w:t>
            </w:r>
            <w:r w:rsidR="00863562">
              <w:rPr>
                <w:rFonts w:ascii="Times New Roman" w:hAnsi="Times New Roman" w:cs="Times New Roman"/>
              </w:rPr>
              <w:t xml:space="preserve">minta: </w:t>
            </w:r>
            <w:r w:rsidR="00B368A5">
              <w:rPr>
                <w:rFonts w:ascii="Times New Roman" w:hAnsi="Times New Roman" w:cs="Times New Roman"/>
              </w:rPr>
              <w:t>22</w:t>
            </w:r>
            <w:r>
              <w:rPr>
                <w:rFonts w:ascii="Times New Roman" w:hAnsi="Times New Roman" w:cs="Times New Roman"/>
              </w:rPr>
              <w:t>. számú melléklet)</w:t>
            </w:r>
          </w:p>
        </w:tc>
      </w:tr>
      <w:tr w:rsidR="00C9053F" w:rsidRPr="005F03C1" w14:paraId="052E5914" w14:textId="77777777" w:rsidTr="00863562">
        <w:tc>
          <w:tcPr>
            <w:tcW w:w="9214" w:type="dxa"/>
            <w:tcBorders>
              <w:top w:val="single" w:sz="4" w:space="0" w:color="auto"/>
              <w:left w:val="single" w:sz="4" w:space="0" w:color="auto"/>
              <w:bottom w:val="single" w:sz="4" w:space="0" w:color="auto"/>
              <w:right w:val="single" w:sz="4" w:space="0" w:color="auto"/>
            </w:tcBorders>
          </w:tcPr>
          <w:p w14:paraId="45B67EE1" w14:textId="63E93C70" w:rsidR="00C9053F" w:rsidRDefault="00863562" w:rsidP="00B368A5">
            <w:pPr>
              <w:jc w:val="both"/>
              <w:rPr>
                <w:rFonts w:ascii="Times New Roman" w:hAnsi="Times New Roman" w:cs="Times New Roman"/>
              </w:rPr>
            </w:pPr>
            <w:r>
              <w:rPr>
                <w:rFonts w:ascii="Times New Roman" w:hAnsi="Times New Roman" w:cs="Times New Roman"/>
              </w:rPr>
              <w:t>A</w:t>
            </w:r>
            <w:r w:rsidRPr="00863562">
              <w:rPr>
                <w:rFonts w:ascii="Times New Roman" w:hAnsi="Times New Roman" w:cs="Times New Roman"/>
              </w:rPr>
              <w:t xml:space="preserve"> szakmai gyakorlat</w:t>
            </w:r>
            <w:r>
              <w:rPr>
                <w:rFonts w:ascii="Times New Roman" w:hAnsi="Times New Roman" w:cs="Times New Roman"/>
              </w:rPr>
              <w:t>ot</w:t>
            </w:r>
            <w:r w:rsidRPr="00863562">
              <w:rPr>
                <w:rFonts w:ascii="Times New Roman" w:hAnsi="Times New Roman" w:cs="Times New Roman"/>
              </w:rPr>
              <w:t xml:space="preserve"> és tapasztalat</w:t>
            </w:r>
            <w:r>
              <w:rPr>
                <w:rFonts w:ascii="Times New Roman" w:hAnsi="Times New Roman" w:cs="Times New Roman"/>
              </w:rPr>
              <w:t>ot igazolására szolgáló s</w:t>
            </w:r>
            <w:r w:rsidRPr="00863562">
              <w:rPr>
                <w:rFonts w:ascii="Times New Roman" w:hAnsi="Times New Roman" w:cs="Times New Roman"/>
              </w:rPr>
              <w:t>zakmai önéletrajz</w:t>
            </w:r>
            <w:r>
              <w:rPr>
                <w:rFonts w:ascii="Times New Roman" w:hAnsi="Times New Roman" w:cs="Times New Roman"/>
              </w:rPr>
              <w:t>ok</w:t>
            </w:r>
            <w:r w:rsidRPr="00863562">
              <w:rPr>
                <w:rFonts w:ascii="Times New Roman" w:hAnsi="Times New Roman" w:cs="Times New Roman"/>
              </w:rPr>
              <w:t xml:space="preserve"> saját kezűleg aláírt példány</w:t>
            </w:r>
            <w:r>
              <w:rPr>
                <w:rFonts w:ascii="Times New Roman" w:hAnsi="Times New Roman" w:cs="Times New Roman"/>
              </w:rPr>
              <w:t>ai</w:t>
            </w:r>
            <w:r w:rsidR="00C9053F">
              <w:rPr>
                <w:rFonts w:ascii="Times New Roman" w:hAnsi="Times New Roman" w:cs="Times New Roman"/>
              </w:rPr>
              <w:t xml:space="preserve"> (</w:t>
            </w:r>
            <w:r>
              <w:rPr>
                <w:rFonts w:ascii="Times New Roman" w:hAnsi="Times New Roman" w:cs="Times New Roman"/>
              </w:rPr>
              <w:t xml:space="preserve">minta: </w:t>
            </w:r>
            <w:r w:rsidR="00B15FE9">
              <w:rPr>
                <w:rFonts w:ascii="Times New Roman" w:hAnsi="Times New Roman" w:cs="Times New Roman"/>
              </w:rPr>
              <w:t>2</w:t>
            </w:r>
            <w:r w:rsidR="00B368A5">
              <w:rPr>
                <w:rFonts w:ascii="Times New Roman" w:hAnsi="Times New Roman" w:cs="Times New Roman"/>
              </w:rPr>
              <w:t>3</w:t>
            </w:r>
            <w:r w:rsidR="00C9053F">
              <w:rPr>
                <w:rFonts w:ascii="Times New Roman" w:hAnsi="Times New Roman" w:cs="Times New Roman"/>
              </w:rPr>
              <w:t>. számú melléklet)</w:t>
            </w:r>
          </w:p>
        </w:tc>
      </w:tr>
      <w:tr w:rsidR="0017717F" w:rsidRPr="005F03C1" w14:paraId="79E23B3B" w14:textId="77777777" w:rsidTr="00863562">
        <w:tc>
          <w:tcPr>
            <w:tcW w:w="9214" w:type="dxa"/>
            <w:tcBorders>
              <w:top w:val="single" w:sz="4" w:space="0" w:color="auto"/>
              <w:left w:val="single" w:sz="4" w:space="0" w:color="auto"/>
              <w:bottom w:val="single" w:sz="4" w:space="0" w:color="auto"/>
              <w:right w:val="single" w:sz="4" w:space="0" w:color="auto"/>
            </w:tcBorders>
          </w:tcPr>
          <w:p w14:paraId="1901ECB3" w14:textId="05C07786" w:rsidR="0017717F" w:rsidRDefault="0017717F" w:rsidP="00B368A5">
            <w:pPr>
              <w:jc w:val="both"/>
              <w:rPr>
                <w:rFonts w:ascii="Times New Roman" w:hAnsi="Times New Roman" w:cs="Times New Roman"/>
              </w:rPr>
            </w:pPr>
            <w:r>
              <w:rPr>
                <w:rFonts w:ascii="Times New Roman" w:hAnsi="Times New Roman" w:cs="Times New Roman"/>
              </w:rPr>
              <w:lastRenderedPageBreak/>
              <w:t>A</w:t>
            </w:r>
            <w:r w:rsidRPr="0017717F">
              <w:rPr>
                <w:rFonts w:ascii="Times New Roman" w:hAnsi="Times New Roman" w:cs="Times New Roman"/>
              </w:rPr>
              <w:t xml:space="preserve"> teljesítésbe bevonni kívánt szakemberek saját kezűleg aláírt rendelkezésre állási nyilatkozatai</w:t>
            </w:r>
            <w:r>
              <w:rPr>
                <w:rFonts w:ascii="Times New Roman" w:hAnsi="Times New Roman" w:cs="Times New Roman"/>
              </w:rPr>
              <w:t xml:space="preserve"> (minta: </w:t>
            </w:r>
            <w:r w:rsidR="00B15FE9">
              <w:rPr>
                <w:rFonts w:ascii="Times New Roman" w:hAnsi="Times New Roman" w:cs="Times New Roman"/>
              </w:rPr>
              <w:t>2</w:t>
            </w:r>
            <w:r w:rsidR="00B368A5">
              <w:rPr>
                <w:rFonts w:ascii="Times New Roman" w:hAnsi="Times New Roman" w:cs="Times New Roman"/>
              </w:rPr>
              <w:t>3</w:t>
            </w:r>
            <w:r>
              <w:rPr>
                <w:rFonts w:ascii="Times New Roman" w:hAnsi="Times New Roman" w:cs="Times New Roman"/>
              </w:rPr>
              <w:t>. számú melléklet)</w:t>
            </w:r>
          </w:p>
        </w:tc>
      </w:tr>
      <w:tr w:rsidR="00863562" w:rsidRPr="005F03C1" w14:paraId="623EAD0F" w14:textId="77777777" w:rsidTr="00863562">
        <w:tc>
          <w:tcPr>
            <w:tcW w:w="9214" w:type="dxa"/>
            <w:tcBorders>
              <w:top w:val="single" w:sz="4" w:space="0" w:color="auto"/>
              <w:left w:val="single" w:sz="4" w:space="0" w:color="auto"/>
              <w:bottom w:val="single" w:sz="4" w:space="0" w:color="auto"/>
              <w:right w:val="single" w:sz="4" w:space="0" w:color="auto"/>
            </w:tcBorders>
          </w:tcPr>
          <w:p w14:paraId="3AD3966D" w14:textId="13D83207" w:rsidR="00863562" w:rsidRDefault="00863562" w:rsidP="0017717F">
            <w:pPr>
              <w:jc w:val="both"/>
              <w:rPr>
                <w:rFonts w:ascii="Times New Roman" w:hAnsi="Times New Roman" w:cs="Times New Roman"/>
              </w:rPr>
            </w:pPr>
            <w:r w:rsidRPr="00863562">
              <w:rPr>
                <w:rFonts w:ascii="Times New Roman" w:hAnsi="Times New Roman" w:cs="Times New Roman"/>
              </w:rPr>
              <w:t>Az előírt végzettség</w:t>
            </w:r>
            <w:r>
              <w:rPr>
                <w:rFonts w:ascii="Times New Roman" w:hAnsi="Times New Roman" w:cs="Times New Roman"/>
              </w:rPr>
              <w:t xml:space="preserve"> megszerzését igazoló</w:t>
            </w:r>
            <w:r w:rsidRPr="00863562">
              <w:rPr>
                <w:rFonts w:ascii="Times New Roman" w:hAnsi="Times New Roman" w:cs="Times New Roman"/>
              </w:rPr>
              <w:t xml:space="preserve"> iskolai oklevél egyszerű másolat</w:t>
            </w:r>
            <w:r>
              <w:rPr>
                <w:rFonts w:ascii="Times New Roman" w:hAnsi="Times New Roman" w:cs="Times New Roman"/>
              </w:rPr>
              <w:t xml:space="preserve">a </w:t>
            </w:r>
            <w:r w:rsidRPr="00FC6F53">
              <w:rPr>
                <w:rFonts w:ascii="Times New Roman" w:hAnsi="Times New Roman" w:cs="Times New Roman"/>
                <w:i/>
              </w:rPr>
              <w:t>(</w:t>
            </w:r>
            <w:r w:rsidR="0017717F">
              <w:rPr>
                <w:rFonts w:ascii="Times New Roman" w:hAnsi="Times New Roman" w:cs="Times New Roman"/>
                <w:i/>
              </w:rPr>
              <w:t xml:space="preserve">Ha a szakember az </w:t>
            </w:r>
            <w:r w:rsidR="0017717F" w:rsidRPr="0017717F">
              <w:rPr>
                <w:rFonts w:ascii="Times New Roman" w:hAnsi="Times New Roman" w:cs="Times New Roman"/>
                <w:i/>
              </w:rPr>
              <w:t>Ajánlatkérő által meghatározott jogosultsággal rendelkezik, abban az esetben a jogosultság megszerzéséhez szükséges végzettség igazolása tekintetében egyéb dokumentum csatolása nem szükséges</w:t>
            </w:r>
            <w:r w:rsidRPr="00FC6F53">
              <w:rPr>
                <w:rFonts w:ascii="Times New Roman" w:hAnsi="Times New Roman" w:cs="Times New Roman"/>
                <w:i/>
              </w:rPr>
              <w:t>)</w:t>
            </w:r>
          </w:p>
        </w:tc>
      </w:tr>
      <w:tr w:rsidR="00863562" w:rsidRPr="005F03C1" w14:paraId="1560747F" w14:textId="77777777" w:rsidTr="00863562">
        <w:tc>
          <w:tcPr>
            <w:tcW w:w="9214" w:type="dxa"/>
            <w:tcBorders>
              <w:top w:val="single" w:sz="4" w:space="0" w:color="auto"/>
              <w:left w:val="single" w:sz="4" w:space="0" w:color="auto"/>
              <w:bottom w:val="single" w:sz="4" w:space="0" w:color="auto"/>
              <w:right w:val="single" w:sz="4" w:space="0" w:color="auto"/>
            </w:tcBorders>
          </w:tcPr>
          <w:p w14:paraId="0C50DDFA" w14:textId="0156DB0B" w:rsidR="00863562" w:rsidRPr="00863562" w:rsidRDefault="0017717F" w:rsidP="0017717F">
            <w:pPr>
              <w:jc w:val="both"/>
              <w:rPr>
                <w:rFonts w:ascii="Times New Roman" w:hAnsi="Times New Roman" w:cs="Times New Roman"/>
              </w:rPr>
            </w:pPr>
            <w:r>
              <w:rPr>
                <w:rFonts w:ascii="Times New Roman" w:hAnsi="Times New Roman" w:cs="Times New Roman"/>
              </w:rPr>
              <w:t xml:space="preserve">A szakmagyakorlási </w:t>
            </w:r>
            <w:r w:rsidRPr="0017717F">
              <w:rPr>
                <w:rFonts w:ascii="Times New Roman" w:hAnsi="Times New Roman" w:cs="Times New Roman"/>
              </w:rPr>
              <w:t>jogosultság érvényességét igazoló dokumentumok egyszerű másolat</w:t>
            </w:r>
            <w:r>
              <w:rPr>
                <w:rFonts w:ascii="Times New Roman" w:hAnsi="Times New Roman" w:cs="Times New Roman"/>
              </w:rPr>
              <w:t xml:space="preserve">a </w:t>
            </w:r>
            <w:r w:rsidRPr="00E31409">
              <w:rPr>
                <w:rFonts w:ascii="Times New Roman" w:hAnsi="Times New Roman" w:cs="Times New Roman"/>
                <w:i/>
              </w:rPr>
              <w:t>(Abban az esetben szükséges, ha a Kbt. 69. § (11) bekezdés szerinti nyilvántartásokban a vonatkozó adatok, illetve tények ingyenes ellenőrzésére nincsen mód, és a jogosultság megszerzéséhez szükséges végzettséget és gyakorlatot az ajánlattevő más módon nem igazolta.)</w:t>
            </w:r>
          </w:p>
        </w:tc>
      </w:tr>
      <w:tr w:rsidR="0087061B" w:rsidRPr="005F03C1" w14:paraId="3C7D2811" w14:textId="77777777" w:rsidTr="00863562">
        <w:tc>
          <w:tcPr>
            <w:tcW w:w="9214" w:type="dxa"/>
            <w:tcBorders>
              <w:top w:val="single" w:sz="4" w:space="0" w:color="auto"/>
              <w:left w:val="single" w:sz="4" w:space="0" w:color="auto"/>
              <w:bottom w:val="single" w:sz="4" w:space="0" w:color="auto"/>
              <w:right w:val="single" w:sz="4" w:space="0" w:color="auto"/>
            </w:tcBorders>
          </w:tcPr>
          <w:p w14:paraId="7798D054" w14:textId="76A9129B" w:rsidR="0087061B" w:rsidRDefault="0087061B" w:rsidP="00B368A5">
            <w:pPr>
              <w:jc w:val="both"/>
              <w:rPr>
                <w:rFonts w:ascii="Times New Roman" w:hAnsi="Times New Roman" w:cs="Times New Roman"/>
              </w:rPr>
            </w:pPr>
            <w:r w:rsidRPr="0087061B">
              <w:rPr>
                <w:rFonts w:ascii="Times New Roman" w:hAnsi="Times New Roman" w:cs="Times New Roman"/>
              </w:rPr>
              <w:t xml:space="preserve">Ajánlattevő, illetve </w:t>
            </w:r>
            <w:r w:rsidR="00356D65">
              <w:rPr>
                <w:rFonts w:ascii="Times New Roman" w:hAnsi="Times New Roman" w:cs="Times New Roman"/>
              </w:rPr>
              <w:t xml:space="preserve">- </w:t>
            </w:r>
            <w:r w:rsidRPr="0087061B">
              <w:rPr>
                <w:rFonts w:ascii="Times New Roman" w:hAnsi="Times New Roman" w:cs="Times New Roman"/>
              </w:rPr>
              <w:t xml:space="preserve">adott esetben </w:t>
            </w:r>
            <w:r w:rsidR="00356D65">
              <w:rPr>
                <w:rFonts w:ascii="Times New Roman" w:hAnsi="Times New Roman" w:cs="Times New Roman"/>
              </w:rPr>
              <w:t xml:space="preserve">- </w:t>
            </w:r>
            <w:r w:rsidRPr="0087061B">
              <w:rPr>
                <w:rFonts w:ascii="Times New Roman" w:hAnsi="Times New Roman" w:cs="Times New Roman"/>
              </w:rPr>
              <w:t>a kapacitást rendelkezésre bocsátó személy/szervezet</w:t>
            </w:r>
            <w:r>
              <w:rPr>
                <w:rFonts w:ascii="Times New Roman" w:hAnsi="Times New Roman" w:cs="Times New Roman"/>
              </w:rPr>
              <w:t xml:space="preserve"> nyilatkozata </w:t>
            </w:r>
            <w:r w:rsidRPr="0087061B">
              <w:rPr>
                <w:rFonts w:ascii="Times New Roman" w:hAnsi="Times New Roman" w:cs="Times New Roman"/>
              </w:rPr>
              <w:t xml:space="preserve">arról, hogy </w:t>
            </w:r>
            <w:r w:rsidR="00704DFE">
              <w:rPr>
                <w:rFonts w:ascii="Times New Roman" w:hAnsi="Times New Roman" w:cs="Times New Roman"/>
              </w:rPr>
              <w:t xml:space="preserve">az ajánlat </w:t>
            </w:r>
            <w:r w:rsidRPr="0087061B">
              <w:rPr>
                <w:rFonts w:ascii="Times New Roman" w:hAnsi="Times New Roman" w:cs="Times New Roman"/>
              </w:rPr>
              <w:t>nyertessége esetén a megajánlott szakember a szerződés megkötéséig a területi kamarai névjegyzékben az érintett szakmagyakorlási jogosultsággal szerepelni fog</w:t>
            </w:r>
            <w:r>
              <w:rPr>
                <w:rFonts w:ascii="Times New Roman" w:hAnsi="Times New Roman" w:cs="Times New Roman"/>
              </w:rPr>
              <w:t xml:space="preserve"> </w:t>
            </w:r>
            <w:r w:rsidRPr="003463BD">
              <w:rPr>
                <w:rFonts w:ascii="Times New Roman" w:hAnsi="Times New Roman" w:cs="Times New Roman"/>
                <w:i/>
              </w:rPr>
              <w:t>(Opcionális! Abban az esetben szükséges benyújtani, amennyiben az ajánlati felhívás III.1.3) pont M.2</w:t>
            </w:r>
            <w:proofErr w:type="gramStart"/>
            <w:r w:rsidRPr="003463BD">
              <w:rPr>
                <w:rFonts w:ascii="Times New Roman" w:hAnsi="Times New Roman" w:cs="Times New Roman"/>
                <w:i/>
              </w:rPr>
              <w:t>.a</w:t>
            </w:r>
            <w:proofErr w:type="gramEnd"/>
            <w:r w:rsidRPr="003463BD">
              <w:rPr>
                <w:rFonts w:ascii="Times New Roman" w:hAnsi="Times New Roman" w:cs="Times New Roman"/>
                <w:i/>
              </w:rPr>
              <w:t xml:space="preserve">)-M.2.f) alpontjaiban meghatározott alkalmassági minimumkövetelménynek való megfelelés igazolása érdekében bemutatott szakember </w:t>
            </w:r>
            <w:r w:rsidR="00704DFE">
              <w:rPr>
                <w:rFonts w:ascii="Times New Roman" w:hAnsi="Times New Roman" w:cs="Times New Roman"/>
                <w:i/>
              </w:rPr>
              <w:t xml:space="preserve">az ajánlattétel időpontjában </w:t>
            </w:r>
            <w:r w:rsidRPr="003463BD">
              <w:rPr>
                <w:rFonts w:ascii="Times New Roman" w:hAnsi="Times New Roman" w:cs="Times New Roman"/>
                <w:i/>
              </w:rPr>
              <w:t>nem szerepel a megjelöltek szerinti, érvényes szakmagyakorlási jogosultsággal a kamarai névjegyzékben,)</w:t>
            </w:r>
            <w:r>
              <w:rPr>
                <w:rFonts w:ascii="Times New Roman" w:hAnsi="Times New Roman" w:cs="Times New Roman"/>
              </w:rPr>
              <w:t xml:space="preserve"> (minta: 2</w:t>
            </w:r>
            <w:r w:rsidR="00B368A5">
              <w:rPr>
                <w:rFonts w:ascii="Times New Roman" w:hAnsi="Times New Roman" w:cs="Times New Roman"/>
              </w:rPr>
              <w:t>4</w:t>
            </w:r>
            <w:r>
              <w:rPr>
                <w:rFonts w:ascii="Times New Roman" w:hAnsi="Times New Roman" w:cs="Times New Roman"/>
              </w:rPr>
              <w:t>. számú melléklet)</w:t>
            </w:r>
          </w:p>
        </w:tc>
      </w:tr>
      <w:tr w:rsidR="00C9053F" w:rsidRPr="005F03C1" w14:paraId="76CBD9E3"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tcPr>
          <w:p w14:paraId="5E1C17D9" w14:textId="77777777" w:rsidR="00C9053F" w:rsidRPr="005F03C1" w:rsidRDefault="00C9053F" w:rsidP="00863562">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r>
    </w:tbl>
    <w:p w14:paraId="48CB8AF9" w14:textId="439F5164" w:rsidR="00C9053F" w:rsidRDefault="00C9053F" w:rsidP="00C9053F">
      <w:pPr>
        <w:spacing w:after="200" w:line="276" w:lineRule="auto"/>
        <w:jc w:val="both"/>
        <w:rPr>
          <w:rFonts w:ascii="Times New Roman" w:hAnsi="Times New Roman" w:cs="Times New Roman"/>
          <w:bCs/>
          <w:i/>
        </w:rPr>
      </w:pPr>
    </w:p>
    <w:p w14:paraId="7874ED41" w14:textId="363FA2C0" w:rsidR="005F03C1" w:rsidRPr="005F03C1" w:rsidRDefault="00C9053F" w:rsidP="00396104">
      <w:pPr>
        <w:spacing w:after="200" w:line="276" w:lineRule="auto"/>
        <w:jc w:val="right"/>
        <w:rPr>
          <w:rFonts w:ascii="Times New Roman" w:hAnsi="Times New Roman" w:cs="Times New Roman"/>
          <w:bCs/>
          <w:i/>
        </w:rPr>
      </w:pPr>
      <w:r>
        <w:rPr>
          <w:rFonts w:ascii="Times New Roman" w:hAnsi="Times New Roman" w:cs="Times New Roman"/>
          <w:bCs/>
          <w:i/>
        </w:rPr>
        <w:br w:type="page"/>
      </w:r>
      <w:r w:rsidR="00B15FE9">
        <w:rPr>
          <w:rFonts w:ascii="Times New Roman" w:hAnsi="Times New Roman" w:cs="Times New Roman"/>
          <w:bCs/>
          <w:i/>
        </w:rPr>
        <w:lastRenderedPageBreak/>
        <w:t>1</w:t>
      </w:r>
      <w:r w:rsidR="00B368A5">
        <w:rPr>
          <w:rFonts w:ascii="Times New Roman" w:hAnsi="Times New Roman" w:cs="Times New Roman"/>
          <w:bCs/>
          <w:i/>
        </w:rPr>
        <w:t>6</w:t>
      </w:r>
      <w:r w:rsidR="005F03C1" w:rsidRPr="005F03C1">
        <w:rPr>
          <w:rFonts w:ascii="Times New Roman" w:hAnsi="Times New Roman" w:cs="Times New Roman"/>
          <w:bCs/>
          <w:i/>
        </w:rPr>
        <w:t>.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55"/>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7AFD878C"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proofErr w:type="gramStart"/>
      <w:r w:rsidRPr="005F03C1">
        <w:rPr>
          <w:rFonts w:ascii="Times New Roman" w:hAnsi="Times New Roman" w:cs="Times New Roman"/>
        </w:rPr>
        <w:t>)</w:t>
      </w:r>
      <w:r w:rsidRPr="005F03C1">
        <w:rPr>
          <w:rStyle w:val="Lbjegyzet-hivatkozs"/>
          <w:rFonts w:ascii="Times New Roman" w:hAnsi="Times New Roman"/>
        </w:rPr>
        <w:footnoteReference w:id="56"/>
      </w:r>
      <w:r w:rsidRPr="005F03C1">
        <w:rPr>
          <w:rFonts w:ascii="Times New Roman" w:hAnsi="Times New Roman" w:cs="Times New Roman"/>
        </w:rPr>
        <w:t>,</w:t>
      </w:r>
      <w:proofErr w:type="gramEnd"/>
      <w:r w:rsidRPr="005F03C1">
        <w:rPr>
          <w:rFonts w:ascii="Times New Roman" w:hAnsi="Times New Roman" w:cs="Times New Roman"/>
        </w:rPr>
        <w:t xml:space="preserve"> d)</w:t>
      </w:r>
      <w:r w:rsidRPr="005F03C1">
        <w:rPr>
          <w:rStyle w:val="Lbjegyzet-hivatkozs"/>
          <w:rFonts w:ascii="Times New Roman" w:hAnsi="Times New Roman"/>
        </w:rPr>
        <w:footnoteReference w:id="57"/>
      </w:r>
      <w:r w:rsidRPr="005F03C1">
        <w:rPr>
          <w:rFonts w:ascii="Times New Roman" w:hAnsi="Times New Roman" w:cs="Times New Roman"/>
        </w:rPr>
        <w:t>, e)</w:t>
      </w:r>
      <w:r w:rsidRPr="005F03C1">
        <w:rPr>
          <w:rStyle w:val="Lbjegyzet-hivatkozs"/>
          <w:rFonts w:ascii="Times New Roman" w:hAnsi="Times New Roman"/>
        </w:rPr>
        <w:footnoteReference w:id="58"/>
      </w:r>
      <w:r w:rsidRPr="005F03C1">
        <w:rPr>
          <w:rFonts w:ascii="Times New Roman" w:hAnsi="Times New Roman" w:cs="Times New Roman"/>
        </w:rPr>
        <w:t>, f)</w:t>
      </w:r>
      <w:r w:rsidRPr="005F03C1">
        <w:rPr>
          <w:rStyle w:val="Lbjegyzet-hivatkozs"/>
          <w:rFonts w:ascii="Times New Roman" w:hAnsi="Times New Roman"/>
        </w:rPr>
        <w:footnoteReference w:id="59"/>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60"/>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16ABD032" w:rsidR="005F03C1" w:rsidRPr="005F03C1" w:rsidRDefault="00B15FE9" w:rsidP="005F03C1">
      <w:pPr>
        <w:widowControl w:val="0"/>
        <w:tabs>
          <w:tab w:val="left" w:pos="751"/>
        </w:tabs>
        <w:autoSpaceDE w:val="0"/>
        <w:autoSpaceDN w:val="0"/>
        <w:jc w:val="right"/>
        <w:rPr>
          <w:rFonts w:ascii="Times New Roman" w:hAnsi="Times New Roman" w:cs="Times New Roman"/>
          <w:smallCaps/>
        </w:rPr>
      </w:pPr>
      <w:r>
        <w:rPr>
          <w:rFonts w:ascii="Times New Roman" w:hAnsi="Times New Roman" w:cs="Times New Roman"/>
          <w:i/>
        </w:rPr>
        <w:lastRenderedPageBreak/>
        <w:t>1</w:t>
      </w:r>
      <w:r w:rsidR="00B368A5">
        <w:rPr>
          <w:rFonts w:ascii="Times New Roman" w:hAnsi="Times New Roman" w:cs="Times New Roman"/>
          <w:i/>
        </w:rPr>
        <w:t>7</w:t>
      </w:r>
      <w:r w:rsidR="005F03C1" w:rsidRPr="005F03C1">
        <w:rPr>
          <w:rFonts w:ascii="Times New Roman" w:hAnsi="Times New Roman" w:cs="Times New Roman"/>
          <w:i/>
        </w:rPr>
        <w:t>.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1"/>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kb</w:t>
      </w:r>
      <w:proofErr w:type="spellEnd"/>
      <w:r w:rsidRPr="005F03C1">
        <w:rPr>
          <w:rFonts w:ascii="Times New Roman" w:hAnsi="Times New Roman" w:cs="Times New Roman"/>
          <w:b/>
          <w:spacing w:val="40"/>
        </w:rPr>
        <w:t>)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7A464FD4"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5F03C1">
        <w:rPr>
          <w:rFonts w:ascii="Times New Roman" w:hAnsi="Times New Roman" w:cs="Times New Roman"/>
          <w:bCs/>
          <w:color w:val="000000"/>
        </w:rPr>
        <w:t>ib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62"/>
      </w:r>
      <w:r w:rsidRPr="005F03C1">
        <w:rPr>
          <w:rFonts w:ascii="Times New Roman" w:hAnsi="Times New Roman" w:cs="Times New Roman"/>
          <w:bCs/>
          <w:color w:val="000000"/>
        </w:rPr>
        <w:t xml:space="preserve"> / 10. § g pontjának </w:t>
      </w:r>
      <w:proofErr w:type="spellStart"/>
      <w:r w:rsidRPr="005F03C1">
        <w:rPr>
          <w:rFonts w:ascii="Times New Roman" w:hAnsi="Times New Roman" w:cs="Times New Roman"/>
          <w:bCs/>
          <w:color w:val="000000"/>
        </w:rPr>
        <w:t>gb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63"/>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kijelentjük</w:t>
      </w:r>
      <w:proofErr w:type="gramEnd"/>
      <w:r w:rsidRPr="005F03C1">
        <w:rPr>
          <w:rFonts w:ascii="Times New Roman" w:hAnsi="Times New Roman" w:cs="Times New Roman"/>
          <w:b/>
          <w:spacing w:val="40"/>
        </w:rPr>
        <w:t>,</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color w:val="000000"/>
          <w:kern w:val="3"/>
          <w:vertAlign w:val="superscript"/>
          <w:lang w:eastAsia="zh-CN"/>
        </w:rPr>
        <w:footnoteReference w:id="64"/>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65"/>
      </w:r>
      <w:r w:rsidRPr="005F03C1">
        <w:rPr>
          <w:rFonts w:ascii="Times New Roman" w:hAnsi="Times New Roman" w:cs="Times New Roman"/>
          <w:bCs/>
          <w:color w:val="000000"/>
          <w:kern w:val="3"/>
          <w:lang w:eastAsia="zh-CN"/>
        </w:rPr>
        <w:t>:</w:t>
      </w:r>
      <w:proofErr w:type="gramEnd"/>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66"/>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67"/>
      </w:r>
      <w:r w:rsidRPr="005F03C1">
        <w:rPr>
          <w:rFonts w:ascii="Times New Roman" w:hAnsi="Times New Roman" w:cs="Times New Roman"/>
          <w:bCs/>
          <w:color w:val="000000"/>
          <w:kern w:val="3"/>
          <w:lang w:eastAsia="zh-CN"/>
        </w:rPr>
        <w:t>:</w:t>
      </w:r>
      <w:proofErr w:type="gramEnd"/>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68"/>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proofErr w:type="gramStart"/>
      <w:r w:rsidRPr="005F03C1">
        <w:rPr>
          <w:rFonts w:ascii="Times New Roman" w:hAnsi="Times New Roman" w:cs="Times New Roman"/>
          <w:bCs/>
          <w:color w:val="000000"/>
          <w:kern w:val="3"/>
          <w:lang w:eastAsia="zh-CN"/>
        </w:rPr>
        <w:t>cégszerű</w:t>
      </w:r>
      <w:proofErr w:type="gramEnd"/>
      <w:r w:rsidRPr="005F03C1">
        <w:rPr>
          <w:rFonts w:ascii="Times New Roman" w:hAnsi="Times New Roman" w:cs="Times New Roman"/>
          <w:bCs/>
          <w:color w:val="000000"/>
          <w:kern w:val="3"/>
          <w:lang w:eastAsia="zh-CN"/>
        </w:rPr>
        <w:t xml:space="preserve">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424FF035" w14:textId="77777777" w:rsidR="005F03C1" w:rsidRPr="005F03C1" w:rsidRDefault="005F03C1" w:rsidP="005F03C1">
      <w:pPr>
        <w:suppressAutoHyphens/>
        <w:autoSpaceDN w:val="0"/>
        <w:jc w:val="both"/>
        <w:textAlignment w:val="baseline"/>
        <w:rPr>
          <w:rFonts w:ascii="Times New Roman" w:hAnsi="Times New Roman" w:cs="Times New Roman"/>
          <w:bCs/>
          <w:i/>
          <w:iCs/>
          <w:color w:val="000000"/>
          <w:kern w:val="3"/>
          <w:highlight w:val="yellow"/>
          <w:lang w:eastAsia="en-US"/>
        </w:rPr>
      </w:pPr>
    </w:p>
    <w:p w14:paraId="0FBF0596" w14:textId="77777777" w:rsidR="005F03C1" w:rsidRPr="005F03C1" w:rsidRDefault="005F03C1" w:rsidP="005F03C1">
      <w:pPr>
        <w:autoSpaceDN w:val="0"/>
        <w:rPr>
          <w:rFonts w:ascii="Times New Roman" w:hAnsi="Times New Roman" w:cs="Times New Roman"/>
          <w:i/>
          <w:iCs/>
          <w:highlight w:val="yellow"/>
        </w:rPr>
      </w:pPr>
    </w:p>
    <w:p w14:paraId="2E460749" w14:textId="77777777" w:rsidR="005F03C1" w:rsidRPr="005F03C1" w:rsidRDefault="005F03C1" w:rsidP="005F03C1">
      <w:pPr>
        <w:autoSpaceDN w:val="0"/>
        <w:rPr>
          <w:rFonts w:ascii="Times New Roman" w:hAnsi="Times New Roman" w:cs="Times New Roman"/>
          <w:i/>
          <w:iCs/>
          <w:highlight w:val="yellow"/>
        </w:rPr>
      </w:pPr>
    </w:p>
    <w:p w14:paraId="4F925369" w14:textId="77777777" w:rsidR="005F03C1" w:rsidRPr="005F03C1" w:rsidRDefault="005F03C1" w:rsidP="005F03C1">
      <w:pPr>
        <w:autoSpaceDN w:val="0"/>
        <w:rPr>
          <w:rFonts w:ascii="Times New Roman" w:hAnsi="Times New Roman" w:cs="Times New Roman"/>
          <w:i/>
          <w:iCs/>
          <w:highlight w:val="yellow"/>
        </w:rPr>
      </w:pPr>
    </w:p>
    <w:p w14:paraId="3B96BF75" w14:textId="77777777" w:rsidR="005F03C1" w:rsidRPr="005F03C1" w:rsidRDefault="005F03C1" w:rsidP="005F03C1">
      <w:pPr>
        <w:autoSpaceDN w:val="0"/>
        <w:rPr>
          <w:rFonts w:ascii="Times New Roman" w:hAnsi="Times New Roman" w:cs="Times New Roman"/>
          <w:i/>
          <w:iCs/>
          <w:highlight w:val="yellow"/>
        </w:rPr>
      </w:pPr>
    </w:p>
    <w:p w14:paraId="213BBCF4" w14:textId="77777777" w:rsidR="005F03C1" w:rsidRPr="005F03C1" w:rsidRDefault="005F03C1" w:rsidP="005F03C1">
      <w:pPr>
        <w:autoSpaceDN w:val="0"/>
        <w:rPr>
          <w:rFonts w:ascii="Times New Roman" w:hAnsi="Times New Roman" w:cs="Times New Roman"/>
          <w:i/>
          <w:iCs/>
          <w:highlight w:val="yellow"/>
        </w:rPr>
      </w:pPr>
    </w:p>
    <w:p w14:paraId="0BCCA121" w14:textId="77777777" w:rsidR="005F03C1" w:rsidRPr="005F03C1" w:rsidRDefault="005F03C1" w:rsidP="005F03C1">
      <w:pPr>
        <w:autoSpaceDN w:val="0"/>
        <w:rPr>
          <w:rFonts w:ascii="Times New Roman" w:hAnsi="Times New Roman" w:cs="Times New Roman"/>
          <w:i/>
          <w:iCs/>
          <w:highlight w:val="yellow"/>
        </w:rPr>
      </w:pPr>
    </w:p>
    <w:p w14:paraId="444E2337" w14:textId="77777777" w:rsidR="005F03C1" w:rsidRPr="005F03C1" w:rsidRDefault="005F03C1" w:rsidP="005F03C1">
      <w:pPr>
        <w:autoSpaceDN w:val="0"/>
        <w:rPr>
          <w:rFonts w:ascii="Times New Roman" w:hAnsi="Times New Roman" w:cs="Times New Roman"/>
          <w:i/>
          <w:iCs/>
          <w:highlight w:val="yellow"/>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474895F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00B15FE9">
        <w:rPr>
          <w:rFonts w:ascii="Times New Roman" w:hAnsi="Times New Roman" w:cs="Times New Roman"/>
          <w:i/>
          <w:iCs/>
        </w:rPr>
        <w:lastRenderedPageBreak/>
        <w:t>1</w:t>
      </w:r>
      <w:r w:rsidR="00B368A5">
        <w:rPr>
          <w:rFonts w:ascii="Times New Roman" w:hAnsi="Times New Roman" w:cs="Times New Roman"/>
          <w:i/>
          <w:iCs/>
        </w:rPr>
        <w:t>8</w:t>
      </w:r>
      <w:r w:rsidRPr="005F03C1">
        <w:rPr>
          <w:rFonts w:ascii="Times New Roman" w:hAnsi="Times New Roman" w:cs="Times New Roman"/>
          <w:bCs/>
          <w:i/>
        </w:rPr>
        <w:t>.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9"/>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kc</w:t>
      </w:r>
      <w:proofErr w:type="spellEnd"/>
      <w:r w:rsidRPr="005F03C1">
        <w:rPr>
          <w:rFonts w:ascii="Times New Roman" w:hAnsi="Times New Roman" w:cs="Times New Roman"/>
          <w:b/>
          <w:spacing w:val="40"/>
        </w:rPr>
        <w:t>)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7AD5C5CF"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 xml:space="preserve">8. § i) pontjának </w:t>
      </w:r>
      <w:proofErr w:type="spellStart"/>
      <w:r w:rsidRPr="005F03C1">
        <w:rPr>
          <w:rFonts w:ascii="Times New Roman" w:hAnsi="Times New Roman" w:cs="Times New Roman"/>
          <w:bCs/>
          <w:color w:val="000000"/>
        </w:rPr>
        <w:t>ic</w:t>
      </w:r>
      <w:proofErr w:type="spellEnd"/>
      <w:r w:rsidRPr="005F03C1">
        <w:rPr>
          <w:rFonts w:ascii="Times New Roman" w:hAnsi="Times New Roman" w:cs="Times New Roman"/>
          <w:bCs/>
          <w:color w:val="000000"/>
        </w:rPr>
        <w:t>) alpontjában</w:t>
      </w:r>
      <w:r w:rsidRPr="005F03C1">
        <w:rPr>
          <w:rFonts w:ascii="Times New Roman" w:hAnsi="Times New Roman" w:cs="Times New Roman"/>
          <w:highlight w:val="yellow"/>
        </w:rPr>
        <w:t xml:space="preserve"> </w:t>
      </w:r>
      <w:r w:rsidRPr="005F03C1">
        <w:rPr>
          <w:rFonts w:ascii="Times New Roman" w:hAnsi="Times New Roman" w:cs="Times New Roman"/>
        </w:rPr>
        <w:t xml:space="preserve">foglaltaknak megfelelően, a Kbt. 62. § (1) bekezdésének k) pontjának </w:t>
      </w:r>
      <w:proofErr w:type="spellStart"/>
      <w:r w:rsidRPr="005F03C1">
        <w:rPr>
          <w:rFonts w:ascii="Times New Roman" w:hAnsi="Times New Roman" w:cs="Times New Roman"/>
        </w:rPr>
        <w:t>kc</w:t>
      </w:r>
      <w:proofErr w:type="spellEnd"/>
      <w:r w:rsidRPr="005F03C1">
        <w:rPr>
          <w:rFonts w:ascii="Times New Roman" w:hAnsi="Times New Roman" w:cs="Times New Roman"/>
        </w:rPr>
        <w:t>)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17F3E105" w14:textId="43D5AB82" w:rsidR="005F03C1" w:rsidRPr="00184747" w:rsidRDefault="00184747" w:rsidP="005F03C1">
      <w:pPr>
        <w:autoSpaceDN w:val="0"/>
        <w:jc w:val="both"/>
        <w:rPr>
          <w:rFonts w:ascii="Times New Roman" w:hAnsi="Times New Roman" w:cs="Times New Roman"/>
          <w:b/>
        </w:rPr>
      </w:pPr>
      <w:proofErr w:type="gramStart"/>
      <w:r>
        <w:rPr>
          <w:rFonts w:ascii="Times New Roman" w:hAnsi="Times New Roman" w:cs="Times New Roman"/>
          <w:bCs/>
        </w:rPr>
        <w:t>a</w:t>
      </w:r>
      <w:proofErr w:type="gramEnd"/>
      <w:r w:rsidR="005F03C1" w:rsidRPr="005F03C1">
        <w:rPr>
          <w:rFonts w:ascii="Times New Roman" w:hAnsi="Times New Roman" w:cs="Times New Roman"/>
          <w:bCs/>
        </w:rPr>
        <w:t xml:space="preserve"> </w:t>
      </w:r>
      <w:r w:rsidRPr="00184747">
        <w:rPr>
          <w:rFonts w:ascii="Times New Roman" w:hAnsi="Times New Roman" w:cs="Times New Roman"/>
          <w:b/>
          <w:bCs/>
        </w:rPr>
        <w:t>„</w:t>
      </w:r>
      <w:r w:rsidR="009F2E66">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sidR="009F2E66">
        <w:rPr>
          <w:rFonts w:ascii="Times New Roman" w:hAnsi="Times New Roman" w:cs="Times New Roman"/>
          <w:b/>
          <w:bCs/>
        </w:rPr>
        <w:t xml:space="preserve">” című, </w:t>
      </w:r>
      <w:r w:rsidR="004312FA">
        <w:rPr>
          <w:rFonts w:ascii="Times New Roman" w:hAnsi="Times New Roman" w:cs="Times New Roman"/>
          <w:b/>
          <w:bCs/>
        </w:rPr>
        <w:t>KEHOP-1.3.0-15-2016-00012</w:t>
      </w:r>
      <w:r w:rsidR="009F2E66">
        <w:rPr>
          <w:rFonts w:ascii="Times New Roman" w:hAnsi="Times New Roman" w:cs="Times New Roman"/>
          <w:b/>
          <w:bCs/>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rPr>
        <w:t xml:space="preserve">és műszaki ellenőrzési </w:t>
      </w:r>
      <w:r w:rsidR="00134A57" w:rsidRPr="00134A57">
        <w:rPr>
          <w:rFonts w:ascii="Times New Roman" w:hAnsi="Times New Roman" w:cs="Times New Roman"/>
          <w:b/>
          <w:bCs/>
        </w:rPr>
        <w:t xml:space="preserve"> feladatainak ellátása</w:t>
      </w:r>
      <w:r w:rsidRPr="00184747">
        <w:rPr>
          <w:rFonts w:ascii="Times New Roman" w:hAnsi="Times New Roman" w:cs="Times New Roman"/>
          <w:b/>
        </w:rPr>
        <w:t>”</w:t>
      </w:r>
    </w:p>
    <w:p w14:paraId="020C44FA" w14:textId="77777777" w:rsidR="005F03C1" w:rsidRPr="005F03C1" w:rsidRDefault="005F03C1" w:rsidP="005F03C1">
      <w:pPr>
        <w:autoSpaceDN w:val="0"/>
        <w:jc w:val="both"/>
        <w:rPr>
          <w:rFonts w:ascii="Times New Roman" w:hAnsi="Times New Roman" w:cs="Times New Roman"/>
          <w:b/>
          <w:color w:val="000000"/>
        </w:rPr>
      </w:pPr>
      <w:proofErr w:type="gramStart"/>
      <w:r w:rsidRPr="005F03C1">
        <w:rPr>
          <w:rFonts w:ascii="Times New Roman" w:hAnsi="Times New Roman" w:cs="Times New Roman"/>
          <w:bCs/>
        </w:rPr>
        <w:t>tárgyú</w:t>
      </w:r>
      <w:proofErr w:type="gramEnd"/>
      <w:r w:rsidRPr="005F03C1">
        <w:rPr>
          <w:rFonts w:ascii="Times New Roman" w:hAnsi="Times New Roman" w:cs="Times New Roman"/>
          <w:bCs/>
        </w:rPr>
        <w:t xml:space="preserve">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70"/>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rPr>
      </w:pPr>
      <w:proofErr w:type="gramStart"/>
      <w:r w:rsidRPr="005F03C1">
        <w:rPr>
          <w:rFonts w:ascii="Times New Roman" w:hAnsi="Times New Roman" w:cs="Times New Roman"/>
          <w:b/>
          <w:bCs/>
          <w:i/>
          <w:u w:val="single"/>
        </w:rPr>
        <w:t>vagy</w:t>
      </w:r>
      <w:proofErr w:type="gramEnd"/>
    </w:p>
    <w:p w14:paraId="481B0873" w14:textId="77777777" w:rsidR="005F03C1" w:rsidRPr="005F03C1" w:rsidRDefault="005F03C1" w:rsidP="005F03C1">
      <w:pPr>
        <w:autoSpaceDN w:val="0"/>
        <w:jc w:val="center"/>
        <w:rPr>
          <w:rFonts w:ascii="Times New Roman" w:hAnsi="Times New Roman" w:cs="Times New Roman"/>
          <w:b/>
          <w:bCs/>
          <w:i/>
          <w:u w:val="singl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2. A társaságunkban közvetetten vagy közvetlenül több mint 25%-os tulajdoni résszel vagy szavazati joggal rendelkező jogi </w:t>
      </w:r>
      <w:proofErr w:type="gramStart"/>
      <w:r w:rsidRPr="005F03C1">
        <w:rPr>
          <w:rFonts w:ascii="Times New Roman" w:hAnsi="Times New Roman" w:cs="Times New Roman"/>
          <w:bCs/>
        </w:rPr>
        <w:t>személy(</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és/vagy személyes joga szerint jogképes szervezet(</w:t>
      </w:r>
      <w:proofErr w:type="spellStart"/>
      <w:r w:rsidRPr="005F03C1">
        <w:rPr>
          <w:rFonts w:ascii="Times New Roman" w:hAnsi="Times New Roman" w:cs="Times New Roman"/>
          <w:bCs/>
        </w:rPr>
        <w:t>ek</w:t>
      </w:r>
      <w:proofErr w:type="spellEnd"/>
      <w:r w:rsidRPr="005F03C1">
        <w:rPr>
          <w:rFonts w:ascii="Times New Roman" w:hAnsi="Times New Roman" w:cs="Times New Roman"/>
          <w:bCs/>
        </w:rPr>
        <w:t>) az alábbiak:</w:t>
      </w:r>
      <w:r w:rsidRPr="005F03C1">
        <w:rPr>
          <w:rFonts w:ascii="Times New Roman" w:hAnsi="Times New Roman" w:cs="Times New Roman"/>
          <w:bCs/>
          <w:vertAlign w:val="superscript"/>
        </w:rPr>
        <w:footnoteReference w:id="71"/>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w:t>
      </w:r>
      <w:proofErr w:type="gramStart"/>
      <w:r w:rsidRPr="005F03C1">
        <w:rPr>
          <w:rFonts w:ascii="Times New Roman" w:hAnsi="Times New Roman" w:cs="Times New Roman"/>
          <w:bCs/>
        </w:rPr>
        <w:t>szervezet(</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xml:space="preserve">) vonatkozásában a Kbt. 62. § (1) bekezdés k) pont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106708C" w14:textId="77777777" w:rsidR="005862E3" w:rsidRDefault="005862E3">
      <w:pPr>
        <w:spacing w:after="200" w:line="276" w:lineRule="auto"/>
        <w:rPr>
          <w:rFonts w:ascii="Times New Roman" w:hAnsi="Times New Roman" w:cs="Times New Roman"/>
          <w:i/>
        </w:rPr>
      </w:pPr>
      <w:r>
        <w:rPr>
          <w:rFonts w:ascii="Times New Roman" w:hAnsi="Times New Roman" w:cs="Times New Roman"/>
          <w:i/>
        </w:rPr>
        <w:br w:type="page"/>
      </w:r>
    </w:p>
    <w:p w14:paraId="327ACC9E" w14:textId="27DD0EB2" w:rsidR="005F03C1" w:rsidRPr="005F03C1" w:rsidRDefault="00B15FE9" w:rsidP="005F03C1">
      <w:pPr>
        <w:autoSpaceDN w:val="0"/>
        <w:jc w:val="right"/>
        <w:rPr>
          <w:rFonts w:ascii="Times New Roman" w:hAnsi="Times New Roman" w:cs="Times New Roman"/>
          <w:bCs/>
          <w:i/>
          <w:highlight w:val="yellow"/>
        </w:rPr>
      </w:pPr>
      <w:r>
        <w:rPr>
          <w:rFonts w:ascii="Times New Roman" w:hAnsi="Times New Roman" w:cs="Times New Roman"/>
          <w:bCs/>
        </w:rPr>
        <w:lastRenderedPageBreak/>
        <w:t>1</w:t>
      </w:r>
      <w:r w:rsidR="00B368A5">
        <w:rPr>
          <w:rFonts w:ascii="Times New Roman" w:hAnsi="Times New Roman" w:cs="Times New Roman"/>
          <w:bCs/>
        </w:rPr>
        <w:t>9</w:t>
      </w:r>
      <w:r w:rsidR="005F03C1" w:rsidRPr="005F03C1">
        <w:rPr>
          <w:rFonts w:ascii="Times New Roman" w:hAnsi="Times New Roman" w:cs="Times New Roman"/>
          <w:bCs/>
          <w:i/>
        </w:rPr>
        <w:t>. számú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2"/>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3AB17774"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3"/>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466E67BF"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a</w:t>
      </w:r>
      <w:proofErr w:type="gramEnd"/>
      <w:r w:rsidRPr="005F03C1">
        <w:rPr>
          <w:rFonts w:ascii="Times New Roman" w:hAnsi="Times New Roman" w:cs="Times New Roman"/>
          <w:b/>
          <w:snapToGrid w:val="0"/>
        </w:rPr>
        <w:t xml:space="preserve"> felhívás feladásának napját megelőző utolsó három </w:t>
      </w:r>
      <w:proofErr w:type="spellStart"/>
      <w:r w:rsidR="009824FE" w:rsidRPr="009824FE">
        <w:rPr>
          <w:rFonts w:ascii="Times New Roman" w:hAnsi="Times New Roman" w:cs="Times New Roman"/>
          <w:b/>
          <w:snapToGrid w:val="0"/>
        </w:rPr>
        <w:t>mérlegfordulónappal</w:t>
      </w:r>
      <w:proofErr w:type="spellEnd"/>
      <w:r w:rsidR="009824FE" w:rsidRPr="009824FE">
        <w:rPr>
          <w:rFonts w:ascii="Times New Roman" w:hAnsi="Times New Roman" w:cs="Times New Roman"/>
          <w:b/>
          <w:snapToGrid w:val="0"/>
        </w:rPr>
        <w:t xml:space="preserve"> </w:t>
      </w:r>
      <w:r w:rsidR="009824FE">
        <w:rPr>
          <w:rFonts w:ascii="Times New Roman" w:hAnsi="Times New Roman" w:cs="Times New Roman"/>
          <w:b/>
          <w:snapToGrid w:val="0"/>
        </w:rPr>
        <w:t xml:space="preserve">lezárt </w:t>
      </w:r>
      <w:r w:rsidRPr="005F03C1">
        <w:rPr>
          <w:rFonts w:ascii="Times New Roman" w:hAnsi="Times New Roman" w:cs="Times New Roman"/>
          <w:b/>
          <w:snapToGrid w:val="0"/>
        </w:rPr>
        <w:t xml:space="preserve">üzleti évben </w:t>
      </w:r>
      <w:r w:rsidRPr="005F03C1">
        <w:rPr>
          <w:rFonts w:ascii="Times New Roman" w:hAnsi="Times New Roman" w:cs="Times New Roman"/>
          <w:b/>
          <w:snapToGrid w:val="0"/>
          <w:highlight w:val="lightGray"/>
        </w:rPr>
        <w:t xml:space="preserve">a közbeszerzés tárgyából </w:t>
      </w:r>
      <w:r w:rsidRPr="004A0FD3">
        <w:rPr>
          <w:rFonts w:ascii="Times New Roman" w:hAnsi="Times New Roman" w:cs="Times New Roman"/>
          <w:b/>
          <w:snapToGrid w:val="0"/>
          <w:highlight w:val="lightGray"/>
        </w:rPr>
        <w:t>(</w:t>
      </w:r>
      <w:r w:rsidR="004F05E1" w:rsidRPr="004F05E1">
        <w:rPr>
          <w:rFonts w:ascii="Times New Roman" w:hAnsi="Times New Roman" w:cs="Times New Roman"/>
          <w:b/>
          <w:bCs/>
          <w:snapToGrid w:val="0"/>
          <w:highlight w:val="lightGray"/>
        </w:rPr>
        <w:t>a vízgazdálkodásról szóló 1995. évi LVII. törvény 1. mellékletének 22. pontjában meghatározott tárgyú építési beruházás</w:t>
      </w:r>
      <w:r w:rsidR="004F05E1">
        <w:rPr>
          <w:rFonts w:ascii="Times New Roman" w:hAnsi="Times New Roman" w:cs="Times New Roman"/>
          <w:b/>
          <w:bCs/>
          <w:snapToGrid w:val="0"/>
          <w:highlight w:val="lightGray"/>
        </w:rPr>
        <w:t>(ok)</w:t>
      </w:r>
      <w:r w:rsidR="004F05E1" w:rsidRPr="004F05E1">
        <w:rPr>
          <w:rFonts w:ascii="Times New Roman" w:hAnsi="Times New Roman" w:cs="Times New Roman"/>
          <w:b/>
          <w:bCs/>
          <w:snapToGrid w:val="0"/>
          <w:highlight w:val="lightGray"/>
        </w:rPr>
        <w:t xml:space="preserve"> során </w:t>
      </w:r>
      <w:r w:rsidR="005A0795">
        <w:rPr>
          <w:rFonts w:ascii="Times New Roman" w:hAnsi="Times New Roman" w:cs="Times New Roman"/>
          <w:b/>
          <w:bCs/>
          <w:snapToGrid w:val="0"/>
          <w:highlight w:val="lightGray"/>
        </w:rPr>
        <w:t>végzett</w:t>
      </w:r>
      <w:r w:rsidR="004F05E1" w:rsidRPr="004F05E1">
        <w:rPr>
          <w:rFonts w:ascii="Times New Roman" w:hAnsi="Times New Roman" w:cs="Times New Roman"/>
          <w:b/>
          <w:bCs/>
          <w:snapToGrid w:val="0"/>
          <w:highlight w:val="lightGray"/>
        </w:rPr>
        <w:t xml:space="preserve"> műszaki ellenőri tevékenység</w:t>
      </w:r>
      <w:r w:rsidR="004A0FD3" w:rsidRPr="004A0FD3">
        <w:rPr>
          <w:rFonts w:ascii="Times New Roman" w:hAnsi="Times New Roman" w:cs="Times New Roman"/>
          <w:b/>
          <w:snapToGrid w:val="0"/>
          <w:highlight w:val="lightGray"/>
        </w:rPr>
        <w:t>)</w:t>
      </w:r>
      <w:r w:rsidRPr="005F03C1">
        <w:rPr>
          <w:rFonts w:ascii="Times New Roman" w:hAnsi="Times New Roman" w:cs="Times New Roman"/>
          <w:b/>
          <w:iCs/>
          <w:highlight w:val="lightGray"/>
        </w:rPr>
        <w:t xml:space="preserve"> </w:t>
      </w:r>
      <w:r w:rsidRPr="005F03C1">
        <w:rPr>
          <w:rFonts w:ascii="Times New Roman" w:hAnsi="Times New Roman" w:cs="Times New Roman"/>
          <w:b/>
          <w:snapToGrid w:val="0"/>
          <w:highlight w:val="lightGray"/>
        </w:rPr>
        <w:t>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4691B0DE" w:rsidR="005F03C1" w:rsidRPr="005F03C1" w:rsidRDefault="00B368A5" w:rsidP="005F03C1">
      <w:pPr>
        <w:autoSpaceDN w:val="0"/>
        <w:jc w:val="right"/>
        <w:rPr>
          <w:rFonts w:ascii="Times New Roman" w:hAnsi="Times New Roman" w:cs="Times New Roman"/>
          <w:bCs/>
          <w:i/>
          <w:highlight w:val="yellow"/>
        </w:rPr>
      </w:pPr>
      <w:r>
        <w:rPr>
          <w:rFonts w:ascii="Times New Roman" w:hAnsi="Times New Roman" w:cs="Times New Roman"/>
          <w:bCs/>
          <w:i/>
        </w:rPr>
        <w:lastRenderedPageBreak/>
        <w:t>20</w:t>
      </w:r>
      <w:r w:rsidR="005F03C1" w:rsidRPr="005F03C1">
        <w:rPr>
          <w:rFonts w:ascii="Times New Roman" w:hAnsi="Times New Roman" w:cs="Times New Roman"/>
          <w:bCs/>
          <w:i/>
        </w:rPr>
        <w:t>.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4"/>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53C29CA2"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5"/>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24055AAC"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a</w:t>
      </w:r>
      <w:proofErr w:type="gramEnd"/>
      <w:r w:rsidRPr="005F03C1">
        <w:rPr>
          <w:rFonts w:ascii="Times New Roman" w:hAnsi="Times New Roman" w:cs="Times New Roman"/>
          <w:b/>
          <w:snapToGrid w:val="0"/>
        </w:rPr>
        <w:t xml:space="preserve"> működési időnk alatt a közbeszerzés tárgyából 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03EA8B1E" w14:textId="77777777" w:rsidR="005F03C1" w:rsidRPr="005F03C1" w:rsidRDefault="005F03C1" w:rsidP="005F03C1">
      <w:pPr>
        <w:rPr>
          <w:rFonts w:ascii="Times New Roman" w:hAnsi="Times New Roman" w:cs="Times New Roman"/>
          <w:bCs/>
          <w:i/>
          <w:highlight w:val="yellow"/>
        </w:rPr>
      </w:pPr>
    </w:p>
    <w:p w14:paraId="57E7A77C" w14:textId="18DBB7C7" w:rsidR="005F03C1" w:rsidRPr="005F03C1" w:rsidRDefault="00B368A5" w:rsidP="005F03C1">
      <w:pPr>
        <w:autoSpaceDN w:val="0"/>
        <w:jc w:val="right"/>
        <w:rPr>
          <w:rFonts w:ascii="Times New Roman" w:hAnsi="Times New Roman" w:cs="Times New Roman"/>
          <w:bCs/>
          <w:i/>
        </w:rPr>
      </w:pPr>
      <w:r>
        <w:rPr>
          <w:rFonts w:ascii="Times New Roman" w:hAnsi="Times New Roman" w:cs="Times New Roman"/>
          <w:bCs/>
          <w:i/>
        </w:rPr>
        <w:t>21</w:t>
      </w:r>
      <w:r w:rsidR="005F03C1" w:rsidRPr="005F03C1">
        <w:rPr>
          <w:rFonts w:ascii="Times New Roman" w:hAnsi="Times New Roman" w:cs="Times New Roman"/>
          <w:bCs/>
          <w:i/>
        </w:rPr>
        <w:t>. számú melléklet</w:t>
      </w:r>
    </w:p>
    <w:p w14:paraId="20FF5989" w14:textId="77777777" w:rsidR="007256F8" w:rsidRDefault="007256F8" w:rsidP="005F03C1">
      <w:pPr>
        <w:widowControl w:val="0"/>
        <w:autoSpaceDE w:val="0"/>
        <w:autoSpaceDN w:val="0"/>
        <w:jc w:val="center"/>
        <w:rPr>
          <w:rFonts w:ascii="Times New Roman" w:hAnsi="Times New Roman" w:cs="Times New Roman"/>
          <w:b/>
          <w:smallCaps/>
        </w:rPr>
      </w:pPr>
    </w:p>
    <w:p w14:paraId="0F0D57C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6"/>
      </w:r>
    </w:p>
    <w:p w14:paraId="0DED913D"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a) pontja tekintetében</w:t>
      </w:r>
    </w:p>
    <w:p w14:paraId="374FD722" w14:textId="77777777" w:rsidR="005F03C1" w:rsidRPr="005F03C1" w:rsidRDefault="005F03C1" w:rsidP="005F03C1">
      <w:pPr>
        <w:widowControl w:val="0"/>
        <w:autoSpaceDE w:val="0"/>
        <w:autoSpaceDN w:val="0"/>
        <w:jc w:val="center"/>
        <w:rPr>
          <w:rFonts w:ascii="Times New Roman" w:hAnsi="Times New Roman" w:cs="Times New Roman"/>
          <w:b/>
        </w:rPr>
      </w:pPr>
    </w:p>
    <w:p w14:paraId="5757CF89" w14:textId="4FE66DC4"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6863AF4D" w14:textId="77777777" w:rsidR="00AF7E30" w:rsidRDefault="00AF7E30" w:rsidP="00AF7E30">
      <w:pPr>
        <w:widowControl w:val="0"/>
        <w:autoSpaceDE w:val="0"/>
        <w:autoSpaceDN w:val="0"/>
        <w:jc w:val="center"/>
        <w:rPr>
          <w:rFonts w:ascii="Times New Roman" w:hAnsi="Times New Roman" w:cs="Times New Roman"/>
          <w:b/>
          <w:bCs/>
        </w:rPr>
      </w:pPr>
    </w:p>
    <w:p w14:paraId="0CFD15E3" w14:textId="534917EE" w:rsidR="005F03C1" w:rsidRPr="005F03C1" w:rsidRDefault="00AF7E30" w:rsidP="00AF7E30">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43D5378" w14:textId="77777777" w:rsidR="005F03C1" w:rsidRPr="005F03C1" w:rsidRDefault="005F03C1" w:rsidP="005F03C1">
      <w:pPr>
        <w:autoSpaceDN w:val="0"/>
        <w:spacing w:before="120" w:after="120"/>
        <w:rPr>
          <w:rFonts w:ascii="Times New Roman" w:hAnsi="Times New Roman" w:cs="Times New Roman"/>
          <w:highlight w:val="yellow"/>
        </w:rPr>
      </w:pPr>
    </w:p>
    <w:p w14:paraId="1FB810AA" w14:textId="3318B9DC"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7"/>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F7E30">
        <w:rPr>
          <w:rFonts w:ascii="Times New Roman" w:hAnsi="Times New Roman" w:cs="Times New Roman"/>
        </w:rPr>
        <w:t>3</w:t>
      </w:r>
      <w:r w:rsidRPr="005F03C1">
        <w:rPr>
          <w:rFonts w:ascii="Times New Roman" w:hAnsi="Times New Roman" w:cs="Times New Roman"/>
        </w:rPr>
        <w:t>) bekezdésének a) pontjában foglaltaknak megfelelően kijelentem, hogy</w:t>
      </w:r>
    </w:p>
    <w:p w14:paraId="73641D13"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2BC6181"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FF57896" w14:textId="0CF39582" w:rsidR="005F03C1" w:rsidRPr="005F03C1" w:rsidRDefault="005F03C1" w:rsidP="005F03C1">
      <w:pPr>
        <w:widowControl w:val="0"/>
        <w:autoSpaceDE w:val="0"/>
        <w:autoSpaceDN w:val="0"/>
        <w:jc w:val="both"/>
        <w:rPr>
          <w:rFonts w:ascii="Times New Roman" w:hAnsi="Times New Roman" w:cs="Times New Roman"/>
          <w:b/>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felhívás feladásá</w:t>
      </w:r>
      <w:r w:rsidR="00AF7E30">
        <w:rPr>
          <w:rFonts w:ascii="Times New Roman" w:hAnsi="Times New Roman" w:cs="Times New Roman"/>
          <w:b/>
        </w:rPr>
        <w:t xml:space="preserve">t </w:t>
      </w:r>
      <w:r w:rsidRPr="005F03C1">
        <w:rPr>
          <w:rFonts w:ascii="Times New Roman" w:hAnsi="Times New Roman" w:cs="Times New Roman"/>
          <w:b/>
        </w:rPr>
        <w:t xml:space="preserve">megelőző </w:t>
      </w:r>
      <w:r w:rsidR="00AF7E30">
        <w:rPr>
          <w:rFonts w:ascii="Times New Roman" w:hAnsi="Times New Roman" w:cs="Times New Roman"/>
          <w:b/>
        </w:rPr>
        <w:t>36 hónapban</w:t>
      </w:r>
      <w:r w:rsidRPr="005F03C1">
        <w:rPr>
          <w:rFonts w:ascii="Times New Roman" w:hAnsi="Times New Roman" w:cs="Times New Roman"/>
          <w:b/>
        </w:rPr>
        <w:t xml:space="preserve"> a legjelentősebb </w:t>
      </w:r>
      <w:r w:rsidRPr="005F03C1">
        <w:rPr>
          <w:rFonts w:ascii="Times New Roman" w:hAnsi="Times New Roman" w:cs="Times New Roman"/>
          <w:b/>
          <w:highlight w:val="lightGray"/>
        </w:rPr>
        <w:t>sz</w:t>
      </w:r>
      <w:r w:rsidR="00AF7E30">
        <w:rPr>
          <w:rFonts w:ascii="Times New Roman" w:hAnsi="Times New Roman" w:cs="Times New Roman"/>
          <w:b/>
          <w:highlight w:val="lightGray"/>
        </w:rPr>
        <w:t>olgáltatásaink</w:t>
      </w:r>
      <w:r w:rsidRPr="005F03C1">
        <w:rPr>
          <w:rFonts w:ascii="Times New Roman" w:hAnsi="Times New Roman" w:cs="Times New Roman"/>
          <w:b/>
        </w:rPr>
        <w:t xml:space="preserve"> az alábbiak voltak:</w:t>
      </w:r>
    </w:p>
    <w:p w14:paraId="372013D2" w14:textId="77777777" w:rsidR="005F03C1" w:rsidRPr="005F03C1" w:rsidRDefault="005F03C1" w:rsidP="005F03C1">
      <w:pPr>
        <w:widowControl w:val="0"/>
        <w:autoSpaceDE w:val="0"/>
        <w:autoSpaceDN w:val="0"/>
        <w:jc w:val="both"/>
        <w:rPr>
          <w:rFonts w:ascii="Times New Roman" w:hAnsi="Times New Roman" w:cs="Times New Roman"/>
          <w:b/>
        </w:rPr>
      </w:pP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4"/>
        <w:gridCol w:w="1964"/>
        <w:gridCol w:w="1980"/>
        <w:gridCol w:w="2019"/>
        <w:gridCol w:w="1881"/>
      </w:tblGrid>
      <w:tr w:rsidR="007256F8" w:rsidRPr="005F03C1" w14:paraId="443D05A6" w14:textId="77777777" w:rsidTr="007256F8">
        <w:trPr>
          <w:trHeight w:val="1798"/>
          <w:jc w:val="center"/>
        </w:trPr>
        <w:tc>
          <w:tcPr>
            <w:tcW w:w="93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szerződést kötő másik fél</w:t>
            </w:r>
            <w:r>
              <w:rPr>
                <w:rFonts w:ascii="Times New Roman" w:hAnsi="Times New Roman" w:cs="Times New Roman"/>
                <w:b/>
              </w:rPr>
              <w:t xml:space="preserve"> neve, székhelye</w:t>
            </w:r>
          </w:p>
        </w:tc>
        <w:tc>
          <w:tcPr>
            <w:tcW w:w="101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6E85880B" w:rsidR="007256F8" w:rsidRPr="005F03C1" w:rsidRDefault="007256F8" w:rsidP="00AF7E30">
            <w:pPr>
              <w:widowControl w:val="0"/>
              <w:autoSpaceDE w:val="0"/>
              <w:autoSpaceDN w:val="0"/>
              <w:jc w:val="center"/>
              <w:rPr>
                <w:rFonts w:ascii="Times New Roman" w:hAnsi="Times New Roman" w:cs="Times New Roman"/>
                <w:b/>
                <w:highlight w:val="yellow"/>
              </w:rPr>
            </w:pPr>
            <w:r>
              <w:rPr>
                <w:rFonts w:ascii="Times New Roman" w:hAnsi="Times New Roman" w:cs="Times New Roman"/>
                <w:b/>
              </w:rPr>
              <w:t>A</w:t>
            </w:r>
            <w:r w:rsidRPr="00AF7E30">
              <w:rPr>
                <w:rFonts w:ascii="Times New Roman" w:hAnsi="Times New Roman" w:cs="Times New Roman"/>
                <w:b/>
              </w:rPr>
              <w:t xml:space="preserve"> szolgáltatás (referencia) tárgy</w:t>
            </w:r>
            <w:r>
              <w:rPr>
                <w:rFonts w:ascii="Times New Roman" w:hAnsi="Times New Roman" w:cs="Times New Roman"/>
                <w:b/>
              </w:rPr>
              <w:t>a</w:t>
            </w:r>
            <w:r w:rsidRPr="00AF7E30">
              <w:rPr>
                <w:rFonts w:ascii="Times New Roman" w:hAnsi="Times New Roman" w:cs="Times New Roman"/>
                <w:b/>
              </w:rPr>
              <w:t>, mennyiség</w:t>
            </w:r>
            <w:r>
              <w:rPr>
                <w:rFonts w:ascii="Times New Roman" w:hAnsi="Times New Roman" w:cs="Times New Roman"/>
                <w:b/>
              </w:rPr>
              <w:t>e</w:t>
            </w:r>
          </w:p>
        </w:tc>
        <w:tc>
          <w:tcPr>
            <w:tcW w:w="102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Az ellenszolgáltatás összege</w:t>
            </w:r>
          </w:p>
          <w:p w14:paraId="26039621" w14:textId="51FA60B2" w:rsidR="007256F8" w:rsidRPr="005F03C1" w:rsidRDefault="007256F8" w:rsidP="00AF7E30">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 xml:space="preserve">(nettó </w:t>
            </w:r>
            <w:r>
              <w:rPr>
                <w:rFonts w:ascii="Times New Roman" w:hAnsi="Times New Roman" w:cs="Times New Roman"/>
                <w:b/>
              </w:rPr>
              <w:t>HUF</w:t>
            </w:r>
            <w:r w:rsidRPr="005F03C1">
              <w:rPr>
                <w:rFonts w:ascii="Times New Roman" w:hAnsi="Times New Roman" w:cs="Times New Roman"/>
                <w:b/>
              </w:rPr>
              <w:t>)</w:t>
            </w:r>
          </w:p>
        </w:tc>
        <w:tc>
          <w:tcPr>
            <w:tcW w:w="104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Teljesítés ideje</w:t>
            </w:r>
          </w:p>
          <w:p w14:paraId="7A3F0256" w14:textId="77777777" w:rsidR="007256F8" w:rsidRDefault="007256F8">
            <w:pPr>
              <w:widowControl w:val="0"/>
              <w:autoSpaceDE w:val="0"/>
              <w:autoSpaceDN w:val="0"/>
              <w:jc w:val="center"/>
              <w:rPr>
                <w:rFonts w:ascii="Times New Roman" w:hAnsi="Times New Roman" w:cs="Times New Roman"/>
                <w:b/>
                <w:shd w:val="clear" w:color="auto" w:fill="BFBFBF" w:themeFill="background1" w:themeFillShade="BF"/>
              </w:rPr>
            </w:pPr>
            <w:r w:rsidRPr="005F03C1">
              <w:rPr>
                <w:rFonts w:ascii="Times New Roman" w:hAnsi="Times New Roman" w:cs="Times New Roman"/>
                <w:b/>
                <w:shd w:val="clear" w:color="auto" w:fill="BFBFBF" w:themeFill="background1" w:themeFillShade="BF"/>
              </w:rPr>
              <w:t>(</w:t>
            </w:r>
            <w:r w:rsidRPr="005F03C1">
              <w:rPr>
                <w:rFonts w:ascii="Times New Roman" w:hAnsi="Times New Roman" w:cs="Times New Roman"/>
                <w:b/>
                <w:highlight w:val="lightGray"/>
                <w:shd w:val="clear" w:color="auto" w:fill="BFBFBF" w:themeFill="background1" w:themeFillShade="BF"/>
              </w:rPr>
              <w:t>év/hónap/nap)</w:t>
            </w:r>
          </w:p>
          <w:p w14:paraId="7C6B4629" w14:textId="47E7FEA5" w:rsidR="007256F8" w:rsidRPr="005F03C1" w:rsidRDefault="007256F8">
            <w:pPr>
              <w:widowControl w:val="0"/>
              <w:autoSpaceDE w:val="0"/>
              <w:autoSpaceDN w:val="0"/>
              <w:jc w:val="center"/>
              <w:rPr>
                <w:rFonts w:ascii="Times New Roman" w:hAnsi="Times New Roman" w:cs="Times New Roman"/>
                <w:b/>
                <w:highlight w:val="yellow"/>
              </w:rPr>
            </w:pPr>
            <w:r>
              <w:rPr>
                <w:rFonts w:ascii="Times New Roman" w:hAnsi="Times New Roman" w:cs="Times New Roman"/>
                <w:b/>
                <w:shd w:val="clear" w:color="auto" w:fill="BFBFBF" w:themeFill="background1" w:themeFillShade="BF"/>
              </w:rPr>
              <w:t>és helye</w:t>
            </w:r>
            <w:r w:rsidRPr="005F03C1">
              <w:rPr>
                <w:rFonts w:ascii="Times New Roman" w:hAnsi="Times New Roman" w:cs="Times New Roman"/>
                <w:b/>
              </w:rPr>
              <w:t xml:space="preserve"> </w:t>
            </w:r>
          </w:p>
        </w:tc>
        <w:tc>
          <w:tcPr>
            <w:tcW w:w="974"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2F0D943F"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teljesítés az előírásoknak és a szerződésnek megfelelően történt-e</w:t>
            </w:r>
          </w:p>
          <w:p w14:paraId="63A4CC43" w14:textId="77777777" w:rsidR="007256F8" w:rsidRPr="005F03C1" w:rsidRDefault="007256F8">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(igen/nem)</w:t>
            </w:r>
          </w:p>
        </w:tc>
      </w:tr>
      <w:tr w:rsidR="007256F8" w:rsidRPr="005F03C1" w14:paraId="339D424F"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740E8CF0"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D41D9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2F0B74"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1D720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24F3AF6A" w14:textId="2489CE7D"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605750FE"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3305B182"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7C7795C6"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B9CD0F"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7CFC834D"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7E460C6B" w14:textId="3F3C49E1"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4439F727"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023FE2EA"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7F0ED9E"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20D8B299"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4486D27"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0C58C2E8" w14:textId="77777777" w:rsidR="007256F8" w:rsidRPr="005F03C1" w:rsidRDefault="007256F8">
            <w:pPr>
              <w:widowControl w:val="0"/>
              <w:autoSpaceDE w:val="0"/>
              <w:autoSpaceDN w:val="0"/>
              <w:jc w:val="right"/>
              <w:rPr>
                <w:rFonts w:ascii="Times New Roman" w:hAnsi="Times New Roman" w:cs="Times New Roman"/>
                <w:highlight w:val="yellow"/>
              </w:rPr>
            </w:pPr>
          </w:p>
        </w:tc>
      </w:tr>
    </w:tbl>
    <w:p w14:paraId="10CAFE50" w14:textId="77777777" w:rsidR="005F03C1" w:rsidRPr="005F03C1"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5F03C1" w:rsidRDefault="005F03C1" w:rsidP="005F03C1">
      <w:pPr>
        <w:widowControl w:val="0"/>
        <w:autoSpaceDE w:val="0"/>
        <w:autoSpaceDN w:val="0"/>
        <w:adjustRightInd w:val="0"/>
        <w:jc w:val="center"/>
        <w:rPr>
          <w:rFonts w:ascii="Times New Roman" w:hAnsi="Times New Roman" w:cs="Times New Roman"/>
          <w:i/>
        </w:rPr>
      </w:pPr>
      <w:r w:rsidRPr="005F03C1">
        <w:rPr>
          <w:rFonts w:ascii="Times New Roman" w:hAnsi="Times New Roman" w:cs="Times New Roman"/>
          <w:i/>
        </w:rPr>
        <w:t>A táblázat kiegészíthető további sorokkal, a teljesítések számának megfelelően, szükség szerint.</w:t>
      </w:r>
    </w:p>
    <w:p w14:paraId="2BE48086" w14:textId="77777777" w:rsidR="005F03C1" w:rsidRPr="005F03C1" w:rsidRDefault="005F03C1" w:rsidP="005F03C1">
      <w:pPr>
        <w:widowControl w:val="0"/>
        <w:autoSpaceDE w:val="0"/>
        <w:autoSpaceDN w:val="0"/>
        <w:adjustRightInd w:val="0"/>
        <w:rPr>
          <w:rFonts w:ascii="Times New Roman" w:hAnsi="Times New Roman" w:cs="Times New Roman"/>
        </w:rPr>
      </w:pPr>
    </w:p>
    <w:p w14:paraId="78235185"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7DFB480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129C24A5" w14:textId="0FD2B1E5" w:rsidR="0073716B" w:rsidRDefault="005F03C1" w:rsidP="007256F8">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0073716B">
        <w:rPr>
          <w:rFonts w:ascii="Times New Roman" w:hAnsi="Times New Roman" w:cs="Times New Roman"/>
          <w:bCs/>
        </w:rPr>
        <w:br w:type="page"/>
      </w:r>
    </w:p>
    <w:p w14:paraId="3FB4AB21" w14:textId="77777777" w:rsidR="005F03C1" w:rsidRPr="005F03C1" w:rsidRDefault="005F03C1" w:rsidP="005F03C1">
      <w:pPr>
        <w:tabs>
          <w:tab w:val="center" w:pos="7371"/>
        </w:tabs>
        <w:autoSpaceDN w:val="0"/>
        <w:jc w:val="both"/>
        <w:rPr>
          <w:rFonts w:ascii="Times New Roman" w:hAnsi="Times New Roman" w:cs="Times New Roman"/>
          <w:bCs/>
          <w:i/>
        </w:rPr>
      </w:pPr>
    </w:p>
    <w:p w14:paraId="347AEDAC" w14:textId="77777777" w:rsidR="005F03C1" w:rsidRPr="005F03C1" w:rsidRDefault="005F03C1" w:rsidP="005F03C1">
      <w:pPr>
        <w:autoSpaceDN w:val="0"/>
        <w:jc w:val="right"/>
        <w:rPr>
          <w:rFonts w:ascii="Times New Roman" w:hAnsi="Times New Roman" w:cs="Times New Roman"/>
          <w:bCs/>
          <w:i/>
          <w:highlight w:val="yellow"/>
        </w:rPr>
      </w:pPr>
    </w:p>
    <w:p w14:paraId="6AFCC23D" w14:textId="77777777" w:rsidR="005F03C1" w:rsidRPr="005F03C1" w:rsidRDefault="005F03C1" w:rsidP="005F03C1">
      <w:pPr>
        <w:autoSpaceDN w:val="0"/>
        <w:jc w:val="right"/>
        <w:rPr>
          <w:rFonts w:ascii="Times New Roman" w:hAnsi="Times New Roman" w:cs="Times New Roman"/>
          <w:bCs/>
          <w:i/>
          <w:highlight w:val="yellow"/>
        </w:rPr>
      </w:pPr>
    </w:p>
    <w:p w14:paraId="7DB4876E" w14:textId="0DFB0B9A" w:rsidR="005F03C1" w:rsidRPr="005F03C1" w:rsidRDefault="00B15FE9" w:rsidP="005F03C1">
      <w:pPr>
        <w:widowControl w:val="0"/>
        <w:autoSpaceDE w:val="0"/>
        <w:autoSpaceDN w:val="0"/>
        <w:jc w:val="right"/>
        <w:rPr>
          <w:rFonts w:ascii="Times New Roman" w:hAnsi="Times New Roman" w:cs="Times New Roman"/>
          <w:i/>
        </w:rPr>
      </w:pPr>
      <w:r>
        <w:rPr>
          <w:rFonts w:ascii="Times New Roman" w:hAnsi="Times New Roman" w:cs="Times New Roman"/>
          <w:i/>
        </w:rPr>
        <w:t>2</w:t>
      </w:r>
      <w:r w:rsidR="00B368A5">
        <w:rPr>
          <w:rFonts w:ascii="Times New Roman" w:hAnsi="Times New Roman" w:cs="Times New Roman"/>
          <w:i/>
        </w:rPr>
        <w:t>2</w:t>
      </w:r>
      <w:r w:rsidR="005F03C1" w:rsidRPr="005F03C1">
        <w:rPr>
          <w:rFonts w:ascii="Times New Roman" w:hAnsi="Times New Roman" w:cs="Times New Roman"/>
          <w:i/>
        </w:rPr>
        <w:t>. számú melléklet</w:t>
      </w:r>
    </w:p>
    <w:p w14:paraId="11BC8F1C"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8"/>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859C601" w14:textId="77777777" w:rsidR="0035157F" w:rsidRPr="005F03C1" w:rsidRDefault="0035157F" w:rsidP="005F03C1">
      <w:pPr>
        <w:widowControl w:val="0"/>
        <w:autoSpaceDE w:val="0"/>
        <w:autoSpaceDN w:val="0"/>
        <w:jc w:val="center"/>
        <w:rPr>
          <w:rFonts w:ascii="Times New Roman" w:hAnsi="Times New Roman" w:cs="Times New Roman"/>
          <w:b/>
          <w:highlight w:val="yellow"/>
        </w:rPr>
      </w:pPr>
    </w:p>
    <w:p w14:paraId="74D707F9" w14:textId="6A4E4C87" w:rsidR="0035157F" w:rsidRDefault="00D869DA" w:rsidP="0035157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56339898"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9"/>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BD73E9">
        <w:rPr>
          <w:rFonts w:ascii="Times New Roman" w:hAnsi="Times New Roman" w:cs="Times New Roman"/>
        </w:rPr>
        <w:t>3</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Pr="005F03C1" w:rsidRDefault="005F03C1" w:rsidP="005F03C1">
      <w:pPr>
        <w:widowControl w:val="0"/>
        <w:autoSpaceDE w:val="0"/>
        <w:autoSpaceDN w:val="0"/>
        <w:jc w:val="both"/>
        <w:rPr>
          <w:rFonts w:ascii="Times New Roman" w:hAnsi="Times New Roman" w:cs="Times New Roman"/>
          <w:b/>
          <w:bCs/>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szerződés teljesítésébe az alábbi szakembereket kívánjuk bevonni</w:t>
      </w:r>
      <w:r w:rsidRPr="005F03C1">
        <w:rPr>
          <w:rFonts w:ascii="Times New Roman" w:hAnsi="Times New Roman" w:cs="Times New Roman"/>
          <w:b/>
          <w:bCs/>
        </w:rPr>
        <w:t>:</w:t>
      </w:r>
    </w:p>
    <w:p w14:paraId="17755F0F" w14:textId="77777777" w:rsidR="005F03C1" w:rsidRPr="005F03C1" w:rsidRDefault="005F03C1" w:rsidP="005F03C1">
      <w:pPr>
        <w:widowControl w:val="0"/>
        <w:autoSpaceDE w:val="0"/>
        <w:autoSpaceDN w:val="0"/>
        <w:jc w:val="both"/>
        <w:rPr>
          <w:rFonts w:ascii="Times New Roman" w:hAnsi="Times New Roman" w:cs="Times New Roman"/>
          <w:b/>
          <w:bCs/>
          <w:highlight w:val="yellow"/>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369"/>
        <w:gridCol w:w="1357"/>
        <w:gridCol w:w="3067"/>
        <w:gridCol w:w="2349"/>
      </w:tblGrid>
      <w:tr w:rsidR="00863562" w:rsidRPr="005F03C1" w14:paraId="6374ADEE" w14:textId="77777777" w:rsidTr="005F03C1">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hideMark/>
          </w:tcPr>
          <w:p w14:paraId="0CCC9254"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5F03C1" w:rsidRDefault="00BD73E9">
            <w:pPr>
              <w:widowControl w:val="0"/>
              <w:autoSpaceDE w:val="0"/>
              <w:autoSpaceDN w:val="0"/>
              <w:jc w:val="center"/>
              <w:rPr>
                <w:rFonts w:ascii="Times New Roman" w:hAnsi="Times New Roman" w:cs="Times New Roman"/>
                <w:highlight w:val="yellow"/>
              </w:rPr>
            </w:pPr>
            <w:r w:rsidRPr="005F03C1">
              <w:rPr>
                <w:rFonts w:ascii="Times New Roman" w:hAnsi="Times New Roman" w:cs="Times New Roman"/>
                <w:b/>
                <w:bCs/>
              </w:rPr>
              <w:t>Szakember neve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BE6FDAA" w14:textId="77777777" w:rsidR="00863562" w:rsidRDefault="00863562">
            <w:pPr>
              <w:widowControl w:val="0"/>
              <w:autoSpaceDE w:val="0"/>
              <w:autoSpaceDN w:val="0"/>
              <w:jc w:val="center"/>
              <w:rPr>
                <w:rFonts w:ascii="Times New Roman" w:hAnsi="Times New Roman" w:cs="Times New Roman"/>
                <w:b/>
                <w:bCs/>
              </w:rPr>
            </w:pPr>
            <w:r>
              <w:rPr>
                <w:rFonts w:ascii="Times New Roman" w:hAnsi="Times New Roman" w:cs="Times New Roman"/>
                <w:b/>
                <w:bCs/>
              </w:rPr>
              <w:t>S</w:t>
            </w:r>
            <w:r w:rsidRPr="00863562">
              <w:rPr>
                <w:rFonts w:ascii="Times New Roman" w:hAnsi="Times New Roman" w:cs="Times New Roman"/>
                <w:b/>
                <w:bCs/>
              </w:rPr>
              <w:t>zakmagyakorlási jogosultság kamarai nyilvántartás</w:t>
            </w:r>
            <w:r>
              <w:rPr>
                <w:rFonts w:ascii="Times New Roman" w:hAnsi="Times New Roman" w:cs="Times New Roman"/>
                <w:b/>
                <w:bCs/>
              </w:rPr>
              <w:t>i kódja, amellyel a szakember rendelkezik</w:t>
            </w:r>
          </w:p>
          <w:p w14:paraId="029E6E15" w14:textId="11601053" w:rsidR="00BD73E9" w:rsidRPr="005F03C1" w:rsidRDefault="00BD73E9">
            <w:pPr>
              <w:widowControl w:val="0"/>
              <w:autoSpaceDE w:val="0"/>
              <w:autoSpaceDN w:val="0"/>
              <w:jc w:val="center"/>
              <w:rPr>
                <w:rFonts w:ascii="Times New Roman" w:hAnsi="Times New Roman" w:cs="Times New Roman"/>
                <w:b/>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4575F72" w14:textId="77777777" w:rsidR="00863562" w:rsidRDefault="00863562">
            <w:pPr>
              <w:widowControl w:val="0"/>
              <w:autoSpaceDE w:val="0"/>
              <w:autoSpaceDN w:val="0"/>
              <w:jc w:val="center"/>
              <w:rPr>
                <w:rFonts w:ascii="Times New Roman" w:hAnsi="Times New Roman" w:cs="Times New Roman"/>
                <w:b/>
                <w:bCs/>
              </w:rPr>
            </w:pPr>
            <w:r>
              <w:rPr>
                <w:rFonts w:ascii="Times New Roman" w:hAnsi="Times New Roman" w:cs="Times New Roman"/>
                <w:b/>
                <w:bCs/>
              </w:rPr>
              <w:t>A</w:t>
            </w:r>
            <w:r w:rsidRPr="00863562">
              <w:rPr>
                <w:rFonts w:ascii="Times New Roman" w:hAnsi="Times New Roman" w:cs="Times New Roman"/>
                <w:b/>
                <w:bCs/>
              </w:rPr>
              <w:t xml:space="preserve">zon elektronikus elérési </w:t>
            </w:r>
            <w:r>
              <w:rPr>
                <w:rFonts w:ascii="Times New Roman" w:hAnsi="Times New Roman" w:cs="Times New Roman"/>
                <w:b/>
                <w:bCs/>
              </w:rPr>
              <w:t>út</w:t>
            </w:r>
            <w:r w:rsidRPr="00863562">
              <w:rPr>
                <w:rFonts w:ascii="Times New Roman" w:hAnsi="Times New Roman" w:cs="Times New Roman"/>
                <w:b/>
                <w:bCs/>
              </w:rPr>
              <w:t>, ahol az adott jogosultság fennállása ellenőrizhető</w:t>
            </w:r>
          </w:p>
          <w:p w14:paraId="12F1C90A" w14:textId="2FCC0C9E" w:rsidR="00BD73E9" w:rsidRPr="005F03C1" w:rsidRDefault="00BD73E9">
            <w:pPr>
              <w:widowControl w:val="0"/>
              <w:autoSpaceDE w:val="0"/>
              <w:autoSpaceDN w:val="0"/>
              <w:jc w:val="center"/>
              <w:rPr>
                <w:rFonts w:ascii="Times New Roman" w:hAnsi="Times New Roman" w:cs="Times New Roman"/>
                <w:b/>
                <w:bCs/>
                <w:highlight w:val="yellow"/>
              </w:rPr>
            </w:pPr>
          </w:p>
        </w:tc>
      </w:tr>
      <w:tr w:rsidR="00863562" w:rsidRPr="005F03C1" w14:paraId="0A76C25A"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E417701" w14:textId="279E3F72"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07F184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6D387D5"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C0EABA8"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6A32E83F"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90AA81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8DEAF4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1F7107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4E4028DB"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38BCF0A0"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3E04B26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53DA48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8DE0AA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94BEF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174B5371"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4367FDB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77E572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4E1AFE3"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125469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4DDD709F" w14:textId="77777777" w:rsidTr="00BD73E9">
        <w:trPr>
          <w:trHeight w:val="606"/>
          <w:tblHeader/>
        </w:trPr>
        <w:tc>
          <w:tcPr>
            <w:tcW w:w="0" w:type="auto"/>
            <w:tcBorders>
              <w:top w:val="outset" w:sz="6" w:space="0" w:color="auto"/>
              <w:left w:val="outset" w:sz="6" w:space="0" w:color="auto"/>
              <w:bottom w:val="outset" w:sz="6" w:space="0" w:color="auto"/>
              <w:right w:val="outset" w:sz="6" w:space="0" w:color="auto"/>
            </w:tcBorders>
          </w:tcPr>
          <w:p w14:paraId="3FCCCE9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F1F88E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67D4936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6128F10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bl>
    <w:p w14:paraId="395EC7D6" w14:textId="77777777" w:rsidR="00BD73E9" w:rsidRDefault="00BD73E9" w:rsidP="005F03C1">
      <w:pPr>
        <w:widowControl w:val="0"/>
        <w:autoSpaceDE w:val="0"/>
        <w:autoSpaceDN w:val="0"/>
        <w:jc w:val="both"/>
        <w:rPr>
          <w:rFonts w:ascii="Times New Roman" w:hAnsi="Times New Roman" w:cs="Times New Roman"/>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lastRenderedPageBreak/>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1608485D"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56CCD453"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43F5A840" w14:textId="72F8D2B5"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highlight w:val="yellow"/>
        </w:rPr>
        <w:br w:type="page"/>
      </w:r>
      <w:r w:rsidR="00B15FE9">
        <w:rPr>
          <w:rFonts w:ascii="Times New Roman" w:hAnsi="Times New Roman" w:cs="Times New Roman"/>
          <w:bCs/>
          <w:i/>
        </w:rPr>
        <w:lastRenderedPageBreak/>
        <w:t>2</w:t>
      </w:r>
      <w:r w:rsidR="00B368A5">
        <w:rPr>
          <w:rFonts w:ascii="Times New Roman" w:hAnsi="Times New Roman" w:cs="Times New Roman"/>
          <w:bCs/>
          <w:i/>
        </w:rPr>
        <w:t>3</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80"/>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lastRenderedPageBreak/>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7CB44982" w14:textId="3161FE13" w:rsidR="00F54F37" w:rsidRDefault="005F03C1" w:rsidP="00F54F37">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 xml:space="preserve">Kijelentem, hogy a </w:t>
      </w:r>
      <w:r w:rsidR="0035157F" w:rsidRPr="0035157F">
        <w:rPr>
          <w:rFonts w:ascii="Times New Roman" w:hAnsi="Times New Roman" w:cs="Times New Roman"/>
          <w:b/>
          <w:i/>
        </w:rPr>
        <w:t>„</w:t>
      </w:r>
      <w:r w:rsidR="009F2E66">
        <w:rPr>
          <w:rFonts w:ascii="Times New Roman" w:hAnsi="Times New Roman" w:cs="Times New Roman"/>
          <w:b/>
          <w:bCs/>
          <w:i/>
        </w:rPr>
        <w:t>Megbízási szerződés keretében a „</w:t>
      </w:r>
      <w:r w:rsidR="004312FA">
        <w:rPr>
          <w:rFonts w:ascii="Times New Roman" w:hAnsi="Times New Roman" w:cs="Times New Roman"/>
          <w:b/>
          <w:bCs/>
          <w:i/>
        </w:rPr>
        <w:t>Mosoni-Duna torkolati szakaszának vízszint rehabilitációja</w:t>
      </w:r>
      <w:r w:rsidR="009F2E66">
        <w:rPr>
          <w:rFonts w:ascii="Times New Roman" w:hAnsi="Times New Roman" w:cs="Times New Roman"/>
          <w:b/>
          <w:bCs/>
          <w:i/>
        </w:rPr>
        <w:t xml:space="preserve">” című, </w:t>
      </w:r>
      <w:r w:rsidR="004312FA">
        <w:rPr>
          <w:rFonts w:ascii="Times New Roman" w:hAnsi="Times New Roman" w:cs="Times New Roman"/>
          <w:b/>
          <w:bCs/>
          <w:i/>
        </w:rPr>
        <w:t>KEHOP-1.3.0-15-2016-00012</w:t>
      </w:r>
      <w:r w:rsidR="00D869DA">
        <w:rPr>
          <w:rFonts w:ascii="Times New Roman" w:hAnsi="Times New Roman" w:cs="Times New Roman"/>
          <w:b/>
          <w:bCs/>
          <w:i/>
        </w:rPr>
        <w:t xml:space="preserve"> </w:t>
      </w:r>
      <w:r w:rsidR="009F2E66">
        <w:rPr>
          <w:rFonts w:ascii="Times New Roman" w:hAnsi="Times New Roman" w:cs="Times New Roman"/>
          <w:b/>
          <w:bCs/>
          <w:i/>
        </w:rPr>
        <w:t xml:space="preserve">azonosító számú projektben tervezésre és kivitelezésre FIDIC Sárga Könyv szerint megkötésre kerülő szerződésben foglalt munkák FIDIC mérnöki, </w:t>
      </w:r>
      <w:r w:rsidR="005E4760" w:rsidRPr="005E4760">
        <w:rPr>
          <w:rFonts w:ascii="Times New Roman" w:hAnsi="Times New Roman" w:cs="Times New Roman"/>
          <w:b/>
          <w:bCs/>
          <w:i/>
        </w:rPr>
        <w:t xml:space="preserve">és műszaki ellenőrzési </w:t>
      </w:r>
      <w:r w:rsidR="00134A57" w:rsidRPr="00134A57">
        <w:rPr>
          <w:rFonts w:ascii="Times New Roman" w:hAnsi="Times New Roman" w:cs="Times New Roman"/>
          <w:b/>
          <w:bCs/>
          <w:i/>
        </w:rPr>
        <w:t>feladatainak ellátása</w:t>
      </w:r>
      <w:r w:rsidR="0035157F" w:rsidRPr="0035157F">
        <w:rPr>
          <w:rFonts w:ascii="Times New Roman" w:hAnsi="Times New Roman" w:cs="Times New Roman"/>
          <w:b/>
          <w:i/>
        </w:rPr>
        <w:t>”</w:t>
      </w:r>
      <w:r w:rsidR="0035157F">
        <w:rPr>
          <w:rFonts w:ascii="Times New Roman" w:hAnsi="Times New Roman" w:cs="Times New Roman"/>
        </w:rPr>
        <w:t xml:space="preserve"> tárgyú</w:t>
      </w:r>
      <w:r w:rsidR="00F54F37">
        <w:rPr>
          <w:rFonts w:ascii="Times New Roman" w:hAnsi="Times New Roman" w:cs="Times New Roman"/>
        </w:rPr>
        <w:t xml:space="preserve"> közbeszerzési eljárásban </w:t>
      </w:r>
      <w:r w:rsidR="00F54F37" w:rsidRPr="00F54F37">
        <w:rPr>
          <w:rFonts w:ascii="Times New Roman" w:hAnsi="Times New Roman" w:cs="Times New Roman"/>
        </w:rPr>
        <w:t>az ajánlattevő általi bevonás</w:t>
      </w:r>
      <w:r w:rsidR="00F54F37">
        <w:rPr>
          <w:rFonts w:ascii="Times New Roman" w:hAnsi="Times New Roman" w:cs="Times New Roman"/>
        </w:rPr>
        <w:t>om</w:t>
      </w:r>
      <w:r w:rsidR="00F54F37" w:rsidRPr="00F54F37">
        <w:rPr>
          <w:rFonts w:ascii="Times New Roman" w:hAnsi="Times New Roman" w:cs="Times New Roman"/>
        </w:rPr>
        <w:t>ról és megjelölés</w:t>
      </w:r>
      <w:r w:rsidR="00F54F37">
        <w:rPr>
          <w:rFonts w:ascii="Times New Roman" w:hAnsi="Times New Roman" w:cs="Times New Roman"/>
        </w:rPr>
        <w:t>em</w:t>
      </w:r>
      <w:r w:rsidR="00F54F37" w:rsidRPr="00F54F37">
        <w:rPr>
          <w:rFonts w:ascii="Times New Roman" w:hAnsi="Times New Roman" w:cs="Times New Roman"/>
        </w:rPr>
        <w:t>ről tudomás</w:t>
      </w:r>
      <w:r w:rsidR="00F54F37">
        <w:rPr>
          <w:rFonts w:ascii="Times New Roman" w:hAnsi="Times New Roman" w:cs="Times New Roman"/>
        </w:rPr>
        <w:t>om</w:t>
      </w:r>
      <w:r w:rsidR="00F54F37" w:rsidRPr="00F54F37">
        <w:rPr>
          <w:rFonts w:ascii="Times New Roman" w:hAnsi="Times New Roman" w:cs="Times New Roman"/>
        </w:rPr>
        <w:t xml:space="preserve"> van,</w:t>
      </w:r>
      <w:r w:rsidR="00F54F37">
        <w:rPr>
          <w:rFonts w:ascii="Times New Roman" w:hAnsi="Times New Roman" w:cs="Times New Roman"/>
        </w:rPr>
        <w:t xml:space="preserve"> az</w:t>
      </w:r>
      <w:r w:rsidR="00F54F37" w:rsidRPr="00F54F37">
        <w:rPr>
          <w:rFonts w:ascii="Times New Roman" w:hAnsi="Times New Roman" w:cs="Times New Roman"/>
        </w:rPr>
        <w:t xml:space="preserve"> ajánlattevő nyertessége esetén a szerződés teljesítésében való közreműködés</w:t>
      </w:r>
      <w:r w:rsidR="00F54F37">
        <w:rPr>
          <w:rFonts w:ascii="Times New Roman" w:hAnsi="Times New Roman" w:cs="Times New Roman"/>
        </w:rPr>
        <w:t>emnek</w:t>
      </w:r>
      <w:r w:rsidR="00F54F37" w:rsidRPr="00F54F37">
        <w:rPr>
          <w:rFonts w:ascii="Times New Roman" w:hAnsi="Times New Roman" w:cs="Times New Roman"/>
        </w:rPr>
        <w:t xml:space="preserve"> nincs akadálya, </w:t>
      </w:r>
      <w:r w:rsidR="00F54F37">
        <w:rPr>
          <w:rFonts w:ascii="Times New Roman" w:hAnsi="Times New Roman" w:cs="Times New Roman"/>
        </w:rPr>
        <w:t>és az ajánlattevő nyertessége esetén a közbeszerzési eljárás eredményeként</w:t>
      </w:r>
      <w:proofErr w:type="gramEnd"/>
      <w:r w:rsidR="00F54F37">
        <w:rPr>
          <w:rFonts w:ascii="Times New Roman" w:hAnsi="Times New Roman" w:cs="Times New Roman"/>
        </w:rPr>
        <w:t xml:space="preserve"> </w:t>
      </w:r>
      <w:proofErr w:type="gramStart"/>
      <w:r w:rsidR="00F54F37">
        <w:rPr>
          <w:rFonts w:ascii="Times New Roman" w:hAnsi="Times New Roman" w:cs="Times New Roman"/>
        </w:rPr>
        <w:t>megkötésre</w:t>
      </w:r>
      <w:proofErr w:type="gramEnd"/>
      <w:r w:rsidR="00F54F37">
        <w:rPr>
          <w:rFonts w:ascii="Times New Roman" w:hAnsi="Times New Roman" w:cs="Times New Roman"/>
        </w:rPr>
        <w:t xml:space="preserve"> kerülő szerződés </w:t>
      </w:r>
      <w:r w:rsidR="00F54F37" w:rsidRPr="005F03C1">
        <w:rPr>
          <w:rFonts w:ascii="Times New Roman" w:hAnsi="Times New Roman" w:cs="Times New Roman"/>
        </w:rPr>
        <w:t xml:space="preserve">teljesítésében személyesen részt veszek a </w:t>
      </w:r>
      <w:r w:rsidR="00F54F37">
        <w:rPr>
          <w:rFonts w:ascii="Times New Roman" w:hAnsi="Times New Roman" w:cs="Times New Roman"/>
        </w:rPr>
        <w:t>szerződés</w:t>
      </w:r>
      <w:r w:rsidR="00F54F37" w:rsidRPr="005F03C1">
        <w:rPr>
          <w:rFonts w:ascii="Times New Roman" w:hAnsi="Times New Roman" w:cs="Times New Roman"/>
        </w:rPr>
        <w:t xml:space="preserve"> teljesítésének időtartama alatt</w:t>
      </w:r>
      <w:r w:rsidR="00F54F37">
        <w:rPr>
          <w:rFonts w:ascii="Times New Roman" w:hAnsi="Times New Roman" w:cs="Times New Roman"/>
        </w:rPr>
        <w:t xml:space="preserve">.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666D44D5" w14:textId="2B951793" w:rsidR="0087061B" w:rsidRDefault="0087061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168E0F92" w14:textId="77777777" w:rsidR="0087061B" w:rsidRPr="005F03C1" w:rsidRDefault="0087061B" w:rsidP="0087061B">
      <w:pPr>
        <w:rPr>
          <w:rFonts w:ascii="Times New Roman" w:hAnsi="Times New Roman" w:cs="Times New Roman"/>
          <w:bCs/>
          <w:i/>
          <w:highlight w:val="yellow"/>
        </w:rPr>
      </w:pPr>
    </w:p>
    <w:p w14:paraId="62F80BC9" w14:textId="49B3F003" w:rsidR="0087061B" w:rsidRPr="005F03C1" w:rsidRDefault="00B15FE9" w:rsidP="0087061B">
      <w:pPr>
        <w:autoSpaceDN w:val="0"/>
        <w:jc w:val="right"/>
        <w:rPr>
          <w:rFonts w:ascii="Times New Roman" w:hAnsi="Times New Roman" w:cs="Times New Roman"/>
          <w:bCs/>
          <w:i/>
        </w:rPr>
      </w:pPr>
      <w:r>
        <w:rPr>
          <w:rFonts w:ascii="Times New Roman" w:hAnsi="Times New Roman" w:cs="Times New Roman"/>
          <w:bCs/>
          <w:i/>
        </w:rPr>
        <w:t>2</w:t>
      </w:r>
      <w:r w:rsidR="00B368A5">
        <w:rPr>
          <w:rFonts w:ascii="Times New Roman" w:hAnsi="Times New Roman" w:cs="Times New Roman"/>
          <w:bCs/>
          <w:i/>
        </w:rPr>
        <w:t>4</w:t>
      </w:r>
      <w:r w:rsidR="0087061B" w:rsidRPr="005F03C1">
        <w:rPr>
          <w:rFonts w:ascii="Times New Roman" w:hAnsi="Times New Roman" w:cs="Times New Roman"/>
          <w:bCs/>
          <w:i/>
        </w:rPr>
        <w:t>. számú melléklet</w:t>
      </w:r>
    </w:p>
    <w:p w14:paraId="60E8FD40" w14:textId="77777777" w:rsidR="0087061B" w:rsidRDefault="0087061B" w:rsidP="0087061B">
      <w:pPr>
        <w:widowControl w:val="0"/>
        <w:autoSpaceDE w:val="0"/>
        <w:autoSpaceDN w:val="0"/>
        <w:jc w:val="center"/>
        <w:rPr>
          <w:rFonts w:ascii="Times New Roman" w:hAnsi="Times New Roman" w:cs="Times New Roman"/>
          <w:b/>
          <w:smallCaps/>
        </w:rPr>
      </w:pPr>
    </w:p>
    <w:p w14:paraId="65487B48" w14:textId="77777777" w:rsidR="0087061B" w:rsidRPr="005F03C1" w:rsidRDefault="0087061B" w:rsidP="0087061B">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81"/>
      </w:r>
    </w:p>
    <w:p w14:paraId="28AE5CBD" w14:textId="77777777" w:rsidR="0087061B" w:rsidRPr="005F03C1" w:rsidRDefault="0087061B" w:rsidP="0087061B">
      <w:pPr>
        <w:widowControl w:val="0"/>
        <w:autoSpaceDE w:val="0"/>
        <w:autoSpaceDN w:val="0"/>
        <w:jc w:val="center"/>
        <w:rPr>
          <w:rFonts w:ascii="Times New Roman" w:hAnsi="Times New Roman" w:cs="Times New Roman"/>
          <w:b/>
          <w:smallCaps/>
          <w:highlight w:val="yellow"/>
        </w:rPr>
      </w:pPr>
    </w:p>
    <w:p w14:paraId="5B59CCF0" w14:textId="77777777" w:rsidR="0087061B" w:rsidRDefault="0087061B" w:rsidP="0087061B">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1F1807DA" w14:textId="77777777" w:rsidR="0087061B" w:rsidRDefault="0087061B" w:rsidP="0087061B">
      <w:pPr>
        <w:widowControl w:val="0"/>
        <w:autoSpaceDE w:val="0"/>
        <w:autoSpaceDN w:val="0"/>
        <w:jc w:val="center"/>
        <w:rPr>
          <w:rFonts w:ascii="Times New Roman" w:hAnsi="Times New Roman" w:cs="Times New Roman"/>
          <w:b/>
          <w:bCs/>
        </w:rPr>
      </w:pPr>
    </w:p>
    <w:p w14:paraId="77F208EA" w14:textId="77777777" w:rsidR="0087061B" w:rsidRPr="005F03C1" w:rsidRDefault="0087061B" w:rsidP="0087061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B4CE73B" w14:textId="77777777" w:rsidR="0087061B" w:rsidRPr="005F03C1" w:rsidRDefault="0087061B" w:rsidP="0087061B">
      <w:pPr>
        <w:autoSpaceDN w:val="0"/>
        <w:spacing w:before="120" w:after="120"/>
        <w:rPr>
          <w:rFonts w:ascii="Times New Roman" w:hAnsi="Times New Roman" w:cs="Times New Roman"/>
          <w:highlight w:val="yellow"/>
        </w:rPr>
      </w:pPr>
    </w:p>
    <w:p w14:paraId="4F809B67" w14:textId="01DD2551" w:rsidR="00CC27F3" w:rsidRDefault="0087061B" w:rsidP="00CC27F3">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82"/>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w:t>
      </w:r>
      <w:r w:rsidR="00CC27F3">
        <w:rPr>
          <w:rFonts w:ascii="Times New Roman" w:hAnsi="Times New Roman" w:cs="Times New Roman"/>
        </w:rPr>
        <w:t>nyilatkozom</w:t>
      </w:r>
      <w:r w:rsidRPr="005F03C1">
        <w:rPr>
          <w:rFonts w:ascii="Times New Roman" w:hAnsi="Times New Roman" w:cs="Times New Roman"/>
        </w:rPr>
        <w:t>, hogy</w:t>
      </w:r>
      <w:r w:rsidR="00CC27F3">
        <w:rPr>
          <w:rFonts w:ascii="Times New Roman" w:hAnsi="Times New Roman" w:cs="Times New Roman"/>
        </w:rPr>
        <w:t xml:space="preserve"> az ajánlat </w:t>
      </w:r>
      <w:r w:rsidR="00CC27F3" w:rsidRPr="00CC27F3">
        <w:rPr>
          <w:rFonts w:ascii="Times New Roman" w:hAnsi="Times New Roman" w:cs="Times New Roman"/>
        </w:rPr>
        <w:t>nyertessége esetén az ajánlati felhívás III.1.3) pont M.2.</w:t>
      </w:r>
      <w:r w:rsidR="00CC27F3">
        <w:rPr>
          <w:rFonts w:ascii="Times New Roman" w:hAnsi="Times New Roman" w:cs="Times New Roman"/>
        </w:rPr>
        <w:t xml:space="preserve"> pontjában </w:t>
      </w:r>
      <w:r w:rsidR="00CC27F3" w:rsidRPr="00CC27F3">
        <w:rPr>
          <w:rFonts w:ascii="Times New Roman" w:hAnsi="Times New Roman" w:cs="Times New Roman"/>
        </w:rPr>
        <w:t>meghatározott alkalmassági minimumkövetelmény</w:t>
      </w:r>
      <w:r w:rsidR="00CC27F3">
        <w:rPr>
          <w:rFonts w:ascii="Times New Roman" w:hAnsi="Times New Roman" w:cs="Times New Roman"/>
        </w:rPr>
        <w:t>(</w:t>
      </w:r>
      <w:proofErr w:type="spellStart"/>
      <w:r w:rsidR="00CC27F3">
        <w:rPr>
          <w:rFonts w:ascii="Times New Roman" w:hAnsi="Times New Roman" w:cs="Times New Roman"/>
        </w:rPr>
        <w:t>ek</w:t>
      </w:r>
      <w:proofErr w:type="spellEnd"/>
      <w:r w:rsidR="00CC27F3">
        <w:rPr>
          <w:rFonts w:ascii="Times New Roman" w:hAnsi="Times New Roman" w:cs="Times New Roman"/>
        </w:rPr>
        <w:t>)</w:t>
      </w:r>
      <w:proofErr w:type="spellStart"/>
      <w:r w:rsidR="00CC27F3" w:rsidRPr="00CC27F3">
        <w:rPr>
          <w:rFonts w:ascii="Times New Roman" w:hAnsi="Times New Roman" w:cs="Times New Roman"/>
        </w:rPr>
        <w:t>nek</w:t>
      </w:r>
      <w:proofErr w:type="spellEnd"/>
      <w:r w:rsidR="00CC27F3" w:rsidRPr="00CC27F3">
        <w:rPr>
          <w:rFonts w:ascii="Times New Roman" w:hAnsi="Times New Roman" w:cs="Times New Roman"/>
        </w:rPr>
        <w:t xml:space="preserve"> való megfelelés igazolása érdekében bemutatott </w:t>
      </w:r>
      <w:r w:rsidR="00CC27F3">
        <w:rPr>
          <w:rFonts w:ascii="Times New Roman" w:hAnsi="Times New Roman" w:cs="Times New Roman"/>
        </w:rPr>
        <w:t xml:space="preserve">alábbi </w:t>
      </w:r>
      <w:r w:rsidR="00CC27F3" w:rsidRPr="00CC27F3">
        <w:rPr>
          <w:rFonts w:ascii="Times New Roman" w:hAnsi="Times New Roman" w:cs="Times New Roman"/>
        </w:rPr>
        <w:t>szakember</w:t>
      </w:r>
      <w:r w:rsidR="00CC27F3">
        <w:rPr>
          <w:rFonts w:ascii="Times New Roman" w:hAnsi="Times New Roman" w:cs="Times New Roman"/>
        </w:rPr>
        <w:t>(</w:t>
      </w:r>
      <w:proofErr w:type="spellStart"/>
      <w:r w:rsidR="00CC27F3">
        <w:rPr>
          <w:rFonts w:ascii="Times New Roman" w:hAnsi="Times New Roman" w:cs="Times New Roman"/>
        </w:rPr>
        <w:t>ek</w:t>
      </w:r>
      <w:proofErr w:type="spellEnd"/>
      <w:r w:rsidR="00CC27F3">
        <w:rPr>
          <w:rFonts w:ascii="Times New Roman" w:hAnsi="Times New Roman" w:cs="Times New Roman"/>
        </w:rPr>
        <w:t>)</w:t>
      </w:r>
      <w:r w:rsidR="00CC27F3" w:rsidRPr="00CC27F3">
        <w:rPr>
          <w:rFonts w:ascii="Times New Roman" w:hAnsi="Times New Roman" w:cs="Times New Roman"/>
        </w:rPr>
        <w:t xml:space="preserve"> a szerződés megkötéséig a területi kamarai névjegyzékben az érintett szakmagyakorlás</w:t>
      </w:r>
      <w:r w:rsidR="00CC27F3">
        <w:rPr>
          <w:rFonts w:ascii="Times New Roman" w:hAnsi="Times New Roman" w:cs="Times New Roman"/>
        </w:rPr>
        <w:t>i jogosultsággal szerepelni fog(</w:t>
      </w:r>
      <w:proofErr w:type="spellStart"/>
      <w:r w:rsidR="00CC27F3">
        <w:rPr>
          <w:rFonts w:ascii="Times New Roman" w:hAnsi="Times New Roman" w:cs="Times New Roman"/>
        </w:rPr>
        <w:t>nek</w:t>
      </w:r>
      <w:proofErr w:type="spellEnd"/>
      <w:r w:rsidR="00CC27F3">
        <w:rPr>
          <w:rFonts w:ascii="Times New Roman" w:hAnsi="Times New Roman" w:cs="Times New Roman"/>
        </w:rPr>
        <w:t xml:space="preserve">), tekintettel arra, hogy </w:t>
      </w:r>
      <w:proofErr w:type="gramStart"/>
      <w:r w:rsidR="00CC27F3">
        <w:rPr>
          <w:rFonts w:ascii="Times New Roman" w:hAnsi="Times New Roman" w:cs="Times New Roman"/>
        </w:rPr>
        <w:t>ezen</w:t>
      </w:r>
      <w:proofErr w:type="gramEnd"/>
      <w:r w:rsidR="00CC27F3">
        <w:rPr>
          <w:rFonts w:ascii="Times New Roman" w:hAnsi="Times New Roman" w:cs="Times New Roman"/>
        </w:rPr>
        <w:t xml:space="preserve"> szakember(</w:t>
      </w:r>
      <w:proofErr w:type="spellStart"/>
      <w:r w:rsidR="00CC27F3">
        <w:rPr>
          <w:rFonts w:ascii="Times New Roman" w:hAnsi="Times New Roman" w:cs="Times New Roman"/>
        </w:rPr>
        <w:t>ek</w:t>
      </w:r>
      <w:proofErr w:type="spellEnd"/>
      <w:r w:rsidR="00CC27F3">
        <w:rPr>
          <w:rFonts w:ascii="Times New Roman" w:hAnsi="Times New Roman" w:cs="Times New Roman"/>
        </w:rPr>
        <w:t xml:space="preserve">) az ajánlattétel időpontjában </w:t>
      </w:r>
      <w:r w:rsidR="00CC27F3" w:rsidRPr="00CC27F3">
        <w:rPr>
          <w:rFonts w:ascii="Times New Roman" w:hAnsi="Times New Roman" w:cs="Times New Roman"/>
        </w:rPr>
        <w:t>nem szerepel</w:t>
      </w:r>
      <w:r w:rsidR="00CC27F3">
        <w:rPr>
          <w:rFonts w:ascii="Times New Roman" w:hAnsi="Times New Roman" w:cs="Times New Roman"/>
        </w:rPr>
        <w:t>(</w:t>
      </w:r>
      <w:proofErr w:type="spellStart"/>
      <w:r w:rsidR="00CC27F3">
        <w:rPr>
          <w:rFonts w:ascii="Times New Roman" w:hAnsi="Times New Roman" w:cs="Times New Roman"/>
        </w:rPr>
        <w:t>nek</w:t>
      </w:r>
      <w:proofErr w:type="spellEnd"/>
      <w:r w:rsidR="00CC27F3">
        <w:rPr>
          <w:rFonts w:ascii="Times New Roman" w:hAnsi="Times New Roman" w:cs="Times New Roman"/>
        </w:rPr>
        <w:t>)</w:t>
      </w:r>
      <w:r w:rsidR="00CC27F3" w:rsidRPr="00CC27F3">
        <w:rPr>
          <w:rFonts w:ascii="Times New Roman" w:hAnsi="Times New Roman" w:cs="Times New Roman"/>
        </w:rPr>
        <w:t xml:space="preserve"> a megjelöltek szerinti, érvényes szakmagyakorlási jogosultsággal a kamarai névjegyzékben</w:t>
      </w:r>
      <w:r w:rsidR="00CC27F3">
        <w:rPr>
          <w:rFonts w:ascii="Times New Roman" w:hAnsi="Times New Roman" w:cs="Times New Roman"/>
        </w:rPr>
        <w:t xml:space="preserve">. </w:t>
      </w:r>
    </w:p>
    <w:p w14:paraId="348AB063" w14:textId="3A3FFFB4" w:rsidR="0087061B" w:rsidRPr="005F03C1" w:rsidRDefault="00CC27F3" w:rsidP="00CC27F3">
      <w:pPr>
        <w:widowControl w:val="0"/>
        <w:autoSpaceDE w:val="0"/>
        <w:autoSpaceDN w:val="0"/>
        <w:jc w:val="both"/>
        <w:rPr>
          <w:rFonts w:ascii="Times New Roman" w:hAnsi="Times New Roman" w:cs="Times New Roman"/>
          <w:highlight w:val="yellow"/>
        </w:rPr>
      </w:pPr>
      <w:r>
        <w:rPr>
          <w:rFonts w:ascii="Times New Roman" w:hAnsi="Times New Roman" w:cs="Times New Roman"/>
        </w:rPr>
        <w:t>Tudomásul veszem, hogy a</w:t>
      </w:r>
      <w:r w:rsidRPr="00CC27F3">
        <w:rPr>
          <w:rFonts w:ascii="Times New Roman" w:hAnsi="Times New Roman" w:cs="Times New Roman"/>
        </w:rPr>
        <w:t xml:space="preserve">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479D8308" w14:textId="77777777" w:rsidR="0087061B" w:rsidRPr="005F03C1" w:rsidRDefault="0087061B" w:rsidP="0087061B">
      <w:pPr>
        <w:widowControl w:val="0"/>
        <w:autoSpaceDE w:val="0"/>
        <w:autoSpaceDN w:val="0"/>
        <w:jc w:val="both"/>
        <w:rPr>
          <w:rFonts w:ascii="Times New Roman" w:hAnsi="Times New Roman" w:cs="Times New Roman"/>
          <w:highlight w:val="yellow"/>
        </w:rPr>
      </w:pPr>
    </w:p>
    <w:tbl>
      <w:tblPr>
        <w:tblStyle w:val="Rcsostblzat"/>
        <w:tblW w:w="0" w:type="auto"/>
        <w:tblLook w:val="04A0" w:firstRow="1" w:lastRow="0" w:firstColumn="1" w:lastColumn="0" w:noHBand="0" w:noVBand="1"/>
      </w:tblPr>
      <w:tblGrid>
        <w:gridCol w:w="2802"/>
        <w:gridCol w:w="3260"/>
        <w:gridCol w:w="3150"/>
      </w:tblGrid>
      <w:tr w:rsidR="00CC27F3" w14:paraId="2B9E31ED" w14:textId="77777777" w:rsidTr="003463BD">
        <w:tc>
          <w:tcPr>
            <w:tcW w:w="2802" w:type="dxa"/>
          </w:tcPr>
          <w:p w14:paraId="40B504B5" w14:textId="1C88B289" w:rsidR="00CC27F3" w:rsidRDefault="00CC27F3" w:rsidP="0087061B">
            <w:pPr>
              <w:widowControl w:val="0"/>
              <w:autoSpaceDE w:val="0"/>
              <w:autoSpaceDN w:val="0"/>
              <w:adjustRightInd w:val="0"/>
              <w:rPr>
                <w:rFonts w:ascii="Times New Roman" w:hAnsi="Times New Roman" w:cs="Times New Roman"/>
              </w:rPr>
            </w:pPr>
            <w:r>
              <w:rPr>
                <w:rFonts w:ascii="Times New Roman" w:hAnsi="Times New Roman" w:cs="Times New Roman"/>
              </w:rPr>
              <w:t>Szakember neve:</w:t>
            </w:r>
          </w:p>
        </w:tc>
        <w:tc>
          <w:tcPr>
            <w:tcW w:w="3260" w:type="dxa"/>
          </w:tcPr>
          <w:p w14:paraId="7B825E14" w14:textId="26399F6B" w:rsidR="00CC27F3" w:rsidRDefault="00CC27F3" w:rsidP="00CC27F3">
            <w:pPr>
              <w:widowControl w:val="0"/>
              <w:autoSpaceDE w:val="0"/>
              <w:autoSpaceDN w:val="0"/>
              <w:adjustRightInd w:val="0"/>
              <w:rPr>
                <w:rFonts w:ascii="Times New Roman" w:hAnsi="Times New Roman" w:cs="Times New Roman"/>
              </w:rPr>
            </w:pPr>
            <w:r>
              <w:rPr>
                <w:rFonts w:ascii="Times New Roman" w:hAnsi="Times New Roman" w:cs="Times New Roman"/>
              </w:rPr>
              <w:t>A</w:t>
            </w:r>
            <w:r w:rsidRPr="00CC27F3">
              <w:rPr>
                <w:rFonts w:ascii="Times New Roman" w:hAnsi="Times New Roman" w:cs="Times New Roman"/>
              </w:rPr>
              <w:t>z ajánlati felhívás III.1.3) pont M.2.</w:t>
            </w:r>
            <w:r>
              <w:rPr>
                <w:rFonts w:ascii="Times New Roman" w:hAnsi="Times New Roman" w:cs="Times New Roman"/>
              </w:rPr>
              <w:t xml:space="preserve"> pontjának azon alpontja, amely tekintetében a szakember </w:t>
            </w:r>
            <w:r w:rsidRPr="00CC27F3">
              <w:rPr>
                <w:rFonts w:ascii="Times New Roman" w:hAnsi="Times New Roman" w:cs="Times New Roman"/>
              </w:rPr>
              <w:t>alkalmassági minimumkövetelménynek való megfelelé</w:t>
            </w:r>
            <w:r>
              <w:rPr>
                <w:rFonts w:ascii="Times New Roman" w:hAnsi="Times New Roman" w:cs="Times New Roman"/>
              </w:rPr>
              <w:t>s igazolása érdekében bemutatásra kerül:</w:t>
            </w:r>
          </w:p>
        </w:tc>
        <w:tc>
          <w:tcPr>
            <w:tcW w:w="3150" w:type="dxa"/>
          </w:tcPr>
          <w:p w14:paraId="53602CA9" w14:textId="0158B7B2" w:rsidR="00CC27F3" w:rsidRDefault="00CC27F3" w:rsidP="00CC27F3">
            <w:pPr>
              <w:widowControl w:val="0"/>
              <w:autoSpaceDE w:val="0"/>
              <w:autoSpaceDN w:val="0"/>
              <w:adjustRightInd w:val="0"/>
              <w:rPr>
                <w:rFonts w:ascii="Times New Roman" w:hAnsi="Times New Roman" w:cs="Times New Roman"/>
              </w:rPr>
            </w:pPr>
            <w:r>
              <w:rPr>
                <w:rFonts w:ascii="Times New Roman" w:hAnsi="Times New Roman" w:cs="Times New Roman"/>
              </w:rPr>
              <w:t>S</w:t>
            </w:r>
            <w:r w:rsidRPr="00CC27F3">
              <w:rPr>
                <w:rFonts w:ascii="Times New Roman" w:hAnsi="Times New Roman" w:cs="Times New Roman"/>
              </w:rPr>
              <w:t>zakmagyakorlás</w:t>
            </w:r>
            <w:r>
              <w:rPr>
                <w:rFonts w:ascii="Times New Roman" w:hAnsi="Times New Roman" w:cs="Times New Roman"/>
              </w:rPr>
              <w:t>i jogosultság megnevezése,</w:t>
            </w:r>
            <w:r w:rsidRPr="003463BD">
              <w:rPr>
                <w:rFonts w:ascii="Times New Roman" w:hAnsi="Times New Roman" w:cs="Times New Roman"/>
              </w:rPr>
              <w:t xml:space="preserve"> amellyel a szakember </w:t>
            </w:r>
            <w:r w:rsidRPr="00CC27F3">
              <w:rPr>
                <w:rFonts w:ascii="Times New Roman" w:hAnsi="Times New Roman" w:cs="Times New Roman"/>
              </w:rPr>
              <w:t>a szerződés megkötéséig a területi</w:t>
            </w:r>
            <w:r>
              <w:rPr>
                <w:rFonts w:ascii="Times New Roman" w:hAnsi="Times New Roman" w:cs="Times New Roman"/>
              </w:rPr>
              <w:t xml:space="preserve"> </w:t>
            </w:r>
            <w:r w:rsidRPr="00CC27F3">
              <w:rPr>
                <w:rFonts w:ascii="Times New Roman" w:hAnsi="Times New Roman" w:cs="Times New Roman"/>
              </w:rPr>
              <w:t>kamarai névjegyzékben szerepelni fog</w:t>
            </w:r>
          </w:p>
        </w:tc>
      </w:tr>
      <w:tr w:rsidR="00CC27F3" w14:paraId="456F935B" w14:textId="77777777" w:rsidTr="003463BD">
        <w:tc>
          <w:tcPr>
            <w:tcW w:w="2802" w:type="dxa"/>
          </w:tcPr>
          <w:p w14:paraId="6EEE2577" w14:textId="77777777" w:rsidR="00CC27F3" w:rsidRDefault="00CC27F3" w:rsidP="0087061B">
            <w:pPr>
              <w:widowControl w:val="0"/>
              <w:autoSpaceDE w:val="0"/>
              <w:autoSpaceDN w:val="0"/>
              <w:adjustRightInd w:val="0"/>
              <w:rPr>
                <w:rFonts w:ascii="Times New Roman" w:hAnsi="Times New Roman" w:cs="Times New Roman"/>
              </w:rPr>
            </w:pPr>
          </w:p>
        </w:tc>
        <w:tc>
          <w:tcPr>
            <w:tcW w:w="3260" w:type="dxa"/>
          </w:tcPr>
          <w:p w14:paraId="4120344D" w14:textId="77777777" w:rsidR="00CC27F3" w:rsidRDefault="00CC27F3" w:rsidP="0087061B">
            <w:pPr>
              <w:widowControl w:val="0"/>
              <w:autoSpaceDE w:val="0"/>
              <w:autoSpaceDN w:val="0"/>
              <w:adjustRightInd w:val="0"/>
              <w:rPr>
                <w:rFonts w:ascii="Times New Roman" w:hAnsi="Times New Roman" w:cs="Times New Roman"/>
              </w:rPr>
            </w:pPr>
          </w:p>
        </w:tc>
        <w:tc>
          <w:tcPr>
            <w:tcW w:w="3150" w:type="dxa"/>
          </w:tcPr>
          <w:p w14:paraId="0B83415F" w14:textId="77777777" w:rsidR="00CC27F3" w:rsidRDefault="00CC27F3" w:rsidP="0087061B">
            <w:pPr>
              <w:widowControl w:val="0"/>
              <w:autoSpaceDE w:val="0"/>
              <w:autoSpaceDN w:val="0"/>
              <w:adjustRightInd w:val="0"/>
              <w:rPr>
                <w:rFonts w:ascii="Times New Roman" w:hAnsi="Times New Roman" w:cs="Times New Roman"/>
              </w:rPr>
            </w:pPr>
          </w:p>
        </w:tc>
      </w:tr>
      <w:tr w:rsidR="00CC27F3" w14:paraId="3BA7B6B0" w14:textId="77777777" w:rsidTr="003463BD">
        <w:tc>
          <w:tcPr>
            <w:tcW w:w="2802" w:type="dxa"/>
          </w:tcPr>
          <w:p w14:paraId="6474EC96" w14:textId="77777777" w:rsidR="00CC27F3" w:rsidRDefault="00CC27F3" w:rsidP="0087061B">
            <w:pPr>
              <w:widowControl w:val="0"/>
              <w:autoSpaceDE w:val="0"/>
              <w:autoSpaceDN w:val="0"/>
              <w:adjustRightInd w:val="0"/>
              <w:rPr>
                <w:rFonts w:ascii="Times New Roman" w:hAnsi="Times New Roman" w:cs="Times New Roman"/>
              </w:rPr>
            </w:pPr>
          </w:p>
        </w:tc>
        <w:tc>
          <w:tcPr>
            <w:tcW w:w="3260" w:type="dxa"/>
          </w:tcPr>
          <w:p w14:paraId="74A53139" w14:textId="77777777" w:rsidR="00CC27F3" w:rsidRDefault="00CC27F3" w:rsidP="0087061B">
            <w:pPr>
              <w:widowControl w:val="0"/>
              <w:autoSpaceDE w:val="0"/>
              <w:autoSpaceDN w:val="0"/>
              <w:adjustRightInd w:val="0"/>
              <w:rPr>
                <w:rFonts w:ascii="Times New Roman" w:hAnsi="Times New Roman" w:cs="Times New Roman"/>
              </w:rPr>
            </w:pPr>
          </w:p>
        </w:tc>
        <w:tc>
          <w:tcPr>
            <w:tcW w:w="3150" w:type="dxa"/>
          </w:tcPr>
          <w:p w14:paraId="005E45C8" w14:textId="77777777" w:rsidR="00CC27F3" w:rsidRDefault="00CC27F3" w:rsidP="0087061B">
            <w:pPr>
              <w:widowControl w:val="0"/>
              <w:autoSpaceDE w:val="0"/>
              <w:autoSpaceDN w:val="0"/>
              <w:adjustRightInd w:val="0"/>
              <w:rPr>
                <w:rFonts w:ascii="Times New Roman" w:hAnsi="Times New Roman" w:cs="Times New Roman"/>
              </w:rPr>
            </w:pPr>
          </w:p>
        </w:tc>
      </w:tr>
      <w:tr w:rsidR="00CC27F3" w14:paraId="316576BB" w14:textId="77777777" w:rsidTr="003463BD">
        <w:tc>
          <w:tcPr>
            <w:tcW w:w="2802" w:type="dxa"/>
          </w:tcPr>
          <w:p w14:paraId="2C185E26" w14:textId="77777777" w:rsidR="00CC27F3" w:rsidRDefault="00CC27F3" w:rsidP="0087061B">
            <w:pPr>
              <w:widowControl w:val="0"/>
              <w:autoSpaceDE w:val="0"/>
              <w:autoSpaceDN w:val="0"/>
              <w:adjustRightInd w:val="0"/>
              <w:rPr>
                <w:rFonts w:ascii="Times New Roman" w:hAnsi="Times New Roman" w:cs="Times New Roman"/>
              </w:rPr>
            </w:pPr>
          </w:p>
        </w:tc>
        <w:tc>
          <w:tcPr>
            <w:tcW w:w="3260" w:type="dxa"/>
          </w:tcPr>
          <w:p w14:paraId="3DE0A25C" w14:textId="77777777" w:rsidR="00CC27F3" w:rsidRDefault="00CC27F3" w:rsidP="0087061B">
            <w:pPr>
              <w:widowControl w:val="0"/>
              <w:autoSpaceDE w:val="0"/>
              <w:autoSpaceDN w:val="0"/>
              <w:adjustRightInd w:val="0"/>
              <w:rPr>
                <w:rFonts w:ascii="Times New Roman" w:hAnsi="Times New Roman" w:cs="Times New Roman"/>
              </w:rPr>
            </w:pPr>
          </w:p>
        </w:tc>
        <w:tc>
          <w:tcPr>
            <w:tcW w:w="3150" w:type="dxa"/>
          </w:tcPr>
          <w:p w14:paraId="6DC172FE" w14:textId="77777777" w:rsidR="00CC27F3" w:rsidRDefault="00CC27F3" w:rsidP="0087061B">
            <w:pPr>
              <w:widowControl w:val="0"/>
              <w:autoSpaceDE w:val="0"/>
              <w:autoSpaceDN w:val="0"/>
              <w:adjustRightInd w:val="0"/>
              <w:rPr>
                <w:rFonts w:ascii="Times New Roman" w:hAnsi="Times New Roman" w:cs="Times New Roman"/>
              </w:rPr>
            </w:pPr>
          </w:p>
        </w:tc>
      </w:tr>
    </w:tbl>
    <w:p w14:paraId="71DD8B96" w14:textId="77777777" w:rsidR="0087061B" w:rsidRDefault="0087061B" w:rsidP="0087061B">
      <w:pPr>
        <w:widowControl w:val="0"/>
        <w:autoSpaceDE w:val="0"/>
        <w:autoSpaceDN w:val="0"/>
        <w:adjustRightInd w:val="0"/>
        <w:rPr>
          <w:rFonts w:ascii="Times New Roman" w:hAnsi="Times New Roman" w:cs="Times New Roman"/>
        </w:rPr>
      </w:pPr>
    </w:p>
    <w:p w14:paraId="5B40E3F7" w14:textId="77777777" w:rsidR="0087061B" w:rsidRPr="005F03C1" w:rsidRDefault="0087061B" w:rsidP="0087061B">
      <w:pPr>
        <w:widowControl w:val="0"/>
        <w:autoSpaceDE w:val="0"/>
        <w:autoSpaceDN w:val="0"/>
        <w:rPr>
          <w:rFonts w:ascii="Times New Roman" w:hAnsi="Times New Roman" w:cs="Times New Roman"/>
        </w:rPr>
      </w:pPr>
      <w:r w:rsidRPr="005F03C1">
        <w:rPr>
          <w:rFonts w:ascii="Times New Roman" w:hAnsi="Times New Roman" w:cs="Times New Roman"/>
        </w:rPr>
        <w:t>Kelt:</w:t>
      </w:r>
    </w:p>
    <w:p w14:paraId="637658EA" w14:textId="77777777" w:rsidR="0087061B" w:rsidRPr="005F03C1" w:rsidRDefault="0087061B" w:rsidP="0087061B">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11B637F9" w14:textId="1A979A45" w:rsidR="005F03C1" w:rsidRPr="003463BD" w:rsidRDefault="0087061B" w:rsidP="003463BD">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sectPr w:rsidR="005F03C1" w:rsidRPr="003463BD" w:rsidSect="00053DAB">
      <w:headerReference w:type="default" r:id="rId24"/>
      <w:footerReference w:type="default" r:id="rId25"/>
      <w:headerReference w:type="first" r:id="rId26"/>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F97DE" w14:textId="77777777" w:rsidR="008D4D81" w:rsidRDefault="008D4D81" w:rsidP="00166167">
      <w:r>
        <w:separator/>
      </w:r>
    </w:p>
  </w:endnote>
  <w:endnote w:type="continuationSeparator" w:id="0">
    <w:p w14:paraId="6D2E097E" w14:textId="77777777" w:rsidR="008D4D81" w:rsidRDefault="008D4D81"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yriad_PFL">
    <w:altName w:val="Arial Narrow"/>
    <w:charset w:val="00"/>
    <w:family w:val="auto"/>
    <w:pitch w:val="variable"/>
    <w:sig w:usb0="00000007" w:usb1="00000000" w:usb2="00000000" w:usb3="00000000" w:csb0="00000013" w:csb1="00000000"/>
  </w:font>
  <w:font w:name="H-Times New 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39327490"/>
      <w:docPartObj>
        <w:docPartGallery w:val="Page Numbers (Bottom of Page)"/>
        <w:docPartUnique/>
      </w:docPartObj>
    </w:sdtPr>
    <w:sdtEndPr/>
    <w:sdtContent>
      <w:sdt>
        <w:sdtPr>
          <w:rPr>
            <w:rFonts w:ascii="Times New Roman" w:hAnsi="Times New Roman"/>
            <w:sz w:val="20"/>
            <w:szCs w:val="20"/>
          </w:rPr>
          <w:id w:val="953908035"/>
          <w:docPartObj>
            <w:docPartGallery w:val="Page Numbers (Top of Page)"/>
            <w:docPartUnique/>
          </w:docPartObj>
        </w:sdtPr>
        <w:sdtEndPr/>
        <w:sdtContent>
          <w:p w14:paraId="6915D4D8" w14:textId="39507D3E" w:rsidR="008D4D81" w:rsidRPr="001143CF" w:rsidRDefault="008D4D81">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7B78C3">
              <w:rPr>
                <w:rFonts w:ascii="Times New Roman" w:hAnsi="Times New Roman"/>
                <w:b/>
                <w:bCs/>
                <w:noProof/>
                <w:sz w:val="20"/>
                <w:szCs w:val="20"/>
              </w:rPr>
              <w:t>90</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7B78C3">
              <w:rPr>
                <w:rFonts w:ascii="Times New Roman" w:hAnsi="Times New Roman"/>
                <w:b/>
                <w:bCs/>
                <w:noProof/>
                <w:sz w:val="20"/>
                <w:szCs w:val="20"/>
              </w:rPr>
              <w:t>90</w:t>
            </w:r>
            <w:r w:rsidRPr="001143CF">
              <w:rPr>
                <w:rFonts w:ascii="Times New Roman" w:hAnsi="Times New Roman"/>
                <w:b/>
                <w:bCs/>
                <w:sz w:val="20"/>
                <w:szCs w:val="20"/>
              </w:rPr>
              <w:fldChar w:fldCharType="end"/>
            </w:r>
          </w:p>
        </w:sdtContent>
      </w:sdt>
    </w:sdtContent>
  </w:sdt>
  <w:p w14:paraId="714CB4C4" w14:textId="77777777" w:rsidR="008D4D81" w:rsidRDefault="008D4D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4E41" w14:textId="77777777" w:rsidR="008D4D81" w:rsidRDefault="008D4D81" w:rsidP="00166167">
      <w:r>
        <w:separator/>
      </w:r>
    </w:p>
  </w:footnote>
  <w:footnote w:type="continuationSeparator" w:id="0">
    <w:p w14:paraId="39EE8604" w14:textId="77777777" w:rsidR="008D4D81" w:rsidRDefault="008D4D81" w:rsidP="00166167">
      <w:r>
        <w:continuationSeparator/>
      </w:r>
    </w:p>
  </w:footnote>
  <w:footnote w:id="1">
    <w:p w14:paraId="501C5DFF" w14:textId="77777777" w:rsidR="008D4D81" w:rsidRPr="005F03C1" w:rsidRDefault="008D4D81"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8D4D81" w:rsidRDefault="008D4D81"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3EFEA88D" w14:textId="77777777" w:rsidR="008D4D81" w:rsidRPr="00625E1E" w:rsidRDefault="008D4D81" w:rsidP="00C9053F">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4A95004A" w14:textId="77777777" w:rsidR="008D4D81" w:rsidRDefault="008D4D81" w:rsidP="00C9053F">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42121E8D" w14:textId="77777777" w:rsidR="008D4D81" w:rsidRDefault="008D4D81" w:rsidP="007524FA">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6">
    <w:p w14:paraId="3D648389" w14:textId="792455F7" w:rsidR="008D4D81" w:rsidRDefault="008D4D81" w:rsidP="007524FA">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w:t>
      </w:r>
      <w:r>
        <w:rPr>
          <w:rFonts w:ascii="Times New Roman" w:hAnsi="Times New Roman" w:cs="Times New Roman"/>
          <w:sz w:val="20"/>
          <w:szCs w:val="20"/>
        </w:rPr>
        <w:t>E</w:t>
      </w:r>
      <w:r w:rsidRPr="00625E1E">
        <w:rPr>
          <w:rFonts w:ascii="Times New Roman" w:hAnsi="Times New Roman" w:cs="Times New Roman"/>
          <w:sz w:val="20"/>
          <w:szCs w:val="20"/>
        </w:rPr>
        <w:t xml:space="preserve">zt a nyilatkozatot </w:t>
      </w:r>
      <w:r>
        <w:rPr>
          <w:rFonts w:ascii="Times New Roman" w:hAnsi="Times New Roman" w:cs="Times New Roman"/>
          <w:sz w:val="20"/>
          <w:szCs w:val="20"/>
        </w:rPr>
        <w:t>közös ajánlattétel esetén kell kitölteni és benyújtani. Ebben az esetben valamennyi k</w:t>
      </w:r>
      <w:r w:rsidRPr="00625E1E">
        <w:rPr>
          <w:rFonts w:ascii="Times New Roman" w:hAnsi="Times New Roman" w:cs="Times New Roman"/>
          <w:sz w:val="20"/>
          <w:szCs w:val="20"/>
        </w:rPr>
        <w:t>özös ajánlattevő köteles kitölteni</w:t>
      </w:r>
      <w:r>
        <w:rPr>
          <w:rFonts w:ascii="Times New Roman" w:hAnsi="Times New Roman" w:cs="Times New Roman"/>
          <w:sz w:val="20"/>
          <w:szCs w:val="20"/>
        </w:rPr>
        <w:t xml:space="preserve"> és benyújtani</w:t>
      </w:r>
      <w:r w:rsidRPr="00625E1E">
        <w:rPr>
          <w:rFonts w:ascii="Times New Roman" w:hAnsi="Times New Roman" w:cs="Times New Roman"/>
          <w:sz w:val="20"/>
          <w:szCs w:val="20"/>
        </w:rPr>
        <w:t>.</w:t>
      </w:r>
    </w:p>
  </w:footnote>
  <w:footnote w:id="7">
    <w:p w14:paraId="7EC52A3A" w14:textId="77777777" w:rsidR="008D4D81" w:rsidRDefault="008D4D81" w:rsidP="007524FA">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8">
    <w:p w14:paraId="08D6244B" w14:textId="77777777" w:rsidR="008D4D81" w:rsidRPr="005A5D0F" w:rsidRDefault="008D4D81" w:rsidP="0024490C">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9">
    <w:p w14:paraId="1A3B08FF" w14:textId="77777777" w:rsidR="008D4D81" w:rsidRPr="005A5D0F" w:rsidRDefault="008D4D81" w:rsidP="0024490C">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10">
    <w:p w14:paraId="65D4D781" w14:textId="77777777" w:rsidR="008D4D81" w:rsidRDefault="008D4D81" w:rsidP="0024490C">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11">
    <w:p w14:paraId="315C6AE6" w14:textId="77777777" w:rsidR="008D4D81" w:rsidRPr="005A5D0F" w:rsidRDefault="008D4D81" w:rsidP="0024490C">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12">
    <w:p w14:paraId="417DB6C5" w14:textId="77777777" w:rsidR="008D4D81" w:rsidRDefault="008D4D81" w:rsidP="0024490C">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13">
    <w:p w14:paraId="7152ADC5" w14:textId="77777777" w:rsidR="008D4D81" w:rsidRPr="005A5D0F" w:rsidRDefault="008D4D81" w:rsidP="005862E3">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14">
    <w:p w14:paraId="7FB3DECE" w14:textId="77777777" w:rsidR="008D4D81" w:rsidRPr="006F17EA" w:rsidRDefault="008D4D81" w:rsidP="0024490C">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15">
    <w:p w14:paraId="29D5493B" w14:textId="77777777" w:rsidR="008D4D81" w:rsidRPr="006F17EA" w:rsidRDefault="008D4D81" w:rsidP="00106D39">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16">
    <w:p w14:paraId="766735AC" w14:textId="77777777" w:rsidR="008D4D81" w:rsidRDefault="008D4D81" w:rsidP="00106D39">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17">
    <w:p w14:paraId="25147520" w14:textId="77777777" w:rsidR="008D4D81" w:rsidRPr="0066290B" w:rsidRDefault="008D4D81"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18">
    <w:p w14:paraId="1CDE01E7" w14:textId="77777777" w:rsidR="008D4D81" w:rsidRPr="0066290B" w:rsidRDefault="008D4D81"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p>
    <w:p w14:paraId="0BFBB404" w14:textId="77777777" w:rsidR="008D4D81" w:rsidRDefault="008D4D81" w:rsidP="005F03C1">
      <w:pPr>
        <w:pStyle w:val="Lbjegyzetszveg"/>
        <w:rPr>
          <w:rFonts w:ascii="Arial" w:hAnsi="Arial"/>
          <w:sz w:val="22"/>
        </w:rPr>
      </w:pPr>
    </w:p>
  </w:footnote>
  <w:footnote w:id="19">
    <w:p w14:paraId="5235C0AA"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0">
    <w:p w14:paraId="732D10F9"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1">
    <w:p w14:paraId="22F10AC8"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2">
    <w:p w14:paraId="14376AE8"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23">
    <w:p w14:paraId="2D0D0E5D"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24">
    <w:p w14:paraId="68ECD595"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25">
    <w:p w14:paraId="60CAA020"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6">
    <w:p w14:paraId="586DD426"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27">
    <w:p w14:paraId="08709E8F"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28">
    <w:p w14:paraId="637F84E0"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29">
    <w:p w14:paraId="2E1976AB"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30">
    <w:p w14:paraId="21EA4A2D"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31">
    <w:p w14:paraId="342C61D6"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2">
    <w:p w14:paraId="25B21F24"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3">
    <w:p w14:paraId="3D617E19"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4">
    <w:p w14:paraId="602F4CA3"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5">
    <w:p w14:paraId="119BF4F7"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6">
    <w:p w14:paraId="271162DA"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37">
    <w:p w14:paraId="610A04BC"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58647B55"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9">
    <w:p w14:paraId="21DC6052"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1E67E79B"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41">
    <w:p w14:paraId="132CF988"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2">
    <w:p w14:paraId="3F6D902D"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3">
    <w:p w14:paraId="6940E9E8"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44">
    <w:p w14:paraId="7A5A6822"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45">
    <w:p w14:paraId="7959CE0B"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46">
    <w:p w14:paraId="05427935"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47">
    <w:p w14:paraId="62308772"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48">
    <w:p w14:paraId="7AC90C28"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49">
    <w:p w14:paraId="0DE46261"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0">
    <w:p w14:paraId="0D9EE2DB"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51">
    <w:p w14:paraId="2371A734"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2">
    <w:p w14:paraId="5A283FD8"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3">
    <w:p w14:paraId="55262606"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54">
    <w:p w14:paraId="338D84E1" w14:textId="77777777" w:rsidR="008D4D81" w:rsidRDefault="008D4D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55">
    <w:p w14:paraId="572F7744" w14:textId="16076F72" w:rsidR="008D4D81" w:rsidRPr="0066290B" w:rsidRDefault="008D4D81"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56">
    <w:p w14:paraId="52FF4923" w14:textId="77777777" w:rsidR="008D4D81" w:rsidRPr="0066290B" w:rsidRDefault="008D4D81"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7">
    <w:p w14:paraId="26A5B0F6" w14:textId="77777777" w:rsidR="008D4D81" w:rsidRPr="0066290B" w:rsidRDefault="008D4D81"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58">
    <w:p w14:paraId="3D82A0C3" w14:textId="77777777" w:rsidR="008D4D81" w:rsidRPr="0066290B" w:rsidRDefault="008D4D81"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9">
    <w:p w14:paraId="575E390C" w14:textId="77777777" w:rsidR="008D4D81" w:rsidRPr="0066290B" w:rsidRDefault="008D4D81"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60">
    <w:p w14:paraId="54BF63E4" w14:textId="77777777" w:rsidR="008D4D81" w:rsidRPr="0066290B" w:rsidRDefault="008D4D81"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8D4D81" w:rsidRDefault="008D4D81" w:rsidP="005F03C1">
      <w:pPr>
        <w:pStyle w:val="Lbjegyzetszveg"/>
        <w:rPr>
          <w:rFonts w:ascii="Arial" w:hAnsi="Arial"/>
        </w:rPr>
      </w:pPr>
    </w:p>
  </w:footnote>
  <w:footnote w:id="61">
    <w:p w14:paraId="285CCA3C" w14:textId="3BA6784C" w:rsidR="008D4D81" w:rsidRPr="009819F6" w:rsidRDefault="008D4D81"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62">
    <w:p w14:paraId="0AC7331F" w14:textId="77777777" w:rsidR="008D4D81" w:rsidRPr="009819F6" w:rsidRDefault="008D4D81"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63">
    <w:p w14:paraId="1700DF24" w14:textId="77777777" w:rsidR="008D4D81" w:rsidRPr="009819F6" w:rsidRDefault="008D4D81"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64">
    <w:p w14:paraId="177D285F" w14:textId="77777777" w:rsidR="008D4D81" w:rsidRPr="009819F6" w:rsidRDefault="008D4D81"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65">
    <w:p w14:paraId="37827225" w14:textId="77777777" w:rsidR="008D4D81" w:rsidRDefault="008D4D81"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66">
    <w:p w14:paraId="2261C0AC" w14:textId="77777777" w:rsidR="008D4D81" w:rsidRPr="00AD24E4" w:rsidRDefault="008D4D81"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7">
    <w:p w14:paraId="1B29480D" w14:textId="77777777" w:rsidR="008D4D81" w:rsidRPr="00AD24E4" w:rsidRDefault="008D4D81"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68">
    <w:p w14:paraId="19BDCBBA" w14:textId="77777777" w:rsidR="008D4D81" w:rsidRDefault="008D4D81"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9">
    <w:p w14:paraId="213D7078" w14:textId="50619444" w:rsidR="008D4D81" w:rsidRPr="00AD24E4" w:rsidRDefault="008D4D81"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70">
    <w:p w14:paraId="4D107386" w14:textId="77777777" w:rsidR="008D4D81" w:rsidRPr="00AD24E4" w:rsidRDefault="008D4D81"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1">
    <w:p w14:paraId="0B2CC3E9" w14:textId="77777777" w:rsidR="008D4D81" w:rsidRDefault="008D4D81"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2">
    <w:p w14:paraId="4F646828" w14:textId="507F5F1A" w:rsidR="008D4D81" w:rsidRPr="004A0FD3" w:rsidRDefault="008D4D81"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73">
    <w:p w14:paraId="59FCAE4E" w14:textId="77777777" w:rsidR="008D4D81" w:rsidRDefault="008D4D81"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4">
    <w:p w14:paraId="4DB7D621" w14:textId="1408BD07" w:rsidR="008D4D81" w:rsidRPr="004A0FD3" w:rsidRDefault="008D4D81"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75">
    <w:p w14:paraId="209E8A21" w14:textId="77777777" w:rsidR="008D4D81" w:rsidRDefault="008D4D81"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6">
    <w:p w14:paraId="7D25DB2B" w14:textId="4B35AC4D" w:rsidR="008D4D81" w:rsidRPr="0073716B" w:rsidRDefault="008D4D81"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w:t>
      </w:r>
      <w:r>
        <w:rPr>
          <w:b/>
          <w:u w:val="single"/>
        </w:rPr>
        <w:t>mény vonatkozásában, amennyiben A</w:t>
      </w:r>
      <w:r w:rsidRPr="0073716B">
        <w:rPr>
          <w:b/>
          <w:u w:val="single"/>
        </w:rPr>
        <w:t>jánlatkérő erre a Kbt. 69. § (4)-(7) bekezdése alapján felhívja</w:t>
      </w:r>
      <w:r w:rsidRPr="0073716B">
        <w:t>.</w:t>
      </w:r>
    </w:p>
  </w:footnote>
  <w:footnote w:id="77">
    <w:p w14:paraId="3055EFE4" w14:textId="77777777" w:rsidR="008D4D81" w:rsidRDefault="008D4D81"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78">
    <w:p w14:paraId="6BE0CDA0" w14:textId="77777777" w:rsidR="008D4D81" w:rsidRPr="00BD73E9" w:rsidRDefault="008D4D81"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79">
    <w:p w14:paraId="2A3D5E20" w14:textId="77777777" w:rsidR="008D4D81" w:rsidRDefault="008D4D81"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80">
    <w:p w14:paraId="0F50B3CA" w14:textId="77777777" w:rsidR="008D4D81" w:rsidRPr="007E42DD" w:rsidRDefault="008D4D81"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 w:id="81">
    <w:p w14:paraId="390EBB2A" w14:textId="09A50403" w:rsidR="008D4D81" w:rsidRPr="0073716B" w:rsidRDefault="008D4D81" w:rsidP="0087061B">
      <w:pPr>
        <w:pStyle w:val="Lbjegyzetszveg"/>
      </w:pPr>
      <w:r w:rsidRPr="0073716B">
        <w:rPr>
          <w:rStyle w:val="Lbjegyzet-hivatkozs"/>
        </w:rPr>
        <w:footnoteRef/>
      </w:r>
      <w:r w:rsidRPr="0073716B">
        <w:t xml:space="preserve"> </w:t>
      </w:r>
      <w:r w:rsidRPr="0073716B">
        <w:rPr>
          <w:b/>
          <w:u w:val="single"/>
        </w:rPr>
        <w:t>Ajánlattevő</w:t>
      </w:r>
      <w:r>
        <w:rPr>
          <w:b/>
          <w:u w:val="single"/>
        </w:rPr>
        <w:t xml:space="preserve">, illetve - adott esetben - </w:t>
      </w:r>
      <w:r w:rsidRPr="0073716B">
        <w:rPr>
          <w:b/>
          <w:u w:val="single"/>
        </w:rPr>
        <w:t xml:space="preserve">az alkalmasság igazolásában résztvevő más szervezet </w:t>
      </w:r>
      <w:r>
        <w:rPr>
          <w:b/>
          <w:u w:val="single"/>
        </w:rPr>
        <w:t xml:space="preserve">is, </w:t>
      </w:r>
      <w:r w:rsidRPr="0073716B">
        <w:rPr>
          <w:b/>
          <w:u w:val="single"/>
        </w:rPr>
        <w:t>akkor köteles ezt a nyilatkozatot benyújtani</w:t>
      </w:r>
      <w:r>
        <w:rPr>
          <w:b/>
          <w:u w:val="single"/>
        </w:rPr>
        <w:t xml:space="preserve">, amennyiben </w:t>
      </w:r>
      <w:r w:rsidRPr="00CC27F3">
        <w:rPr>
          <w:b/>
          <w:u w:val="single"/>
        </w:rPr>
        <w:t xml:space="preserve">az ajánlati felhívás III.1.3) pont M.2. </w:t>
      </w:r>
      <w:proofErr w:type="gramStart"/>
      <w:r w:rsidRPr="00CC27F3">
        <w:rPr>
          <w:b/>
          <w:u w:val="single"/>
        </w:rPr>
        <w:t>pontjában</w:t>
      </w:r>
      <w:proofErr w:type="gramEnd"/>
      <w:r w:rsidRPr="00CC27F3">
        <w:rPr>
          <w:b/>
          <w:u w:val="single"/>
        </w:rPr>
        <w:t xml:space="preserve"> meghatározott alkalmassági minimumkövetelmény(</w:t>
      </w:r>
      <w:proofErr w:type="spellStart"/>
      <w:r w:rsidRPr="00CC27F3">
        <w:rPr>
          <w:b/>
          <w:u w:val="single"/>
        </w:rPr>
        <w:t>ek</w:t>
      </w:r>
      <w:proofErr w:type="spellEnd"/>
      <w:r w:rsidRPr="00CC27F3">
        <w:rPr>
          <w:b/>
          <w:u w:val="single"/>
        </w:rPr>
        <w:t>)</w:t>
      </w:r>
      <w:proofErr w:type="spellStart"/>
      <w:r w:rsidRPr="00CC27F3">
        <w:rPr>
          <w:b/>
          <w:u w:val="single"/>
        </w:rPr>
        <w:t>nek</w:t>
      </w:r>
      <w:proofErr w:type="spellEnd"/>
      <w:r w:rsidRPr="00CC27F3">
        <w:rPr>
          <w:b/>
          <w:u w:val="single"/>
        </w:rPr>
        <w:t xml:space="preserve"> való megfelelés igazolása érdekében bemutatott </w:t>
      </w:r>
      <w:r>
        <w:rPr>
          <w:b/>
          <w:u w:val="single"/>
        </w:rPr>
        <w:t>valamely</w:t>
      </w:r>
      <w:r w:rsidRPr="00CC27F3">
        <w:rPr>
          <w:b/>
          <w:u w:val="single"/>
        </w:rPr>
        <w:t xml:space="preserve"> szakember(ek) az ajánlattétel időpontjában nem szerepel(</w:t>
      </w:r>
      <w:proofErr w:type="spellStart"/>
      <w:r w:rsidRPr="00CC27F3">
        <w:rPr>
          <w:b/>
          <w:u w:val="single"/>
        </w:rPr>
        <w:t>nek</w:t>
      </w:r>
      <w:proofErr w:type="spellEnd"/>
      <w:r w:rsidRPr="00CC27F3">
        <w:rPr>
          <w:b/>
          <w:u w:val="single"/>
        </w:rPr>
        <w:t>) a megjelöltek szerinti, érvényes szakmagyakorlási jogosultsággal a kamarai névjegyzékben</w:t>
      </w:r>
      <w:r w:rsidRPr="0073716B">
        <w:t>.</w:t>
      </w:r>
    </w:p>
  </w:footnote>
  <w:footnote w:id="82">
    <w:p w14:paraId="052F1E37" w14:textId="77777777" w:rsidR="008D4D81" w:rsidRDefault="008D4D81" w:rsidP="0087061B">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D4D81" w14:paraId="77C7F010" w14:textId="77777777" w:rsidTr="00106CDA">
      <w:tc>
        <w:tcPr>
          <w:tcW w:w="9212" w:type="dxa"/>
          <w:tcBorders>
            <w:top w:val="nil"/>
            <w:left w:val="nil"/>
            <w:bottom w:val="single" w:sz="4" w:space="0" w:color="auto"/>
            <w:right w:val="nil"/>
          </w:tcBorders>
          <w:hideMark/>
        </w:tcPr>
        <w:p w14:paraId="0A624A45" w14:textId="7DB2BD00" w:rsidR="008D4D81" w:rsidRPr="00F52B1D" w:rsidRDefault="008D4D81" w:rsidP="00D869DA">
          <w:pPr>
            <w:jc w:val="center"/>
            <w:rPr>
              <w:rFonts w:ascii="Verdana" w:hAnsi="Verdana" w:cs="Arial"/>
              <w:b/>
              <w:noProof/>
              <w:sz w:val="18"/>
              <w:szCs w:val="18"/>
              <w:lang w:eastAsia="en-US"/>
            </w:rPr>
          </w:pPr>
          <w:r w:rsidRPr="00F52B1D">
            <w:rPr>
              <w:rFonts w:ascii="Times New Roman" w:hAnsi="Times New Roman" w:cs="Times New Roman"/>
              <w:sz w:val="18"/>
              <w:szCs w:val="18"/>
            </w:rPr>
            <w:t>„</w:t>
          </w:r>
          <w:r>
            <w:rPr>
              <w:rFonts w:ascii="Times New Roman" w:hAnsi="Times New Roman" w:cs="Times New Roman"/>
              <w:bCs/>
              <w:sz w:val="18"/>
              <w:szCs w:val="18"/>
            </w:rPr>
            <w:t xml:space="preserve">Megbízási szerződés keretében a „Mosoni-Duna torkolati szakaszának vízszint rehabilitációja” című, KEHOP-1.4.0-15-2015-00002azonosító számú projektben tervezésre és kivitelezésre FIDIC Sárga Könyv szerint megkötésre kerülő szerződésben foglalt munkák FIDIC mérnöki, </w:t>
          </w:r>
          <w:r w:rsidRPr="00F16094">
            <w:rPr>
              <w:rFonts w:ascii="Times New Roman" w:hAnsi="Times New Roman" w:cs="Times New Roman"/>
              <w:bCs/>
              <w:sz w:val="18"/>
              <w:szCs w:val="18"/>
            </w:rPr>
            <w:t xml:space="preserve">és műszaki ellenőrzési </w:t>
          </w:r>
          <w:r w:rsidRPr="00134A57">
            <w:rPr>
              <w:rFonts w:ascii="Times New Roman" w:hAnsi="Times New Roman" w:cs="Times New Roman"/>
              <w:bCs/>
              <w:sz w:val="18"/>
              <w:szCs w:val="18"/>
            </w:rPr>
            <w:t>feladatainak ellátása</w:t>
          </w:r>
          <w:r w:rsidRPr="00F52B1D">
            <w:rPr>
              <w:rFonts w:ascii="Times New Roman" w:hAnsi="Times New Roman" w:cs="Times New Roman"/>
              <w:sz w:val="18"/>
              <w:szCs w:val="18"/>
            </w:rPr>
            <w:t>”</w:t>
          </w:r>
        </w:p>
      </w:tc>
    </w:tr>
    <w:tr w:rsidR="008D4D81" w14:paraId="6D1255F2" w14:textId="77777777" w:rsidTr="00106CDA">
      <w:tc>
        <w:tcPr>
          <w:tcW w:w="9212" w:type="dxa"/>
          <w:tcBorders>
            <w:top w:val="single" w:sz="4" w:space="0" w:color="auto"/>
            <w:left w:val="nil"/>
            <w:bottom w:val="nil"/>
            <w:right w:val="nil"/>
          </w:tcBorders>
          <w:hideMark/>
        </w:tcPr>
        <w:p w14:paraId="4C517C17" w14:textId="77777777" w:rsidR="008D4D81" w:rsidRPr="00F52B1D" w:rsidRDefault="008D4D81"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8D4D81" w:rsidRPr="00D41576" w:rsidRDefault="008D4D81">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D4D81" w14:paraId="795ED8DD" w14:textId="77777777" w:rsidTr="00E96DDC">
      <w:tc>
        <w:tcPr>
          <w:tcW w:w="9212" w:type="dxa"/>
          <w:tcBorders>
            <w:top w:val="nil"/>
            <w:left w:val="nil"/>
            <w:bottom w:val="single" w:sz="4" w:space="0" w:color="auto"/>
            <w:right w:val="nil"/>
          </w:tcBorders>
          <w:hideMark/>
        </w:tcPr>
        <w:p w14:paraId="43E66934" w14:textId="083F6F89" w:rsidR="008D4D81" w:rsidRPr="00F52B1D" w:rsidRDefault="008D4D81" w:rsidP="00A814C6">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Pr>
              <w:rFonts w:ascii="Times New Roman" w:hAnsi="Times New Roman" w:cs="Times New Roman"/>
              <w:bCs/>
              <w:sz w:val="18"/>
              <w:szCs w:val="18"/>
            </w:rPr>
            <w:t xml:space="preserve">Megbízási szerződés keretében a „Mosoni-Duna torkolati szakaszának vízszint rehabilitációja”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Cs/>
              <w:sz w:val="18"/>
              <w:szCs w:val="18"/>
            </w:rPr>
            <w:t xml:space="preserve">és műszaki ellenőrzési </w:t>
          </w:r>
          <w:r w:rsidRPr="00134A57">
            <w:rPr>
              <w:rFonts w:ascii="Times New Roman" w:hAnsi="Times New Roman" w:cs="Times New Roman"/>
              <w:bCs/>
              <w:sz w:val="18"/>
              <w:szCs w:val="18"/>
            </w:rPr>
            <w:t>feladatainak ellátása</w:t>
          </w:r>
          <w:r w:rsidRPr="00F52B1D">
            <w:rPr>
              <w:rFonts w:ascii="Times New Roman" w:hAnsi="Times New Roman" w:cs="Times New Roman"/>
              <w:sz w:val="18"/>
              <w:szCs w:val="18"/>
              <w:lang w:eastAsia="en-US"/>
            </w:rPr>
            <w:t>”</w:t>
          </w:r>
        </w:p>
      </w:tc>
    </w:tr>
    <w:tr w:rsidR="008D4D81" w14:paraId="49448D9D" w14:textId="77777777" w:rsidTr="00E96DDC">
      <w:tc>
        <w:tcPr>
          <w:tcW w:w="9212" w:type="dxa"/>
          <w:tcBorders>
            <w:top w:val="single" w:sz="4" w:space="0" w:color="auto"/>
            <w:left w:val="nil"/>
            <w:bottom w:val="nil"/>
            <w:right w:val="nil"/>
          </w:tcBorders>
          <w:hideMark/>
        </w:tcPr>
        <w:p w14:paraId="46B2827B" w14:textId="77777777" w:rsidR="008D4D81" w:rsidRPr="00F52B1D" w:rsidRDefault="008D4D81"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8D4D81" w:rsidRDefault="008D4D8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1">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DF46AB9"/>
    <w:multiLevelType w:val="multilevel"/>
    <w:tmpl w:val="37F64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6">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7">
    <w:nsid w:val="21736A90"/>
    <w:multiLevelType w:val="hybridMultilevel"/>
    <w:tmpl w:val="5308E3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4A4DAC"/>
    <w:multiLevelType w:val="hybridMultilevel"/>
    <w:tmpl w:val="FC747FDE"/>
    <w:lvl w:ilvl="0" w:tplc="D28A77B6">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C74856"/>
    <w:multiLevelType w:val="multilevel"/>
    <w:tmpl w:val="FBC678C6"/>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strike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29CD5E0E"/>
    <w:multiLevelType w:val="hybridMultilevel"/>
    <w:tmpl w:val="0AF80600"/>
    <w:lvl w:ilvl="0" w:tplc="E25C6C24">
      <w:start w:val="1"/>
      <w:numFmt w:val="bullet"/>
      <w:lvlText w:val="-"/>
      <w:lvlJc w:val="left"/>
      <w:pPr>
        <w:ind w:left="1425" w:hanging="360"/>
      </w:pPr>
      <w:rPr>
        <w:rFonts w:ascii="Calibri" w:eastAsia="Times New Roman" w:hAnsi="Calibr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4">
    <w:nsid w:val="2F1575E4"/>
    <w:multiLevelType w:val="hybridMultilevel"/>
    <w:tmpl w:val="E12CE8A0"/>
    <w:lvl w:ilvl="0" w:tplc="435A51B8">
      <w:start w:val="5"/>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6">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8">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9">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1">
    <w:nsid w:val="38915DEB"/>
    <w:multiLevelType w:val="multilevel"/>
    <w:tmpl w:val="B0449C02"/>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4">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6">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7">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2">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46">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8">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1">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3">
    <w:nsid w:val="5B077709"/>
    <w:multiLevelType w:val="hybridMultilevel"/>
    <w:tmpl w:val="96E43C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6">
    <w:nsid w:val="5F505046"/>
    <w:multiLevelType w:val="hybridMultilevel"/>
    <w:tmpl w:val="96E43C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9">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1">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2">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3">
    <w:nsid w:val="6DD5574B"/>
    <w:multiLevelType w:val="hybridMultilevel"/>
    <w:tmpl w:val="5CEAFF3C"/>
    <w:lvl w:ilvl="0" w:tplc="435A51B8">
      <w:start w:val="5"/>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5">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6">
    <w:nsid w:val="777C2C4C"/>
    <w:multiLevelType w:val="hybridMultilevel"/>
    <w:tmpl w:val="4424AF3C"/>
    <w:lvl w:ilvl="0" w:tplc="435A51B8">
      <w:start w:val="5"/>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69">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0"/>
  </w:num>
  <w:num w:numId="2">
    <w:abstractNumId w:val="67"/>
  </w:num>
  <w:num w:numId="3">
    <w:abstractNumId w:val="25"/>
  </w:num>
  <w:num w:numId="4">
    <w:abstractNumId w:val="34"/>
  </w:num>
  <w:num w:numId="5">
    <w:abstractNumId w:val="15"/>
  </w:num>
  <w:num w:numId="6">
    <w:abstractNumId w:val="64"/>
  </w:num>
  <w:num w:numId="7">
    <w:abstractNumId w:val="8"/>
  </w:num>
  <w:num w:numId="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16"/>
  </w:num>
  <w:num w:numId="11">
    <w:abstractNumId w:val="62"/>
  </w:num>
  <w:num w:numId="12">
    <w:abstractNumId w:val="30"/>
  </w:num>
  <w:num w:numId="13">
    <w:abstractNumId w:val="22"/>
  </w:num>
  <w:num w:numId="14">
    <w:abstractNumId w:val="69"/>
  </w:num>
  <w:num w:numId="15">
    <w:abstractNumId w:val="32"/>
  </w:num>
  <w:num w:numId="16">
    <w:abstractNumId w:val="28"/>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6"/>
  </w:num>
  <w:num w:numId="20">
    <w:abstractNumId w:val="40"/>
  </w:num>
  <w:num w:numId="21">
    <w:abstractNumId w:val="60"/>
  </w:num>
  <w:num w:numId="22">
    <w:abstractNumId w:val="44"/>
  </w:num>
  <w:num w:numId="23">
    <w:abstractNumId w:val="57"/>
  </w:num>
  <w:num w:numId="24">
    <w:abstractNumId w:val="29"/>
  </w:num>
  <w:num w:numId="25">
    <w:abstractNumId w:val="46"/>
  </w:num>
  <w:num w:numId="26">
    <w:abstractNumId w:val="48"/>
  </w:num>
  <w:num w:numId="27">
    <w:abstractNumId w:val="2"/>
  </w:num>
  <w:num w:numId="28">
    <w:abstractNumId w:val="1"/>
  </w:num>
  <w:num w:numId="29">
    <w:abstractNumId w:val="0"/>
  </w:num>
  <w:num w:numId="30">
    <w:abstractNumId w:val="37"/>
  </w:num>
  <w:num w:numId="31">
    <w:abstractNumId w:val="11"/>
  </w:num>
  <w:num w:numId="32">
    <w:abstractNumId w:val="65"/>
  </w:num>
  <w:num w:numId="33">
    <w:abstractNumId w:val="7"/>
  </w:num>
  <w:num w:numId="34">
    <w:abstractNumId w:val="43"/>
  </w:num>
  <w:num w:numId="35">
    <w:abstractNumId w:val="68"/>
  </w:num>
  <w:num w:numId="36">
    <w:abstractNumId w:val="59"/>
  </w:num>
  <w:num w:numId="37">
    <w:abstractNumId w:val="53"/>
  </w:num>
  <w:num w:numId="38">
    <w:abstractNumId w:val="21"/>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39"/>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55"/>
  </w:num>
  <w:num w:numId="58">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14"/>
  </w:num>
  <w:num w:numId="63">
    <w:abstractNumId w:val="12"/>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31"/>
  </w:num>
  <w:num w:numId="68">
    <w:abstractNumId w:val="19"/>
  </w:num>
  <w:num w:numId="69">
    <w:abstractNumId w:val="13"/>
  </w:num>
  <w:num w:numId="70">
    <w:abstractNumId w:val="56"/>
  </w:num>
  <w:num w:numId="71">
    <w:abstractNumId w:val="24"/>
  </w:num>
  <w:num w:numId="72">
    <w:abstractNumId w:val="66"/>
  </w:num>
  <w:num w:numId="73">
    <w:abstractNumId w:val="63"/>
  </w:num>
  <w:num w:numId="74">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287B"/>
    <w:rsid w:val="00003F4C"/>
    <w:rsid w:val="00006E80"/>
    <w:rsid w:val="00014068"/>
    <w:rsid w:val="00014777"/>
    <w:rsid w:val="0001548D"/>
    <w:rsid w:val="00020F75"/>
    <w:rsid w:val="00037006"/>
    <w:rsid w:val="00040D14"/>
    <w:rsid w:val="000443A4"/>
    <w:rsid w:val="000464A8"/>
    <w:rsid w:val="00047A98"/>
    <w:rsid w:val="00053DAB"/>
    <w:rsid w:val="00053EB7"/>
    <w:rsid w:val="0005459B"/>
    <w:rsid w:val="00054733"/>
    <w:rsid w:val="000552FA"/>
    <w:rsid w:val="00055844"/>
    <w:rsid w:val="0005719E"/>
    <w:rsid w:val="000573CE"/>
    <w:rsid w:val="0006372F"/>
    <w:rsid w:val="00072082"/>
    <w:rsid w:val="000766D2"/>
    <w:rsid w:val="00077D97"/>
    <w:rsid w:val="00080B48"/>
    <w:rsid w:val="00091A0B"/>
    <w:rsid w:val="00093F3F"/>
    <w:rsid w:val="00094F13"/>
    <w:rsid w:val="00097426"/>
    <w:rsid w:val="000A2CA5"/>
    <w:rsid w:val="000A3D84"/>
    <w:rsid w:val="000A504E"/>
    <w:rsid w:val="000B21B0"/>
    <w:rsid w:val="000B253A"/>
    <w:rsid w:val="000B3A4B"/>
    <w:rsid w:val="000B55E0"/>
    <w:rsid w:val="000B74C1"/>
    <w:rsid w:val="000C00C9"/>
    <w:rsid w:val="000D05B1"/>
    <w:rsid w:val="000D12B8"/>
    <w:rsid w:val="000D7767"/>
    <w:rsid w:val="000D7EC2"/>
    <w:rsid w:val="000E122B"/>
    <w:rsid w:val="000E1C0E"/>
    <w:rsid w:val="000E499C"/>
    <w:rsid w:val="000F3CF9"/>
    <w:rsid w:val="000F50D1"/>
    <w:rsid w:val="000F7153"/>
    <w:rsid w:val="00106CDA"/>
    <w:rsid w:val="00106D39"/>
    <w:rsid w:val="001127DF"/>
    <w:rsid w:val="00112F1F"/>
    <w:rsid w:val="0011436E"/>
    <w:rsid w:val="001143CF"/>
    <w:rsid w:val="001170BD"/>
    <w:rsid w:val="00125E50"/>
    <w:rsid w:val="0013146C"/>
    <w:rsid w:val="0013495C"/>
    <w:rsid w:val="00134A57"/>
    <w:rsid w:val="00136450"/>
    <w:rsid w:val="00136DB4"/>
    <w:rsid w:val="00141888"/>
    <w:rsid w:val="00143E7E"/>
    <w:rsid w:val="00146E9F"/>
    <w:rsid w:val="001473BF"/>
    <w:rsid w:val="00152FA4"/>
    <w:rsid w:val="00161ED1"/>
    <w:rsid w:val="001629BC"/>
    <w:rsid w:val="00166167"/>
    <w:rsid w:val="00166423"/>
    <w:rsid w:val="00166592"/>
    <w:rsid w:val="0016696B"/>
    <w:rsid w:val="00170164"/>
    <w:rsid w:val="00173770"/>
    <w:rsid w:val="0017717F"/>
    <w:rsid w:val="00184747"/>
    <w:rsid w:val="00184EB4"/>
    <w:rsid w:val="00185559"/>
    <w:rsid w:val="00185A2C"/>
    <w:rsid w:val="001947C2"/>
    <w:rsid w:val="001953D4"/>
    <w:rsid w:val="001976F8"/>
    <w:rsid w:val="001A0E82"/>
    <w:rsid w:val="001A15D1"/>
    <w:rsid w:val="001A1B97"/>
    <w:rsid w:val="001A32CA"/>
    <w:rsid w:val="001A5682"/>
    <w:rsid w:val="001B0C97"/>
    <w:rsid w:val="001C21C0"/>
    <w:rsid w:val="001C4B5C"/>
    <w:rsid w:val="001C5C1C"/>
    <w:rsid w:val="001C65E8"/>
    <w:rsid w:val="001C66C9"/>
    <w:rsid w:val="001C6F26"/>
    <w:rsid w:val="001D2F1F"/>
    <w:rsid w:val="001D622C"/>
    <w:rsid w:val="001E10F1"/>
    <w:rsid w:val="001F047E"/>
    <w:rsid w:val="001F0CD3"/>
    <w:rsid w:val="001F1138"/>
    <w:rsid w:val="001F4432"/>
    <w:rsid w:val="001F72CF"/>
    <w:rsid w:val="0020045D"/>
    <w:rsid w:val="0020180E"/>
    <w:rsid w:val="0020301C"/>
    <w:rsid w:val="00204D30"/>
    <w:rsid w:val="00211B4D"/>
    <w:rsid w:val="0021388A"/>
    <w:rsid w:val="00215995"/>
    <w:rsid w:val="00223B11"/>
    <w:rsid w:val="00226154"/>
    <w:rsid w:val="002270AA"/>
    <w:rsid w:val="00234617"/>
    <w:rsid w:val="0023579C"/>
    <w:rsid w:val="00236B9A"/>
    <w:rsid w:val="0024242E"/>
    <w:rsid w:val="0024490C"/>
    <w:rsid w:val="0024545F"/>
    <w:rsid w:val="0024724B"/>
    <w:rsid w:val="00252C23"/>
    <w:rsid w:val="00253FCE"/>
    <w:rsid w:val="002621CF"/>
    <w:rsid w:val="00262D1A"/>
    <w:rsid w:val="002662E9"/>
    <w:rsid w:val="00266E17"/>
    <w:rsid w:val="002672C8"/>
    <w:rsid w:val="002705B4"/>
    <w:rsid w:val="0027248A"/>
    <w:rsid w:val="002772E5"/>
    <w:rsid w:val="00284B3E"/>
    <w:rsid w:val="00285888"/>
    <w:rsid w:val="002862AB"/>
    <w:rsid w:val="0029756B"/>
    <w:rsid w:val="002A6395"/>
    <w:rsid w:val="002B20D6"/>
    <w:rsid w:val="002B2844"/>
    <w:rsid w:val="002B5F0D"/>
    <w:rsid w:val="002B60E5"/>
    <w:rsid w:val="002B7F2A"/>
    <w:rsid w:val="002C0253"/>
    <w:rsid w:val="002C1E19"/>
    <w:rsid w:val="002C2E74"/>
    <w:rsid w:val="002C33EF"/>
    <w:rsid w:val="002C5959"/>
    <w:rsid w:val="002D00C1"/>
    <w:rsid w:val="002D0F9E"/>
    <w:rsid w:val="002D4BE5"/>
    <w:rsid w:val="002D52B6"/>
    <w:rsid w:val="002D6A01"/>
    <w:rsid w:val="002E19E3"/>
    <w:rsid w:val="002E5E0F"/>
    <w:rsid w:val="002F0818"/>
    <w:rsid w:val="002F0E09"/>
    <w:rsid w:val="002F0EBB"/>
    <w:rsid w:val="002F389F"/>
    <w:rsid w:val="00300347"/>
    <w:rsid w:val="0030471F"/>
    <w:rsid w:val="00305373"/>
    <w:rsid w:val="00307460"/>
    <w:rsid w:val="003074D6"/>
    <w:rsid w:val="00315551"/>
    <w:rsid w:val="00322624"/>
    <w:rsid w:val="0032375A"/>
    <w:rsid w:val="00323D9E"/>
    <w:rsid w:val="00324E2C"/>
    <w:rsid w:val="003255E0"/>
    <w:rsid w:val="00327010"/>
    <w:rsid w:val="00334E37"/>
    <w:rsid w:val="00336A9C"/>
    <w:rsid w:val="00336DD2"/>
    <w:rsid w:val="0034235E"/>
    <w:rsid w:val="00343703"/>
    <w:rsid w:val="00344B18"/>
    <w:rsid w:val="00344D73"/>
    <w:rsid w:val="003463BD"/>
    <w:rsid w:val="00347121"/>
    <w:rsid w:val="0035079C"/>
    <w:rsid w:val="0035157F"/>
    <w:rsid w:val="003541B7"/>
    <w:rsid w:val="00354EEC"/>
    <w:rsid w:val="0035605B"/>
    <w:rsid w:val="00356503"/>
    <w:rsid w:val="00356D65"/>
    <w:rsid w:val="00356D78"/>
    <w:rsid w:val="00357B72"/>
    <w:rsid w:val="00362E42"/>
    <w:rsid w:val="00364F6A"/>
    <w:rsid w:val="00370143"/>
    <w:rsid w:val="00371552"/>
    <w:rsid w:val="00374478"/>
    <w:rsid w:val="003754A5"/>
    <w:rsid w:val="00377FBE"/>
    <w:rsid w:val="00387153"/>
    <w:rsid w:val="00395E64"/>
    <w:rsid w:val="00396104"/>
    <w:rsid w:val="00396E0D"/>
    <w:rsid w:val="00397898"/>
    <w:rsid w:val="003A057E"/>
    <w:rsid w:val="003A185A"/>
    <w:rsid w:val="003A312A"/>
    <w:rsid w:val="003A3B65"/>
    <w:rsid w:val="003A5AAF"/>
    <w:rsid w:val="003A60A9"/>
    <w:rsid w:val="003A6556"/>
    <w:rsid w:val="003B272A"/>
    <w:rsid w:val="003C1DC9"/>
    <w:rsid w:val="003C57CC"/>
    <w:rsid w:val="003D1AB8"/>
    <w:rsid w:val="003D1DDD"/>
    <w:rsid w:val="003D3522"/>
    <w:rsid w:val="003D492B"/>
    <w:rsid w:val="003D5727"/>
    <w:rsid w:val="003E3AA4"/>
    <w:rsid w:val="003F015F"/>
    <w:rsid w:val="003F2D8B"/>
    <w:rsid w:val="003F76ED"/>
    <w:rsid w:val="0040276F"/>
    <w:rsid w:val="00402EDB"/>
    <w:rsid w:val="00403BA3"/>
    <w:rsid w:val="0040488E"/>
    <w:rsid w:val="004173FB"/>
    <w:rsid w:val="00417BFF"/>
    <w:rsid w:val="00420D1E"/>
    <w:rsid w:val="004266DA"/>
    <w:rsid w:val="004312FA"/>
    <w:rsid w:val="00433460"/>
    <w:rsid w:val="00434DD6"/>
    <w:rsid w:val="00437611"/>
    <w:rsid w:val="004478FD"/>
    <w:rsid w:val="00450A35"/>
    <w:rsid w:val="00464B16"/>
    <w:rsid w:val="00473784"/>
    <w:rsid w:val="00476B3E"/>
    <w:rsid w:val="00476BAD"/>
    <w:rsid w:val="00476FCD"/>
    <w:rsid w:val="00493907"/>
    <w:rsid w:val="004A00D3"/>
    <w:rsid w:val="004A04BD"/>
    <w:rsid w:val="004A0FD3"/>
    <w:rsid w:val="004A4AA5"/>
    <w:rsid w:val="004A58E8"/>
    <w:rsid w:val="004A7B92"/>
    <w:rsid w:val="004B21F6"/>
    <w:rsid w:val="004C1179"/>
    <w:rsid w:val="004C2662"/>
    <w:rsid w:val="004C3A82"/>
    <w:rsid w:val="004C6031"/>
    <w:rsid w:val="004C669B"/>
    <w:rsid w:val="004D0D6E"/>
    <w:rsid w:val="004D0DF5"/>
    <w:rsid w:val="004D7DF5"/>
    <w:rsid w:val="004E347A"/>
    <w:rsid w:val="004F0592"/>
    <w:rsid w:val="004F05E1"/>
    <w:rsid w:val="004F200B"/>
    <w:rsid w:val="004F399B"/>
    <w:rsid w:val="004F46A5"/>
    <w:rsid w:val="004F4F91"/>
    <w:rsid w:val="004F504C"/>
    <w:rsid w:val="004F5C2D"/>
    <w:rsid w:val="00503450"/>
    <w:rsid w:val="0051294F"/>
    <w:rsid w:val="005170AB"/>
    <w:rsid w:val="005201D2"/>
    <w:rsid w:val="00521C9E"/>
    <w:rsid w:val="00527A4D"/>
    <w:rsid w:val="0053249D"/>
    <w:rsid w:val="005346A1"/>
    <w:rsid w:val="00537CAE"/>
    <w:rsid w:val="00545348"/>
    <w:rsid w:val="00546505"/>
    <w:rsid w:val="005542B7"/>
    <w:rsid w:val="00556A26"/>
    <w:rsid w:val="005622AC"/>
    <w:rsid w:val="005642BC"/>
    <w:rsid w:val="0057320F"/>
    <w:rsid w:val="00573376"/>
    <w:rsid w:val="00573C68"/>
    <w:rsid w:val="005755F2"/>
    <w:rsid w:val="0057572B"/>
    <w:rsid w:val="00577331"/>
    <w:rsid w:val="00581838"/>
    <w:rsid w:val="0058324B"/>
    <w:rsid w:val="005862E3"/>
    <w:rsid w:val="00590B00"/>
    <w:rsid w:val="00597F23"/>
    <w:rsid w:val="005A0795"/>
    <w:rsid w:val="005A3DE5"/>
    <w:rsid w:val="005A5D0F"/>
    <w:rsid w:val="005A7A4A"/>
    <w:rsid w:val="005B1023"/>
    <w:rsid w:val="005B10F5"/>
    <w:rsid w:val="005B5ECA"/>
    <w:rsid w:val="005B653B"/>
    <w:rsid w:val="005D1A7B"/>
    <w:rsid w:val="005E1D56"/>
    <w:rsid w:val="005E42E5"/>
    <w:rsid w:val="005E4760"/>
    <w:rsid w:val="005E57F5"/>
    <w:rsid w:val="005E5A0B"/>
    <w:rsid w:val="005F03C1"/>
    <w:rsid w:val="005F16E0"/>
    <w:rsid w:val="005F3A2C"/>
    <w:rsid w:val="005F5CF6"/>
    <w:rsid w:val="0060321F"/>
    <w:rsid w:val="00604122"/>
    <w:rsid w:val="00615525"/>
    <w:rsid w:val="00616B32"/>
    <w:rsid w:val="00621A38"/>
    <w:rsid w:val="00621BCF"/>
    <w:rsid w:val="0062569D"/>
    <w:rsid w:val="00625E1E"/>
    <w:rsid w:val="00630F93"/>
    <w:rsid w:val="00632970"/>
    <w:rsid w:val="00634569"/>
    <w:rsid w:val="00641D7C"/>
    <w:rsid w:val="00657969"/>
    <w:rsid w:val="0066290B"/>
    <w:rsid w:val="00666529"/>
    <w:rsid w:val="006668A4"/>
    <w:rsid w:val="00671AB8"/>
    <w:rsid w:val="006737BB"/>
    <w:rsid w:val="00674AC1"/>
    <w:rsid w:val="00675D72"/>
    <w:rsid w:val="00681FD7"/>
    <w:rsid w:val="00685360"/>
    <w:rsid w:val="006868B8"/>
    <w:rsid w:val="00687081"/>
    <w:rsid w:val="00691F58"/>
    <w:rsid w:val="0069640D"/>
    <w:rsid w:val="006A26C6"/>
    <w:rsid w:val="006A335F"/>
    <w:rsid w:val="006A6BDE"/>
    <w:rsid w:val="006A7021"/>
    <w:rsid w:val="006B49B5"/>
    <w:rsid w:val="006C31D2"/>
    <w:rsid w:val="006C41C2"/>
    <w:rsid w:val="006C4900"/>
    <w:rsid w:val="006C4CA5"/>
    <w:rsid w:val="006C5122"/>
    <w:rsid w:val="006C77C0"/>
    <w:rsid w:val="006D09E3"/>
    <w:rsid w:val="006D4B70"/>
    <w:rsid w:val="006D527F"/>
    <w:rsid w:val="006D551C"/>
    <w:rsid w:val="006E3A7F"/>
    <w:rsid w:val="006F17EA"/>
    <w:rsid w:val="006F18D3"/>
    <w:rsid w:val="006F24AE"/>
    <w:rsid w:val="006F61D2"/>
    <w:rsid w:val="006F712C"/>
    <w:rsid w:val="00700740"/>
    <w:rsid w:val="00704446"/>
    <w:rsid w:val="00704DFE"/>
    <w:rsid w:val="00705301"/>
    <w:rsid w:val="0070670F"/>
    <w:rsid w:val="0070681D"/>
    <w:rsid w:val="00706BBE"/>
    <w:rsid w:val="0071481E"/>
    <w:rsid w:val="007150B6"/>
    <w:rsid w:val="007166FF"/>
    <w:rsid w:val="00720B7D"/>
    <w:rsid w:val="007213B7"/>
    <w:rsid w:val="00721FA0"/>
    <w:rsid w:val="00724103"/>
    <w:rsid w:val="007256F8"/>
    <w:rsid w:val="00726606"/>
    <w:rsid w:val="007277D5"/>
    <w:rsid w:val="00732E1E"/>
    <w:rsid w:val="00733B30"/>
    <w:rsid w:val="0073716B"/>
    <w:rsid w:val="007524FA"/>
    <w:rsid w:val="007530C1"/>
    <w:rsid w:val="0075761D"/>
    <w:rsid w:val="00757B87"/>
    <w:rsid w:val="007616B8"/>
    <w:rsid w:val="0076659E"/>
    <w:rsid w:val="007674FD"/>
    <w:rsid w:val="00770A17"/>
    <w:rsid w:val="007718E2"/>
    <w:rsid w:val="00773D97"/>
    <w:rsid w:val="00774599"/>
    <w:rsid w:val="00783367"/>
    <w:rsid w:val="00791778"/>
    <w:rsid w:val="00794C88"/>
    <w:rsid w:val="007953BA"/>
    <w:rsid w:val="00796572"/>
    <w:rsid w:val="007A5C24"/>
    <w:rsid w:val="007B06BF"/>
    <w:rsid w:val="007B0712"/>
    <w:rsid w:val="007B2CD9"/>
    <w:rsid w:val="007B4191"/>
    <w:rsid w:val="007B72E0"/>
    <w:rsid w:val="007B78C3"/>
    <w:rsid w:val="007C020B"/>
    <w:rsid w:val="007C4DB4"/>
    <w:rsid w:val="007C75D2"/>
    <w:rsid w:val="007D153F"/>
    <w:rsid w:val="007D434C"/>
    <w:rsid w:val="007E282C"/>
    <w:rsid w:val="007E41B8"/>
    <w:rsid w:val="007E42DD"/>
    <w:rsid w:val="007E5266"/>
    <w:rsid w:val="007E5D89"/>
    <w:rsid w:val="007F0AE2"/>
    <w:rsid w:val="007F16A7"/>
    <w:rsid w:val="007F1DA2"/>
    <w:rsid w:val="007F45F6"/>
    <w:rsid w:val="007F6440"/>
    <w:rsid w:val="007F72C3"/>
    <w:rsid w:val="008051E2"/>
    <w:rsid w:val="0081207F"/>
    <w:rsid w:val="00821E65"/>
    <w:rsid w:val="00822F51"/>
    <w:rsid w:val="00831C68"/>
    <w:rsid w:val="008333BF"/>
    <w:rsid w:val="008337A6"/>
    <w:rsid w:val="00834F4C"/>
    <w:rsid w:val="00835B8B"/>
    <w:rsid w:val="00841B96"/>
    <w:rsid w:val="00846003"/>
    <w:rsid w:val="0084748F"/>
    <w:rsid w:val="00854320"/>
    <w:rsid w:val="0086151C"/>
    <w:rsid w:val="00863562"/>
    <w:rsid w:val="008653B8"/>
    <w:rsid w:val="0086753A"/>
    <w:rsid w:val="0087061B"/>
    <w:rsid w:val="008728C7"/>
    <w:rsid w:val="00872C7C"/>
    <w:rsid w:val="008735B9"/>
    <w:rsid w:val="00881562"/>
    <w:rsid w:val="008816EE"/>
    <w:rsid w:val="0088343A"/>
    <w:rsid w:val="00883D73"/>
    <w:rsid w:val="0088478F"/>
    <w:rsid w:val="00885F85"/>
    <w:rsid w:val="00887329"/>
    <w:rsid w:val="00893B11"/>
    <w:rsid w:val="0089531A"/>
    <w:rsid w:val="008A0BA8"/>
    <w:rsid w:val="008A2F6A"/>
    <w:rsid w:val="008A51DA"/>
    <w:rsid w:val="008A7B93"/>
    <w:rsid w:val="008B5CD0"/>
    <w:rsid w:val="008B6D50"/>
    <w:rsid w:val="008B78F8"/>
    <w:rsid w:val="008B7A44"/>
    <w:rsid w:val="008C17EC"/>
    <w:rsid w:val="008C1B00"/>
    <w:rsid w:val="008C29CA"/>
    <w:rsid w:val="008C3046"/>
    <w:rsid w:val="008C5215"/>
    <w:rsid w:val="008D35E7"/>
    <w:rsid w:val="008D4D81"/>
    <w:rsid w:val="008D5BFC"/>
    <w:rsid w:val="008D5DB0"/>
    <w:rsid w:val="008E0054"/>
    <w:rsid w:val="008E631C"/>
    <w:rsid w:val="008F4A5E"/>
    <w:rsid w:val="008F5235"/>
    <w:rsid w:val="008F7FC2"/>
    <w:rsid w:val="00905449"/>
    <w:rsid w:val="00916BBB"/>
    <w:rsid w:val="00923840"/>
    <w:rsid w:val="00924F13"/>
    <w:rsid w:val="00931DC3"/>
    <w:rsid w:val="00933815"/>
    <w:rsid w:val="00935A2A"/>
    <w:rsid w:val="00936744"/>
    <w:rsid w:val="0094499D"/>
    <w:rsid w:val="00944FB8"/>
    <w:rsid w:val="00950F76"/>
    <w:rsid w:val="00954334"/>
    <w:rsid w:val="0095523E"/>
    <w:rsid w:val="00957529"/>
    <w:rsid w:val="00960956"/>
    <w:rsid w:val="009704B6"/>
    <w:rsid w:val="00971C92"/>
    <w:rsid w:val="009762C4"/>
    <w:rsid w:val="009814D2"/>
    <w:rsid w:val="009819F6"/>
    <w:rsid w:val="009824FE"/>
    <w:rsid w:val="009844EC"/>
    <w:rsid w:val="00984FB9"/>
    <w:rsid w:val="00985C14"/>
    <w:rsid w:val="00992FB2"/>
    <w:rsid w:val="00996A47"/>
    <w:rsid w:val="009A20EE"/>
    <w:rsid w:val="009A27E9"/>
    <w:rsid w:val="009A4598"/>
    <w:rsid w:val="009B4EF9"/>
    <w:rsid w:val="009B66A0"/>
    <w:rsid w:val="009C0113"/>
    <w:rsid w:val="009C1A68"/>
    <w:rsid w:val="009C23FA"/>
    <w:rsid w:val="009C3FE4"/>
    <w:rsid w:val="009C4C06"/>
    <w:rsid w:val="009C6CEA"/>
    <w:rsid w:val="009D109E"/>
    <w:rsid w:val="009D1DF2"/>
    <w:rsid w:val="009D25C0"/>
    <w:rsid w:val="009D370E"/>
    <w:rsid w:val="009E1B87"/>
    <w:rsid w:val="009E21D2"/>
    <w:rsid w:val="009E6C82"/>
    <w:rsid w:val="009F03E6"/>
    <w:rsid w:val="009F11BB"/>
    <w:rsid w:val="009F2BC9"/>
    <w:rsid w:val="009F2E66"/>
    <w:rsid w:val="009F3624"/>
    <w:rsid w:val="009F3D29"/>
    <w:rsid w:val="009F4C37"/>
    <w:rsid w:val="009F736D"/>
    <w:rsid w:val="00A03A33"/>
    <w:rsid w:val="00A05A95"/>
    <w:rsid w:val="00A070AC"/>
    <w:rsid w:val="00A0748F"/>
    <w:rsid w:val="00A105BB"/>
    <w:rsid w:val="00A124F2"/>
    <w:rsid w:val="00A207EE"/>
    <w:rsid w:val="00A20C12"/>
    <w:rsid w:val="00A30F51"/>
    <w:rsid w:val="00A35C1B"/>
    <w:rsid w:val="00A41801"/>
    <w:rsid w:val="00A420E3"/>
    <w:rsid w:val="00A60450"/>
    <w:rsid w:val="00A6291E"/>
    <w:rsid w:val="00A63F21"/>
    <w:rsid w:val="00A65D11"/>
    <w:rsid w:val="00A7531B"/>
    <w:rsid w:val="00A814C6"/>
    <w:rsid w:val="00A82670"/>
    <w:rsid w:val="00A8503E"/>
    <w:rsid w:val="00A91D09"/>
    <w:rsid w:val="00A92AA9"/>
    <w:rsid w:val="00A946F7"/>
    <w:rsid w:val="00A979C6"/>
    <w:rsid w:val="00AA11EA"/>
    <w:rsid w:val="00AA24CA"/>
    <w:rsid w:val="00AA65D6"/>
    <w:rsid w:val="00AA74AE"/>
    <w:rsid w:val="00AB00DD"/>
    <w:rsid w:val="00AB035D"/>
    <w:rsid w:val="00AB0F56"/>
    <w:rsid w:val="00AB3A7C"/>
    <w:rsid w:val="00AB451A"/>
    <w:rsid w:val="00AC537D"/>
    <w:rsid w:val="00AD11B2"/>
    <w:rsid w:val="00AD24E4"/>
    <w:rsid w:val="00AD6A05"/>
    <w:rsid w:val="00AD6DBD"/>
    <w:rsid w:val="00AE2116"/>
    <w:rsid w:val="00AE3658"/>
    <w:rsid w:val="00AE457C"/>
    <w:rsid w:val="00AE508C"/>
    <w:rsid w:val="00AE68FC"/>
    <w:rsid w:val="00AF21C9"/>
    <w:rsid w:val="00AF7E30"/>
    <w:rsid w:val="00B057B2"/>
    <w:rsid w:val="00B124AF"/>
    <w:rsid w:val="00B15FE9"/>
    <w:rsid w:val="00B22BFF"/>
    <w:rsid w:val="00B233EB"/>
    <w:rsid w:val="00B23B18"/>
    <w:rsid w:val="00B314F4"/>
    <w:rsid w:val="00B31CD2"/>
    <w:rsid w:val="00B32371"/>
    <w:rsid w:val="00B368A5"/>
    <w:rsid w:val="00B37470"/>
    <w:rsid w:val="00B517DC"/>
    <w:rsid w:val="00B57D55"/>
    <w:rsid w:val="00B603BE"/>
    <w:rsid w:val="00B631E9"/>
    <w:rsid w:val="00B65231"/>
    <w:rsid w:val="00B80340"/>
    <w:rsid w:val="00B809FC"/>
    <w:rsid w:val="00B83533"/>
    <w:rsid w:val="00B87A90"/>
    <w:rsid w:val="00B91C95"/>
    <w:rsid w:val="00B9302D"/>
    <w:rsid w:val="00B94808"/>
    <w:rsid w:val="00B9540E"/>
    <w:rsid w:val="00B972EB"/>
    <w:rsid w:val="00B9768F"/>
    <w:rsid w:val="00BA1E29"/>
    <w:rsid w:val="00BA68E2"/>
    <w:rsid w:val="00BB1A7C"/>
    <w:rsid w:val="00BB4185"/>
    <w:rsid w:val="00BB44DF"/>
    <w:rsid w:val="00BB6929"/>
    <w:rsid w:val="00BC5E80"/>
    <w:rsid w:val="00BC747D"/>
    <w:rsid w:val="00BD0CB1"/>
    <w:rsid w:val="00BD3939"/>
    <w:rsid w:val="00BD483A"/>
    <w:rsid w:val="00BD4AC2"/>
    <w:rsid w:val="00BD6121"/>
    <w:rsid w:val="00BD73E9"/>
    <w:rsid w:val="00BD7CAA"/>
    <w:rsid w:val="00BE2BB1"/>
    <w:rsid w:val="00BE464A"/>
    <w:rsid w:val="00BE5487"/>
    <w:rsid w:val="00BE79F3"/>
    <w:rsid w:val="00BF3D11"/>
    <w:rsid w:val="00BF58E1"/>
    <w:rsid w:val="00C03BDB"/>
    <w:rsid w:val="00C0512E"/>
    <w:rsid w:val="00C05548"/>
    <w:rsid w:val="00C06BC3"/>
    <w:rsid w:val="00C076E4"/>
    <w:rsid w:val="00C13F14"/>
    <w:rsid w:val="00C14AE0"/>
    <w:rsid w:val="00C16479"/>
    <w:rsid w:val="00C21845"/>
    <w:rsid w:val="00C238AE"/>
    <w:rsid w:val="00C25A79"/>
    <w:rsid w:val="00C26601"/>
    <w:rsid w:val="00C279A8"/>
    <w:rsid w:val="00C3022F"/>
    <w:rsid w:val="00C3448E"/>
    <w:rsid w:val="00C36E75"/>
    <w:rsid w:val="00C40BD3"/>
    <w:rsid w:val="00C44D3F"/>
    <w:rsid w:val="00C47C66"/>
    <w:rsid w:val="00C5605B"/>
    <w:rsid w:val="00C5641A"/>
    <w:rsid w:val="00C5739F"/>
    <w:rsid w:val="00C61C01"/>
    <w:rsid w:val="00C64106"/>
    <w:rsid w:val="00C70B5C"/>
    <w:rsid w:val="00C74891"/>
    <w:rsid w:val="00C75C08"/>
    <w:rsid w:val="00C8038E"/>
    <w:rsid w:val="00C80A7D"/>
    <w:rsid w:val="00C855F7"/>
    <w:rsid w:val="00C9053F"/>
    <w:rsid w:val="00C92E4C"/>
    <w:rsid w:val="00CA0144"/>
    <w:rsid w:val="00CA2658"/>
    <w:rsid w:val="00CA44D3"/>
    <w:rsid w:val="00CA5554"/>
    <w:rsid w:val="00CA6BF0"/>
    <w:rsid w:val="00CA730D"/>
    <w:rsid w:val="00CA73C4"/>
    <w:rsid w:val="00CA75D7"/>
    <w:rsid w:val="00CB1190"/>
    <w:rsid w:val="00CB773C"/>
    <w:rsid w:val="00CB7E34"/>
    <w:rsid w:val="00CC0322"/>
    <w:rsid w:val="00CC27F3"/>
    <w:rsid w:val="00CC2AC6"/>
    <w:rsid w:val="00CC3CDF"/>
    <w:rsid w:val="00CC76DF"/>
    <w:rsid w:val="00CD34F6"/>
    <w:rsid w:val="00CD6EC4"/>
    <w:rsid w:val="00CE3A87"/>
    <w:rsid w:val="00CE73CA"/>
    <w:rsid w:val="00CF207C"/>
    <w:rsid w:val="00CF2AFC"/>
    <w:rsid w:val="00CF5AA6"/>
    <w:rsid w:val="00CF6AE5"/>
    <w:rsid w:val="00CF7CFD"/>
    <w:rsid w:val="00D00CA6"/>
    <w:rsid w:val="00D04211"/>
    <w:rsid w:val="00D04B8F"/>
    <w:rsid w:val="00D076EE"/>
    <w:rsid w:val="00D100DB"/>
    <w:rsid w:val="00D128AA"/>
    <w:rsid w:val="00D14B40"/>
    <w:rsid w:val="00D14DD9"/>
    <w:rsid w:val="00D14E80"/>
    <w:rsid w:val="00D17BCD"/>
    <w:rsid w:val="00D21106"/>
    <w:rsid w:val="00D2283C"/>
    <w:rsid w:val="00D25A51"/>
    <w:rsid w:val="00D26CFA"/>
    <w:rsid w:val="00D300FF"/>
    <w:rsid w:val="00D3075F"/>
    <w:rsid w:val="00D31966"/>
    <w:rsid w:val="00D324C8"/>
    <w:rsid w:val="00D34A4C"/>
    <w:rsid w:val="00D37561"/>
    <w:rsid w:val="00D37A4B"/>
    <w:rsid w:val="00D45129"/>
    <w:rsid w:val="00D46A57"/>
    <w:rsid w:val="00D476AB"/>
    <w:rsid w:val="00D50F7D"/>
    <w:rsid w:val="00D542D4"/>
    <w:rsid w:val="00D54383"/>
    <w:rsid w:val="00D54A03"/>
    <w:rsid w:val="00D553FB"/>
    <w:rsid w:val="00D560BE"/>
    <w:rsid w:val="00D62A4C"/>
    <w:rsid w:val="00D641B8"/>
    <w:rsid w:val="00D70419"/>
    <w:rsid w:val="00D72F0F"/>
    <w:rsid w:val="00D84059"/>
    <w:rsid w:val="00D84156"/>
    <w:rsid w:val="00D847C2"/>
    <w:rsid w:val="00D851DA"/>
    <w:rsid w:val="00D869DA"/>
    <w:rsid w:val="00D91AF4"/>
    <w:rsid w:val="00D930F2"/>
    <w:rsid w:val="00DA1E4B"/>
    <w:rsid w:val="00DA217F"/>
    <w:rsid w:val="00DA3321"/>
    <w:rsid w:val="00DA39DF"/>
    <w:rsid w:val="00DA5AEF"/>
    <w:rsid w:val="00DB118D"/>
    <w:rsid w:val="00DB2AE5"/>
    <w:rsid w:val="00DB3735"/>
    <w:rsid w:val="00DB701F"/>
    <w:rsid w:val="00DC5C1B"/>
    <w:rsid w:val="00DC6207"/>
    <w:rsid w:val="00DC7756"/>
    <w:rsid w:val="00DD0C8F"/>
    <w:rsid w:val="00DE1FDF"/>
    <w:rsid w:val="00DE4204"/>
    <w:rsid w:val="00DE430E"/>
    <w:rsid w:val="00DF09E1"/>
    <w:rsid w:val="00DF0DBB"/>
    <w:rsid w:val="00E0059A"/>
    <w:rsid w:val="00E04814"/>
    <w:rsid w:val="00E04C3A"/>
    <w:rsid w:val="00E050B0"/>
    <w:rsid w:val="00E05A00"/>
    <w:rsid w:val="00E12EA7"/>
    <w:rsid w:val="00E178E5"/>
    <w:rsid w:val="00E22C67"/>
    <w:rsid w:val="00E24959"/>
    <w:rsid w:val="00E271D9"/>
    <w:rsid w:val="00E31409"/>
    <w:rsid w:val="00E3336C"/>
    <w:rsid w:val="00E33B3A"/>
    <w:rsid w:val="00E342A8"/>
    <w:rsid w:val="00E43B29"/>
    <w:rsid w:val="00E509E6"/>
    <w:rsid w:val="00E51FD4"/>
    <w:rsid w:val="00E56074"/>
    <w:rsid w:val="00E622AE"/>
    <w:rsid w:val="00E63E26"/>
    <w:rsid w:val="00E64945"/>
    <w:rsid w:val="00E64C53"/>
    <w:rsid w:val="00E6506B"/>
    <w:rsid w:val="00E66792"/>
    <w:rsid w:val="00E70D48"/>
    <w:rsid w:val="00E711B5"/>
    <w:rsid w:val="00E71987"/>
    <w:rsid w:val="00E76171"/>
    <w:rsid w:val="00E761A9"/>
    <w:rsid w:val="00E761AA"/>
    <w:rsid w:val="00E773AB"/>
    <w:rsid w:val="00E77953"/>
    <w:rsid w:val="00E836B2"/>
    <w:rsid w:val="00E856D3"/>
    <w:rsid w:val="00E95F78"/>
    <w:rsid w:val="00E96DDC"/>
    <w:rsid w:val="00EA2281"/>
    <w:rsid w:val="00EA33FA"/>
    <w:rsid w:val="00EA382C"/>
    <w:rsid w:val="00EA3CEC"/>
    <w:rsid w:val="00EA4B4B"/>
    <w:rsid w:val="00EA7DE5"/>
    <w:rsid w:val="00EC1BFE"/>
    <w:rsid w:val="00ED03CB"/>
    <w:rsid w:val="00ED2319"/>
    <w:rsid w:val="00ED26AE"/>
    <w:rsid w:val="00ED290C"/>
    <w:rsid w:val="00ED2C64"/>
    <w:rsid w:val="00EE37BE"/>
    <w:rsid w:val="00EE3E12"/>
    <w:rsid w:val="00EE4387"/>
    <w:rsid w:val="00EE4B78"/>
    <w:rsid w:val="00EE4DEC"/>
    <w:rsid w:val="00EF63C7"/>
    <w:rsid w:val="00F0534C"/>
    <w:rsid w:val="00F06BF5"/>
    <w:rsid w:val="00F14DCF"/>
    <w:rsid w:val="00F16094"/>
    <w:rsid w:val="00F24DBE"/>
    <w:rsid w:val="00F25562"/>
    <w:rsid w:val="00F26459"/>
    <w:rsid w:val="00F27164"/>
    <w:rsid w:val="00F302D1"/>
    <w:rsid w:val="00F30681"/>
    <w:rsid w:val="00F30A55"/>
    <w:rsid w:val="00F34249"/>
    <w:rsid w:val="00F35DAD"/>
    <w:rsid w:val="00F3781F"/>
    <w:rsid w:val="00F37837"/>
    <w:rsid w:val="00F37C1D"/>
    <w:rsid w:val="00F46613"/>
    <w:rsid w:val="00F47D79"/>
    <w:rsid w:val="00F50127"/>
    <w:rsid w:val="00F5064F"/>
    <w:rsid w:val="00F52B1D"/>
    <w:rsid w:val="00F54F37"/>
    <w:rsid w:val="00F56BF2"/>
    <w:rsid w:val="00F57CE7"/>
    <w:rsid w:val="00F60811"/>
    <w:rsid w:val="00F6148E"/>
    <w:rsid w:val="00F620D0"/>
    <w:rsid w:val="00F66667"/>
    <w:rsid w:val="00F6751B"/>
    <w:rsid w:val="00F772B5"/>
    <w:rsid w:val="00F84017"/>
    <w:rsid w:val="00F8739B"/>
    <w:rsid w:val="00F90B95"/>
    <w:rsid w:val="00F92097"/>
    <w:rsid w:val="00F93F3D"/>
    <w:rsid w:val="00F957E8"/>
    <w:rsid w:val="00FA17C1"/>
    <w:rsid w:val="00FA557A"/>
    <w:rsid w:val="00FB31C1"/>
    <w:rsid w:val="00FB54F3"/>
    <w:rsid w:val="00FB607B"/>
    <w:rsid w:val="00FC0220"/>
    <w:rsid w:val="00FC3EA4"/>
    <w:rsid w:val="00FC476E"/>
    <w:rsid w:val="00FD1D1B"/>
    <w:rsid w:val="00FD3588"/>
    <w:rsid w:val="00FD4913"/>
    <w:rsid w:val="00FD5E57"/>
    <w:rsid w:val="00FD5F7E"/>
    <w:rsid w:val="00FD6E32"/>
    <w:rsid w:val="00FE47CD"/>
    <w:rsid w:val="00FE7806"/>
    <w:rsid w:val="00FF2D03"/>
    <w:rsid w:val="00FF7020"/>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42DD"/>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AA24CA"/>
    <w:pPr>
      <w:tabs>
        <w:tab w:val="left" w:pos="993"/>
        <w:tab w:val="right" w:leader="dot" w:pos="9344"/>
      </w:tabs>
      <w:ind w:left="993" w:hanging="426"/>
    </w:pPr>
    <w:rPr>
      <w:rFonts w:ascii="Times New Roman" w:hAnsi="Times New Roman" w:cs="Times New Roman"/>
      <w:b/>
      <w:bCs/>
      <w:iCs/>
      <w:smallCap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9"/>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40"/>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1"/>
      </w:numPr>
      <w:jc w:val="center"/>
      <w:outlineLvl w:val="0"/>
    </w:pPr>
    <w:rPr>
      <w:b/>
      <w:caps/>
    </w:rPr>
  </w:style>
  <w:style w:type="paragraph" w:customStyle="1" w:styleId="RecitalNumbering">
    <w:name w:val="Recital Numbering"/>
    <w:basedOn w:val="HouseStyleBase"/>
    <w:uiPriority w:val="99"/>
    <w:rsid w:val="005F03C1"/>
    <w:pPr>
      <w:numPr>
        <w:numId w:val="42"/>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3"/>
      </w:numPr>
      <w:jc w:val="center"/>
      <w:outlineLvl w:val="1"/>
    </w:pPr>
    <w:rPr>
      <w:b/>
    </w:rPr>
  </w:style>
  <w:style w:type="paragraph" w:customStyle="1" w:styleId="ScheduleL2">
    <w:name w:val="Schedule L2"/>
    <w:basedOn w:val="HouseStyleBase"/>
    <w:uiPriority w:val="99"/>
    <w:rsid w:val="005F03C1"/>
    <w:pPr>
      <w:numPr>
        <w:ilvl w:val="1"/>
        <w:numId w:val="44"/>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4"/>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4"/>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4"/>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4"/>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4"/>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4"/>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4"/>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3"/>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1"/>
      </w:numPr>
      <w:jc w:val="center"/>
      <w:outlineLvl w:val="1"/>
    </w:pPr>
    <w:rPr>
      <w:b/>
    </w:rPr>
  </w:style>
  <w:style w:type="paragraph" w:customStyle="1" w:styleId="RecitalNumbering2">
    <w:name w:val="Recital Numbering 2"/>
    <w:basedOn w:val="HouseStyleBase"/>
    <w:uiPriority w:val="99"/>
    <w:rsid w:val="005F03C1"/>
    <w:pPr>
      <w:numPr>
        <w:ilvl w:val="1"/>
        <w:numId w:val="42"/>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2"/>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6"/>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8"/>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9"/>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9"/>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9"/>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9"/>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9"/>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50"/>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50"/>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50"/>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50"/>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3"/>
      </w:numPr>
      <w:jc w:val="center"/>
      <w:outlineLvl w:val="0"/>
    </w:pPr>
    <w:rPr>
      <w:b/>
      <w:caps/>
    </w:rPr>
  </w:style>
  <w:style w:type="paragraph" w:customStyle="1" w:styleId="ScheduleL1">
    <w:name w:val="Schedule L1"/>
    <w:basedOn w:val="HouseStyleBase"/>
    <w:uiPriority w:val="99"/>
    <w:rsid w:val="005F03C1"/>
    <w:pPr>
      <w:numPr>
        <w:numId w:val="44"/>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3"/>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42DD"/>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AA24CA"/>
    <w:pPr>
      <w:tabs>
        <w:tab w:val="left" w:pos="993"/>
        <w:tab w:val="right" w:leader="dot" w:pos="9344"/>
      </w:tabs>
      <w:ind w:left="993" w:hanging="426"/>
    </w:pPr>
    <w:rPr>
      <w:rFonts w:ascii="Times New Roman" w:hAnsi="Times New Roman" w:cs="Times New Roman"/>
      <w:b/>
      <w:bCs/>
      <w:iCs/>
      <w:smallCap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9"/>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40"/>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1"/>
      </w:numPr>
      <w:jc w:val="center"/>
      <w:outlineLvl w:val="0"/>
    </w:pPr>
    <w:rPr>
      <w:b/>
      <w:caps/>
    </w:rPr>
  </w:style>
  <w:style w:type="paragraph" w:customStyle="1" w:styleId="RecitalNumbering">
    <w:name w:val="Recital Numbering"/>
    <w:basedOn w:val="HouseStyleBase"/>
    <w:uiPriority w:val="99"/>
    <w:rsid w:val="005F03C1"/>
    <w:pPr>
      <w:numPr>
        <w:numId w:val="42"/>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3"/>
      </w:numPr>
      <w:jc w:val="center"/>
      <w:outlineLvl w:val="1"/>
    </w:pPr>
    <w:rPr>
      <w:b/>
    </w:rPr>
  </w:style>
  <w:style w:type="paragraph" w:customStyle="1" w:styleId="ScheduleL2">
    <w:name w:val="Schedule L2"/>
    <w:basedOn w:val="HouseStyleBase"/>
    <w:uiPriority w:val="99"/>
    <w:rsid w:val="005F03C1"/>
    <w:pPr>
      <w:numPr>
        <w:ilvl w:val="1"/>
        <w:numId w:val="44"/>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4"/>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4"/>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4"/>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4"/>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4"/>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4"/>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4"/>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3"/>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1"/>
      </w:numPr>
      <w:jc w:val="center"/>
      <w:outlineLvl w:val="1"/>
    </w:pPr>
    <w:rPr>
      <w:b/>
    </w:rPr>
  </w:style>
  <w:style w:type="paragraph" w:customStyle="1" w:styleId="RecitalNumbering2">
    <w:name w:val="Recital Numbering 2"/>
    <w:basedOn w:val="HouseStyleBase"/>
    <w:uiPriority w:val="99"/>
    <w:rsid w:val="005F03C1"/>
    <w:pPr>
      <w:numPr>
        <w:ilvl w:val="1"/>
        <w:numId w:val="42"/>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2"/>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6"/>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8"/>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9"/>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9"/>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9"/>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9"/>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9"/>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50"/>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50"/>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50"/>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50"/>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3"/>
      </w:numPr>
      <w:jc w:val="center"/>
      <w:outlineLvl w:val="0"/>
    </w:pPr>
    <w:rPr>
      <w:b/>
      <w:caps/>
    </w:rPr>
  </w:style>
  <w:style w:type="paragraph" w:customStyle="1" w:styleId="ScheduleL1">
    <w:name w:val="Schedule L1"/>
    <w:basedOn w:val="HouseStyleBase"/>
    <w:uiPriority w:val="99"/>
    <w:rsid w:val="005F03C1"/>
    <w:pPr>
      <w:numPr>
        <w:numId w:val="44"/>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3"/>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antsz.h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gyfelszolgalat@ngm.gov.hu" TargetMode="External"/><Relationship Id="rId7" Type="http://schemas.openxmlformats.org/officeDocument/2006/relationships/footnotes" Target="footnotes.xml"/><Relationship Id="rId12" Type="http://schemas.openxmlformats.org/officeDocument/2006/relationships/hyperlink" Target="http://www.pontosido.hu" TargetMode="External"/><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pe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ko.adam@tendersoft.h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www.kozbeszerzes.h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bfh.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www.kormany.hu/hu/foldmuvelesugyi-miniszterium/elerhetosegek"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74C7-8B45-411A-BC31-6930AC15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21955</Words>
  <Characters>151497</Characters>
  <Application>Microsoft Office Word</Application>
  <DocSecurity>0</DocSecurity>
  <Lines>1262</Lines>
  <Paragraphs>346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cp:lastModifiedBy>
  <cp:revision>3</cp:revision>
  <cp:lastPrinted>2017-03-30T15:18:00Z</cp:lastPrinted>
  <dcterms:created xsi:type="dcterms:W3CDTF">2017-03-30T15:18:00Z</dcterms:created>
  <dcterms:modified xsi:type="dcterms:W3CDTF">2017-03-30T15:18:00Z</dcterms:modified>
</cp:coreProperties>
</file>